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ПРОЕКТ РЕШЕНИЙ</w:t>
      </w:r>
    </w:p>
    <w:p w14:paraId="03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заседания Совета по внешнеэкономической деятельности </w:t>
      </w:r>
    </w:p>
    <w:p w14:paraId="04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 Губернаторе Камчатского края (далее - Совет по ВЭД)</w:t>
      </w:r>
    </w:p>
    <w:p w14:paraId="05000000">
      <w:pPr>
        <w:pStyle w:val="Style_2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Петропавловск-Камчатский</w:t>
      </w:r>
    </w:p>
    <w:p w14:paraId="06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14:paraId="08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Председателя Правительства Камчатского края </w:t>
      </w:r>
    </w:p>
    <w:p w14:paraId="09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МОРОЗОВА Ю.С.</w:t>
      </w:r>
    </w:p>
    <w:p w14:paraId="0A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2"/>
              <w:widowControl w:val="1"/>
              <w:spacing w:after="200" w:before="0" w:line="240" w:lineRule="auto"/>
              <w:ind w:firstLine="709" w:left="0"/>
              <w:jc w:val="both"/>
              <w:rPr>
                <w:rFonts w:ascii="Times New Roman" w:hAnsi="Times New Roman"/>
                <w:b w:val="0"/>
                <w:i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</w:rPr>
              <w:t xml:space="preserve">1. </w:t>
            </w:r>
            <w:r>
              <w:rPr>
                <w:rFonts w:ascii="Times New Roman" w:hAnsi="Times New Roman"/>
                <w:b w:val="0"/>
                <w:i w:val="0"/>
                <w:sz w:val="28"/>
              </w:rPr>
              <w:t>О промежуточных итогах реализации Региональной программы развития экспорта Камчатского края</w:t>
            </w:r>
          </w:p>
        </w:tc>
      </w:tr>
    </w:tbl>
    <w:p w14:paraId="0D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0" w:left="709"/>
        <w:jc w:val="both"/>
        <w:rPr>
          <w:color w:val="000000"/>
        </w:rPr>
      </w:pPr>
    </w:p>
    <w:p w14:paraId="0E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  <w:r>
        <w:rPr>
          <w:color w:val="000000"/>
        </w:rPr>
        <w:t>1.1. Министерству туризма Камчатского края (Русанов В.В.):</w:t>
      </w:r>
    </w:p>
    <w:p w14:paraId="0F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  <w:r>
        <w:rPr>
          <w:color w:val="000000"/>
        </w:rPr>
        <w:t>1.1.1.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color w:val="000000"/>
        </w:rPr>
        <w:t>продолжить координацию работы по реализации Региональной программы развития экспорта Камчатского края совместно с ответственными исполнителями мероприятий;</w:t>
      </w:r>
    </w:p>
    <w:p w14:paraId="10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  <w:r>
        <w:t xml:space="preserve">1.1.2. подготовить проект корректировок </w:t>
      </w:r>
      <w:r>
        <w:rPr>
          <w:color w:val="000000"/>
        </w:rPr>
        <w:t>Региональной программы развития экспорта Камчатского края с учетом обновленных требований АО «Российский экспортный центр»</w:t>
      </w:r>
    </w:p>
    <w:p w14:paraId="11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  <w:r>
        <w:t>срок – 1 августа 2024 года.</w:t>
      </w:r>
    </w:p>
    <w:p w14:paraId="12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</w:pPr>
    </w:p>
    <w:p w14:paraId="13000000">
      <w:pPr>
        <w:pStyle w:val="Style_4"/>
        <w:spacing w:line="240" w:lineRule="auto"/>
        <w:ind w:firstLine="850" w:left="0"/>
        <w:jc w:val="both"/>
        <w:rPr>
          <w:sz w:val="34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2"/>
              <w:widowControl w:val="1"/>
              <w:spacing w:after="200" w:before="0" w:line="240" w:lineRule="auto"/>
              <w:ind w:firstLine="8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  <w:r>
              <w:rPr>
                <w:rStyle w:val="Style_2_ch"/>
                <w:rFonts w:ascii="Times New Roman" w:hAnsi="Times New Roman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sz w:val="28"/>
              </w:rPr>
              <w:t>Об экспорте продукции из водных б</w:t>
            </w:r>
            <w:r>
              <w:rPr>
                <w:rStyle w:val="Style_2_ch"/>
                <w:rFonts w:ascii="Times New Roman" w:hAnsi="Times New Roman"/>
                <w:sz w:val="28"/>
              </w:rPr>
              <w:t>иологических ресурсов Камчатского кра</w:t>
            </w:r>
            <w:r>
              <w:rPr>
                <w:rFonts w:ascii="Times New Roman" w:hAnsi="Times New Roman"/>
                <w:sz w:val="28"/>
              </w:rPr>
              <w:t>я (состояние, перспективы, проблемы)</w:t>
            </w:r>
          </w:p>
        </w:tc>
      </w:tr>
    </w:tbl>
    <w:p w14:paraId="15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141" w:left="709"/>
        <w:jc w:val="both"/>
        <w:rPr>
          <w:color w:val="000000"/>
        </w:rPr>
      </w:pPr>
    </w:p>
    <w:p w14:paraId="16000000">
      <w:pPr>
        <w:pStyle w:val="Style_4"/>
        <w:numPr>
          <w:ilvl w:val="1"/>
          <w:numId w:val="1"/>
        </w:numPr>
        <w:spacing w:line="240" w:lineRule="auto"/>
        <w:ind w:firstLine="850" w:left="0"/>
        <w:jc w:val="both"/>
        <w:rPr>
          <w:b w:val="0"/>
        </w:rPr>
      </w:pPr>
      <w:r>
        <w:rPr>
          <w:color w:val="000000"/>
        </w:rPr>
        <w:t xml:space="preserve"> Министерству рыбного хозяйства Камчатского края (Здетоветский А.Г.) </w:t>
      </w:r>
      <w:r>
        <w:rPr>
          <w:b w:val="0"/>
        </w:rPr>
        <w:t>продолжить работу по экспорту продукции из водных биологических ресурсов Камчатского края.</w:t>
      </w:r>
    </w:p>
    <w:p w14:paraId="17000000">
      <w:pPr>
        <w:pStyle w:val="Style_4"/>
        <w:spacing w:line="240" w:lineRule="auto"/>
        <w:ind w:firstLine="850" w:left="0"/>
        <w:jc w:val="both"/>
        <w:rPr>
          <w:b w:val="0"/>
        </w:rPr>
      </w:pPr>
    </w:p>
    <w:p w14:paraId="18000000">
      <w:pPr>
        <w:pStyle w:val="Style_4"/>
        <w:spacing w:line="240" w:lineRule="auto"/>
        <w:ind w:firstLine="850" w:left="0"/>
        <w:jc w:val="both"/>
        <w:rPr>
          <w:sz w:val="36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1"/>
              <w:spacing w:after="200" w:before="0" w:line="240" w:lineRule="auto"/>
              <w:ind w:firstLine="8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</w:t>
            </w:r>
            <w:r>
              <w:rPr>
                <w:rFonts w:ascii="Times New Roman" w:hAnsi="Times New Roman"/>
                <w:sz w:val="28"/>
              </w:rPr>
              <w:t xml:space="preserve">Разное </w:t>
            </w:r>
          </w:p>
        </w:tc>
      </w:tr>
    </w:tbl>
    <w:p w14:paraId="1A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Министерству туризма Камчатского края (Русанов В.В.):</w:t>
      </w:r>
    </w:p>
    <w:p w14:paraId="1C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 продолжить работу по актуализации нормативной правовой базы Камчатского края по вопр</w:t>
      </w:r>
      <w:r>
        <w:rPr>
          <w:rFonts w:ascii="Times New Roman" w:hAnsi="Times New Roman"/>
          <w:sz w:val="28"/>
        </w:rPr>
        <w:t xml:space="preserve">осу </w:t>
      </w:r>
      <w:r>
        <w:rPr>
          <w:rFonts w:ascii="Times New Roman" w:hAnsi="Times New Roman"/>
          <w:sz w:val="28"/>
        </w:rPr>
        <w:t>осуществления международных и внешнеэкономических связей органами местного самоуправления муниципальных образований в Камчатском крае</w:t>
      </w:r>
      <w:r>
        <w:rPr>
          <w:rFonts w:ascii="Times New Roman" w:hAnsi="Times New Roman"/>
          <w:sz w:val="28"/>
        </w:rPr>
        <w:t>;</w:t>
      </w:r>
    </w:p>
    <w:p w14:paraId="1D000000">
      <w:pPr>
        <w:pStyle w:val="Style_4"/>
        <w:spacing w:line="240" w:lineRule="auto"/>
        <w:ind w:firstLine="850" w:left="0"/>
        <w:jc w:val="both"/>
        <w:rPr>
          <w:rFonts w:ascii="Roboto" w:hAnsi="Roboto"/>
          <w:b w:val="0"/>
          <w:caps w:val="0"/>
          <w:color w:val="252525"/>
          <w:spacing w:val="0"/>
          <w:sz w:val="27"/>
          <w:highlight w:val="white"/>
        </w:rPr>
      </w:pPr>
      <w:r>
        <w:rPr>
          <w:rFonts w:ascii="Times New Roman" w:hAnsi="Times New Roman"/>
          <w:sz w:val="28"/>
        </w:rPr>
        <w:t>3.1.2. направить в адрес Глав муниципальных образований Камчатского края информацию с разъяснениями о</w:t>
      </w:r>
      <w:r>
        <w:rPr>
          <w:rFonts w:ascii="Times New Roman" w:hAnsi="Times New Roman"/>
          <w:color w:val="000000"/>
          <w:sz w:val="28"/>
        </w:rPr>
        <w:t xml:space="preserve"> реализации Закона Камчатского края от 14.06.2024 № 379 «</w:t>
      </w:r>
      <w:r>
        <w:rPr>
          <w:rFonts w:ascii="Times New Roman" w:hAnsi="Times New Roman"/>
          <w:b w:val="0"/>
          <w:caps w:val="0"/>
          <w:color w:val="000000"/>
          <w:spacing w:val="0"/>
          <w:sz w:val="28"/>
          <w:highlight w:val="white"/>
        </w:rPr>
        <w:t xml:space="preserve">Об отдельных вопросах в сфере международных и внешнеэкономических связей органов местного самоуправления муниципальных образований в Камчатском крае» и порядке </w:t>
      </w:r>
      <w:r>
        <w:rPr>
          <w:rFonts w:ascii="Times New Roman" w:hAnsi="Times New Roman"/>
          <w:color w:val="000000"/>
          <w:sz w:val="28"/>
        </w:rPr>
        <w:t>формирования муниципальными образованиями в Камчатском крае перечня соглашений об осуществлении международных и внешнеэкономических связей</w:t>
      </w:r>
    </w:p>
    <w:p w14:paraId="1E000000">
      <w:pPr>
        <w:pStyle w:val="Style_4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срок - 15.08.2024.</w:t>
      </w:r>
    </w:p>
    <w:sectPr>
      <w:headerReference r:id="rId1" w:type="default"/>
      <w:type w:val="nextPage"/>
      <w:pgSz w:h="16838" w:orient="portrait" w:w="11906"/>
      <w:pgMar w:bottom="1134" w:footer="0" w:gutter="0" w:header="0" w:left="1418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786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List"/>
    <w:basedOn w:val="Style_9"/>
    <w:link w:val="Style_8_ch"/>
  </w:style>
  <w:style w:styleId="Style_8_ch" w:type="character">
    <w:name w:val="List"/>
    <w:basedOn w:val="Style_9_ch"/>
    <w:link w:val="Style_8"/>
  </w:style>
  <w:style w:styleId="Style_10" w:type="paragraph">
    <w:name w:val="toc 7"/>
    <w:next w:val="Style_2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Указатель"/>
    <w:basedOn w:val="Style_2"/>
    <w:link w:val="Style_13_ch"/>
  </w:style>
  <w:style w:styleId="Style_13_ch" w:type="character">
    <w:name w:val="Указатель"/>
    <w:basedOn w:val="Style_2_ch"/>
    <w:link w:val="Style_13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9" w:type="paragraph">
    <w:name w:val="Body Text"/>
    <w:basedOn w:val="Style_2"/>
    <w:link w:val="Style_9_ch"/>
    <w:pPr>
      <w:spacing w:after="140" w:before="0" w:line="276" w:lineRule="auto"/>
      <w:ind/>
    </w:pPr>
  </w:style>
  <w:style w:styleId="Style_9_ch" w:type="character">
    <w:name w:val="Body Text"/>
    <w:basedOn w:val="Style_2_ch"/>
    <w:link w:val="Style_9"/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2_ch"/>
    <w:link w:val="Style_22"/>
    <w:rPr>
      <w:i w:val="1"/>
      <w:sz w:val="24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4" w:type="paragraph">
    <w:name w:val="List Paragraph"/>
    <w:basedOn w:val="Style_2"/>
    <w:link w:val="Style_4_ch"/>
    <w:pPr>
      <w:spacing w:after="0" w:before="0" w:line="240" w:lineRule="auto"/>
      <w:ind w:firstLine="0" w:left="720"/>
      <w:contextualSpacing w:val="1"/>
    </w:pPr>
    <w:rPr>
      <w:rFonts w:ascii="Times New Roman" w:hAnsi="Times New Roman"/>
      <w:sz w:val="28"/>
    </w:rPr>
  </w:style>
  <w:style w:styleId="Style_4_ch" w:type="character">
    <w:name w:val="List Paragraph"/>
    <w:basedOn w:val="Style_2_ch"/>
    <w:link w:val="Style_4"/>
    <w:rPr>
      <w:rFonts w:ascii="Times New Roman" w:hAnsi="Times New Roman"/>
      <w:sz w:val="28"/>
    </w:rPr>
  </w:style>
  <w:style w:styleId="Style_24" w:type="paragraph">
    <w:name w:val="Заголовок"/>
    <w:basedOn w:val="Style_2"/>
    <w:next w:val="Style_9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Заголовок"/>
    <w:basedOn w:val="Style_2_ch"/>
    <w:link w:val="Style_24"/>
    <w:rPr>
      <w:rFonts w:ascii="Liberation Sans" w:hAnsi="Liberation Sans"/>
      <w:sz w:val="28"/>
    </w:rPr>
  </w:style>
  <w:style w:styleId="Style_25" w:type="paragraph">
    <w:name w:val="toc 8"/>
    <w:next w:val="Style_2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Колонтитул"/>
    <w:basedOn w:val="Style_2"/>
    <w:link w:val="Style_27_ch"/>
  </w:style>
  <w:style w:styleId="Style_27_ch" w:type="character">
    <w:name w:val="Колонтитул"/>
    <w:basedOn w:val="Style_2_ch"/>
    <w:link w:val="Style_27"/>
  </w:style>
  <w:style w:styleId="Style_28" w:type="paragraph">
    <w:name w:val="Верхний колонтитул Знак"/>
    <w:basedOn w:val="Style_14"/>
    <w:link w:val="Style_28_ch"/>
    <w:rPr>
      <w:rFonts w:ascii="Calibri" w:hAnsi="Calibri"/>
    </w:rPr>
  </w:style>
  <w:style w:styleId="Style_28_ch" w:type="character">
    <w:name w:val="Верхний колонтитул Знак"/>
    <w:basedOn w:val="Style_14_ch"/>
    <w:link w:val="Style_28"/>
    <w:rPr>
      <w:rFonts w:ascii="Calibri" w:hAnsi="Calibri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" w:type="table">
    <w:name w:val="Table Grid"/>
    <w:basedOn w:val="Style_3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2024-07-01T03:01:12Z</dcterms:modified>
</cp:coreProperties>
</file>