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Отчет о реализации мероприятий </w:t>
      </w:r>
    </w:p>
    <w:p w14:paraId="02000000">
      <w:pPr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Региональной экспортной программы Камчатского края за I полугодие 2024 года.</w:t>
      </w:r>
    </w:p>
    <w:p w14:paraId="03000000">
      <w:pPr>
        <w:ind/>
        <w:jc w:val="center"/>
        <w:rPr>
          <w:rFonts w:ascii="Times New Roman" w:hAnsi="Times New Roman"/>
          <w:sz w:val="12"/>
        </w:rPr>
      </w:pPr>
    </w:p>
    <w:tbl>
      <w:tblPr>
        <w:tblStyle w:val="Style_1"/>
        <w:tblW w:type="auto" w:w="0"/>
        <w:tblLayout w:type="fixed"/>
      </w:tblPr>
      <w:tblGrid>
        <w:gridCol w:w="678"/>
        <w:gridCol w:w="3030"/>
        <w:gridCol w:w="2190"/>
        <w:gridCol w:w="1470"/>
        <w:gridCol w:w="660"/>
        <w:gridCol w:w="7280"/>
      </w:tblGrid>
      <w:tr>
        <w:trPr>
          <w:trHeight w:hRule="atLeast" w:val="591"/>
        </w:trP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мероприятия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 исполнитель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Показатель результата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2024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Текущее исполнение мероприятия</w:t>
            </w:r>
          </w:p>
        </w:tc>
      </w:tr>
      <w:tr>
        <w:trPr>
          <w:trHeight w:hRule="atLeast" w:val="386"/>
        </w:trPr>
        <w:tc>
          <w:tcPr>
            <w:tcW w:type="dxa" w:w="1530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numPr>
                <w:ilvl w:val="0"/>
                <w:numId w:val="1"/>
              </w:numPr>
              <w:ind/>
              <w:contextualSpacing w:val="1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Организационные мероприятия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мероприятий, предусмотренных региональными проектами «Системные меры развития международной кооперации и экспорта», «Экспорт продукции АПК», «Акселерация субъектов малого и среднего предпринимательства»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туризма Камчатского края</w:t>
            </w:r>
          </w:p>
          <w:p w14:paraId="0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рыбного хозяйства Камчатского края</w:t>
            </w:r>
          </w:p>
          <w:p w14:paraId="0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экономического развития Камчатского края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Уровень достижения показателей региональных проектов, %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Показателем регионального проекта «Системные меры развития международной кооперации и экспорта» является внедрение регионального экспортного стандарта 2.0. (включающего 15 инструментов).</w:t>
            </w:r>
          </w:p>
          <w:p w14:paraId="13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Стандарт считается внедренным при реализации как минимум 13 инструментов стандарта. </w:t>
            </w:r>
          </w:p>
          <w:p w14:paraId="14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01.07.2024 на 100% внедрены 8 инструментов Стандарта; остальные инструменты в процессе внедрения (2 инструмента внедрены на 50%; 2 инструмента внедрены на 30%; остальные 3 инструмента внедрены на 80%, 65%, 33%).</w:t>
            </w:r>
          </w:p>
          <w:p w14:paraId="15000000">
            <w:pPr>
              <w:pStyle w:val="Style_2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точки, запланированные к реализации в рамках регионального проекта «Системные меры развития международной кооперации и экспорта» в I полугодии 2024 года исполнены в срок.</w:t>
            </w:r>
          </w:p>
          <w:p w14:paraId="16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 текущем году Министерство рыбного хозяйства Камчатского края во взаимодействии с другими заинтересованными исполнительными органами Камчатского края проводятся мероприятия по реализации регионального проекта «Экспорт продукции АПК». В соответствии с помесячным планом достижения показателей в 2024 году, утвержденного паспортом регионального проекта, плановое значение показателя «Объем экспорта продукции АПК» (в сопоставимых ценах) на 30.06.2024 составляет 0,263 млрд долл. США </w:t>
            </w:r>
            <w:r>
              <w:rPr>
                <w:rFonts w:ascii="Times New Roman" w:hAnsi="Times New Roman"/>
                <w:i w:val="1"/>
                <w:sz w:val="22"/>
              </w:rPr>
              <w:t>(данные о текущем состоянии экспорта не приводятся).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17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Уровень достижения показателя регионального проекта за I полугодие 2024 года – 175,5 %.</w:t>
            </w:r>
          </w:p>
          <w:p w14:paraId="18000000">
            <w:pPr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Министерством экономического развития Камчатского края на постоянной основе реализуются положения </w:t>
            </w:r>
            <w:r>
              <w:rPr>
                <w:rFonts w:ascii="Times New Roman" w:hAnsi="Times New Roman"/>
                <w:sz w:val="22"/>
              </w:rPr>
              <w:t>регионального проекта «Акселерация субъектов малого и среднего предпринимательства».</w:t>
            </w:r>
          </w:p>
          <w:p w14:paraId="19000000">
            <w:pPr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 состоянию на 01.07.2024 показатель регионального проекта «Численность занятых в сфере малого и среднего предпринимательства, включая индивидуальных предпринимателей» выполнен на 94,4% от запланированного (0,0522 млн человек).</w:t>
            </w:r>
          </w:p>
          <w:p w14:paraId="1A000000">
            <w:pPr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 целевому показателю «Субъектам малого и среднего предпринимательства обеспечен льготный доступ к заемным средствам государственных микрофинансовых организаций (количество действующих микрозаймов, выданных микрофинансовой организацией)» исполнение составляет 107,5% (0,557 тыс. единиц).</w:t>
            </w:r>
          </w:p>
          <w:p w14:paraId="1B000000">
            <w:pPr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 целевому показателю «Увеличен объем внебюджетных инвестиций в основной капитал субъектов МСП, получивших доступ к производственным площадям и помещениям индустриальных (промышленных) парков, агропромышленных парков, бизнес- парков, технопарков, промышленных технопарков, созданных в рамках государственной поддержки малого и среднего предпринимательства, осуществляемой Минэкономразвития России (объем внебюджетных инвестиций)» исполнение составляет 5,3%.</w:t>
            </w:r>
          </w:p>
          <w:p w14:paraId="1C000000">
            <w:pPr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 целевому показателю «Субъектам малого и среднего предпринимательства обеспечен льготный доступ к производственным площадям и помещениям индустриальных (промышленных) парков, агропромышленных парков, бизнес-парков, технопарков, промышленных технопарков в целях создания (развития) производственных и инновационных компаний (количество субъектов малого и среднего предпринимательства, которые стали резидентами созданных индустриальных (промышленных) парков, агропромышленных парков, бизнес- парков, технопарков, промышленных технопарков по всей территории страны, накопленным итогом)» - 85,7%</w:t>
            </w:r>
          </w:p>
          <w:p w14:paraId="1D000000">
            <w:pPr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 целевому показателю «Ежегодный объем экспорта субъектов МСП, получивших поддержку центров поддержки экспорта» - 8,1%</w:t>
            </w:r>
          </w:p>
          <w:p w14:paraId="1E000000">
            <w:pPr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 целевому показателю «Субъектами малого и среднего предпринимательства осуществлен экспорт товаров (работ, услуг) при поддержке центров поддержки экспорта (количество субъектов малого и среднего предпринимательства - экспортеров, заключивших экспортные контракты по результатам услуг центров поддержки экспорта)» - 50%</w:t>
            </w:r>
          </w:p>
          <w:p w14:paraId="1F000000">
            <w:pPr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 целевому показателю «Субъектам малого и среднего предпринимательства обеспечено предоставление поручительств (независимых гарантий) региональными гарантийными организациями (объем финансовой поддержки, оказанной субъектам малого и среднего предпринимательства, при гарантийной поддержке региональных гарантийных организаций)» - 108,9%</w:t>
            </w:r>
          </w:p>
          <w:p w14:paraId="20000000">
            <w:pPr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 целевому показателю «Субъектам малого и среднего предпринимательства обеспечено оказание комплексных услуг на единой площадке региональной инфраструктуры поддержки бизнеса, в том числе федеральными институтами развития (количество субъектов малого и среднего предпринимательства, получивших комплексные услуги)» - 62,4%</w:t>
            </w:r>
          </w:p>
          <w:p w14:paraId="21000000">
            <w:pPr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 целевому показателю «Субъектами малого и среднего предпринимательства в АПК реализованы проекты, направленные на увеличение производства и реализации сельскохозяйственной продукции» - 105,3%</w:t>
            </w:r>
          </w:p>
          <w:p w14:paraId="22000000">
            <w:pPr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 целевому показателю «Субъектам малого и среднего предпринимательства в АПК оказаны информационно-консультационные услуги центрами компетенций в сфере сельскохозяйственной кооперации и поддержки фермеров» - 266%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1.2.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заседаний Совета по внешнеэкономической деятельности при Губернаторе Камчатского края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туризма Камчатского края</w:t>
            </w:r>
          </w:p>
          <w:p w14:paraId="2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проведенных заседаний,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 марта 2024 состоялось заседание Совета по ВЭД.</w:t>
            </w:r>
          </w:p>
          <w:p w14:paraId="2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Очередное заседание – 04.07.2024.</w:t>
            </w:r>
          </w:p>
          <w:p w14:paraId="2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Запланировано проведение заседаний в III квартале (сентябрь); и IV квартале (декабрь).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1.3.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заседаний Рабочей группы по улучшению инвестиционного климата по направлению «Экспорт»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туризма Камчатского края</w:t>
            </w:r>
          </w:p>
          <w:p w14:paraId="2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Центр поддержки экспорта Камчатского края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проведенных заседаний,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Состоялось 6 заседаний рабочей группы.</w:t>
            </w:r>
          </w:p>
          <w:p w14:paraId="33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Заседания проводятся ежемесячно.</w:t>
            </w:r>
          </w:p>
        </w:tc>
      </w:tr>
      <w:tr>
        <w:trPr>
          <w:trHeight w:hRule="atLeast" w:val="1544"/>
        </w:trP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1.4.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экспортного аудита в Камчатском крае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туризма Камчатского края</w:t>
            </w:r>
          </w:p>
          <w:p w14:paraId="3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Центр поддержки экспорта Камчатского края</w:t>
            </w:r>
          </w:p>
          <w:p w14:paraId="3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Торгов-промышленная палата Камчатского края (по согласованию)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Отчет об итогах экспортного аудита,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Проведено изучение лучших практик экспортного аудита в других регионах России. </w:t>
            </w:r>
          </w:p>
          <w:p w14:paraId="3C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Экспортный аудит в Камчатском крае с учетом лучших практик рекомендаций Регионального экспортного стандарта 2.0 будет проведен в сентябре-октябре 2024 года.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1.5.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Актуализация нормативной правовой базы по направлению внешнеэкономической деятельности в Камчатском крае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туризма Камчатского края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Отчет об актуализации нормативной правовой базы,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отчетном периоде принят Закон Камчатского края «Об отдельных вопросах в сфере международных и внешнеэкономических связей органов местного самоуправления муниципальных образований в Камчатском крае».</w:t>
            </w:r>
          </w:p>
          <w:p w14:paraId="43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развитие данного закона разработаны и находятся на стадии согласования:</w:t>
            </w:r>
          </w:p>
          <w:p w14:paraId="44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- проект постановления Правительства Камчатского края «Об утверждении Порядка формирования муниципальным образованием в Камчатском крае перечня соглашений об осуществлении международных и внешнеэкономических связей органов местного самоуправления муниципальных образований в Камчатском крае с органами местного самоуправления иностранных государств»; </w:t>
            </w:r>
          </w:p>
          <w:p w14:paraId="45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- проект постановления Правительства Камчатского края «О внесении изменения в приложение 1 к постановлению Правительства Камчатского края от 31.03.2023 № 176-П «Об утверждении Положения о Министерстве туризма Камчатского края»; </w:t>
            </w:r>
          </w:p>
          <w:p w14:paraId="46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- проект приказа Министерства туризма Камчатского края «Об утверждении Порядка информирования главами муниципальных образований в Камчатском крае уполномоченного органа об осуществлении международных и внешнеэкономических связей органов </w:t>
            </w:r>
            <w:r>
              <w:rPr>
                <w:rFonts w:ascii="Times New Roman" w:hAnsi="Times New Roman"/>
                <w:sz w:val="22"/>
              </w:rPr>
              <w:t>местного самоуправления муниципальных образований в Камчатском крае и о результатах осуществления таких связей в предыдущем году».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1.6.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Формирование отдельных планов развития сотрудничества с зарубежными странами, выделенными как приоритетные для развития международного сотрудничества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туризма Камчатского края</w:t>
            </w:r>
          </w:p>
          <w:p w14:paraId="4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Торгов-промышленная палата Камчатского края (по согласованию)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План развития сотрудничества (по каждой конкретной стране, включенной в список приоритетных), ед.</w:t>
            </w:r>
          </w:p>
          <w:p w14:paraId="4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4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3"/>
              <w:widowControl w:val="0"/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Исполнено.</w:t>
            </w:r>
          </w:p>
          <w:p w14:paraId="50000000">
            <w:pPr>
              <w:pStyle w:val="Style_3"/>
              <w:widowControl w:val="0"/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 период с 4 по 7 февраля 2024 года состоялся визит официальной делегации Камчатского края под руководством Губернатора Камчатского края </w:t>
            </w:r>
            <w:r>
              <w:rPr>
                <w:rFonts w:ascii="Times New Roman" w:hAnsi="Times New Roman"/>
                <w:sz w:val="22"/>
              </w:rPr>
              <w:t>Солодова</w:t>
            </w:r>
            <w:r>
              <w:rPr>
                <w:rFonts w:ascii="Times New Roman" w:hAnsi="Times New Roman"/>
                <w:sz w:val="22"/>
              </w:rPr>
              <w:t> В.В. в Республику Беларусь. По итогам визита разработана и утверждена дорожная карта по исполнению поручений, сформированных по итогам визита.</w:t>
            </w:r>
          </w:p>
          <w:p w14:paraId="51000000">
            <w:pPr>
              <w:pStyle w:val="Style_3"/>
              <w:widowControl w:val="0"/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период с 23.10.2023 по 27.10.2023 состоялся визит делегации Камчатского края в Китайскую Народную Республику. В результате этого визита был разработан и на заседании Правительства Камчатского края 15.02.2024 утвержден план развития международного сотрудничества с Китайской Народной Республикой на период 2024 – 2027 годы.</w:t>
            </w:r>
          </w:p>
        </w:tc>
      </w:tr>
      <w:tr>
        <w:trPr>
          <w:trHeight w:hRule="atLeast" w:val="354"/>
        </w:trPr>
        <w:tc>
          <w:tcPr>
            <w:tcW w:type="dxa" w:w="1530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ind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 2.</w:t>
            </w:r>
            <w:r>
              <w:rPr>
                <w:sz w:val="22"/>
              </w:rPr>
              <w:t> </w:t>
            </w:r>
            <w:r>
              <w:rPr>
                <w:rFonts w:ascii="Times New Roman" w:hAnsi="Times New Roman"/>
                <w:b w:val="1"/>
                <w:sz w:val="22"/>
              </w:rPr>
              <w:t>Продвижение экспортной деятельности в Камчатском крае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2.1.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функционирования ЦПЭ как «единого окна» по сбору информации о проблемах, с которыми сталкиваются экспортёры, о сырье, оборудовании и комплектующих для производства экспортируемых товаров, ранее импортировавшихся из стран, присоединившихся к санкциям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туризма Камчатского края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Отчет, ед.</w:t>
            </w:r>
          </w:p>
          <w:p w14:paraId="5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5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3"/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ЦПЭ на регулярной основе с использованием своих информационных ресурсов информирует бизнес-сообщество о мероприятиях и услугах группы компаний АО «РЭЦ», направленных на преодоление санкций в отношении России (о начале приема заявок на компенсацию части затрат на транспортировку сельскохозяйственной и продовольственной продукции; о возможностях участия в системе добровольного подтверждения соответствия «Сделано в России»; о начале приема заявок на компенсацию части затрат, связанных с проведением НИОКР в целях создания новой конкурентоспособной промышленной продукции и (или) </w:t>
            </w:r>
            <w:r>
              <w:rPr>
                <w:rFonts w:ascii="Times New Roman" w:hAnsi="Times New Roman"/>
                <w:sz w:val="22"/>
              </w:rPr>
              <w:t>омологацией</w:t>
            </w:r>
            <w:r>
              <w:rPr>
                <w:rFonts w:ascii="Times New Roman" w:hAnsi="Times New Roman"/>
                <w:sz w:val="22"/>
              </w:rPr>
              <w:t xml:space="preserve"> существующей промышленной продукции для внешних рынков и т. д.).</w:t>
            </w:r>
          </w:p>
          <w:p w14:paraId="5B000000">
            <w:pPr>
              <w:pStyle w:val="Style_3"/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28 февраля ЦПЭ и региональные предприниматели приняли участие в отраслевом семинаре «Выход на рынок Казахстана российских экспортеров пищевой продукции» с </w:t>
            </w:r>
            <w:r>
              <w:rPr>
                <w:rFonts w:ascii="Times New Roman" w:hAnsi="Times New Roman"/>
                <w:sz w:val="22"/>
              </w:rPr>
              <w:t>участием Торгового представителя Российской Федерации в Казахстане.</w:t>
            </w:r>
          </w:p>
          <w:p w14:paraId="5C000000">
            <w:pPr>
              <w:pStyle w:val="Style_3"/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 марта проведен «Час с Торговым представителем Российской Федерации в Казахстане» в формате кооперации субъектов ДФО, в котором приняли участие ЦПЭ, центры поддержки экспорта ДФО и представители бизнеса ДФО.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2.2.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Актуализация базы экспортеров Камчатского края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Центр поддержки экспорта Камчатского края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Актуальная база экспортеров размещена на сайте ЦПЭ,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3"/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Исполнено. </w:t>
            </w:r>
            <w:r>
              <w:rPr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До введения в 2022 году санкций против России со стороны недружественных стран и прекращения в феврале 2022 г. публикаций Федеральной таможенной службой России на своем официальном сайте данных таможенной статистики внешней торговли (ТСВТ), Центр поддержки экспорта Камчатского края (далее - ЦПЭ) до 2022 г. регулярно публиковал на своем сайте базу экспортеров Камчатского края, позволявшую проводить анализ по странам экспорта, кодам ТН ВЭД и наименованию товаров. С февраля 2022 года публикации приостановлены.</w:t>
            </w:r>
          </w:p>
          <w:p w14:paraId="63000000">
            <w:pPr>
              <w:pStyle w:val="Style_3"/>
              <w:spacing w:after="0" w:line="240" w:lineRule="auto"/>
              <w:ind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настоящее время база экспортеров ведется в формате онлайн-каталога «Экспортная Камчатка», размещенного на сайте ЦПЭ. Каталог позволяет фильтровать предпринимателей по категориям собственно «экспортер» и «</w:t>
            </w:r>
            <w:r>
              <w:rPr>
                <w:rFonts w:ascii="Times New Roman" w:hAnsi="Times New Roman"/>
                <w:sz w:val="22"/>
              </w:rPr>
              <w:t>экспортно</w:t>
            </w:r>
            <w:r>
              <w:rPr>
                <w:rFonts w:ascii="Times New Roman" w:hAnsi="Times New Roman"/>
                <w:sz w:val="22"/>
              </w:rPr>
              <w:t xml:space="preserve"> ориентированный СМСП». Кроме того, в 2024 г. В каталог добавлен новый раздел «крупный бизнес», в который включаются крупные компании-экспортеры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2.3.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Формирование сводного перечня экспортно-ориентированных предприятий Камчатского края, заинтересованных в продвижении товаров/услуг на внешний рынок с ранжированием степени зрелости выхода на внешний рынок, формирование предложений по организации необходимых мероприятий </w:t>
            </w:r>
            <w:r>
              <w:rPr>
                <w:rFonts w:ascii="Times New Roman" w:hAnsi="Times New Roman"/>
                <w:sz w:val="22"/>
              </w:rPr>
              <w:t>для повышения степени зрелости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туризма Камчатского края</w:t>
            </w:r>
          </w:p>
          <w:p w14:paraId="6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Центр поддержки экспорта Камчатского края</w:t>
            </w:r>
          </w:p>
          <w:p w14:paraId="6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Торгово-промышленная палата Камчатского края (по согласованию)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Сформирован перечень,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настоящее время перечень в стадии формирования.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2.4.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информационно-консультационных мероприятий для экспортеров и экспортно- ориентированных субъектов МСП по выходу на новые рынки зарубежных стран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Центр поддержки экспорта Камчатского края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размещенных публикаций,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3"/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Исполнено. </w:t>
            </w:r>
          </w:p>
          <w:p w14:paraId="72000000">
            <w:pPr>
              <w:pStyle w:val="Style_3"/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На сайте и в социальных сетях ЦПЭ размещено 36 публикаций о проводимых ЦПЭ и АО «РЭЦ» информационно-консультационных мероприятиях для экспортеров и </w:t>
            </w:r>
            <w:r>
              <w:rPr>
                <w:rFonts w:ascii="Times New Roman" w:hAnsi="Times New Roman"/>
                <w:sz w:val="22"/>
              </w:rPr>
              <w:t>экспортно</w:t>
            </w:r>
            <w:r>
              <w:rPr>
                <w:rFonts w:ascii="Times New Roman" w:hAnsi="Times New Roman"/>
                <w:sz w:val="22"/>
              </w:rPr>
              <w:t xml:space="preserve"> ориентированных СМСП по выходу на новые рынки зарубежных стран.</w:t>
            </w:r>
          </w:p>
          <w:p w14:paraId="73000000">
            <w:pPr>
              <w:pStyle w:val="Style_3"/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Кроме того, в I полугодии 2024 года ЦПЭ организованы 14 информационно-консультационных мероприятия (в формате семинаров, мастер-классов), которые посетили в общей сложности 101 представитель малого и среднего предпринимательства. 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2.5.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опроса среди экспортеров и экспортно-ориентированных предприятий по возникающим проблемам при осуществлении экспорта, необходимым мерам поддержки, сбор предложений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Центр поддержки экспорта Камчатского края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проведенных опросов,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3"/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Исполнено.</w:t>
            </w:r>
          </w:p>
          <w:p w14:paraId="7A000000">
            <w:pPr>
              <w:pStyle w:val="Style_3"/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 социальных сетях ЦПЭ 20.07.2024 был опубликован опрос предпринимателей, проводимый совместно с АО «РЭЦ», направленный на определение </w:t>
            </w:r>
            <w:r>
              <w:rPr>
                <w:rFonts w:ascii="Times New Roman" w:hAnsi="Times New Roman"/>
                <w:sz w:val="22"/>
              </w:rPr>
              <w:t>новых и реальных мер поддержки</w:t>
            </w:r>
            <w:r>
              <w:rPr>
                <w:rFonts w:ascii="Times New Roman" w:hAnsi="Times New Roman"/>
                <w:sz w:val="22"/>
              </w:rPr>
              <w:t xml:space="preserve"> требующихся российскому бизнесу в среднесрочной перспективе с учетом региональных особенностей. Проведение повторного опроса запланировано на 4-й квартал 2024.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2.6.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Актуализация экспортного каталога Камчатского края на русском и английском языках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туризма Камчатского края</w:t>
            </w:r>
          </w:p>
          <w:p w14:paraId="7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Центр поддержки экспорта Камчатского края</w:t>
            </w:r>
          </w:p>
          <w:p w14:paraId="7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Торгово-промышленная палата Камчатского края (по согласованию)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Актуальный каталог размещен на сайте ЦПЭ,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Актуализация онлайн каталога «Экспортная Камчатка» ведется на постоянной основе. </w:t>
            </w:r>
          </w:p>
          <w:p w14:paraId="83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 состоянию на 01.07.2024 в онлайн-каталоге размещено 127 предпринимателей, из которых 13 были размещены в 2024 году. Кроме того, ежегодно проводится техническая модернизация экспортного каталога, путем добавления новых возможностей, так в 2024 году в каталоге был добавлен раздел для размещения экспортеров из числа крупного бизнеса. На текущий момент в данном разделе размещено 4 организации.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2.7.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Организация и проведение презентаций новинок (товары\услуги) предпринимателей, </w:t>
            </w:r>
            <w:r>
              <w:rPr>
                <w:rFonts w:ascii="Times New Roman" w:hAnsi="Times New Roman"/>
                <w:sz w:val="22"/>
              </w:rPr>
              <w:t>ориентированных на зарубежные рынки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туризма Камчатского края</w:t>
            </w:r>
          </w:p>
          <w:p w14:paraId="8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Центр поддержки предпринимательства Камчатского края</w:t>
            </w:r>
          </w:p>
          <w:p w14:paraId="8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Торгово-промышленная палата Камчатского края (по согласованию)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проведенных мероприятий,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pStyle w:val="Style_3"/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 отчетный период организовано и проведено 3 мастер-класса с презентацией новинок (товары\услуги) предпринимателей, ориентированных на зарубежные рынки:</w:t>
            </w:r>
          </w:p>
          <w:p w14:paraId="8C000000">
            <w:pPr>
              <w:pStyle w:val="Style_3"/>
              <w:spacing w:after="0" w:line="240" w:lineRule="auto"/>
              <w:ind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1) 26.03.2024 </w:t>
            </w:r>
            <w:r>
              <w:rPr>
                <w:sz w:val="22"/>
              </w:rPr>
              <w:t xml:space="preserve">– </w:t>
            </w:r>
            <w:r>
              <w:rPr>
                <w:rFonts w:ascii="Times New Roman" w:hAnsi="Times New Roman"/>
                <w:sz w:val="22"/>
              </w:rPr>
              <w:t>презентация новинок (товаров и услуг) ООО «Голубая лагуна»;</w:t>
            </w:r>
          </w:p>
          <w:p w14:paraId="8D000000">
            <w:pPr>
              <w:pStyle w:val="Style_3"/>
              <w:spacing w:after="0" w:line="240" w:lineRule="auto"/>
              <w:ind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2) 19.04.2024 – презентация новинок (товаров и услуг) ИП Василюк С. И. (</w:t>
            </w:r>
            <w:r>
              <w:rPr>
                <w:rFonts w:ascii="Times New Roman" w:hAnsi="Times New Roman"/>
                <w:sz w:val="22"/>
              </w:rPr>
              <w:t>Hello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Kamchatka</w:t>
            </w:r>
            <w:r>
              <w:rPr>
                <w:rFonts w:ascii="Times New Roman" w:hAnsi="Times New Roman"/>
                <w:sz w:val="22"/>
              </w:rPr>
              <w:t>);</w:t>
            </w:r>
          </w:p>
          <w:p w14:paraId="8E000000">
            <w:pPr>
              <w:pStyle w:val="Style_3"/>
              <w:spacing w:after="0" w:line="240" w:lineRule="auto"/>
              <w:ind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3) 26.06.2024 – презентация</w:t>
            </w:r>
            <w:r>
              <w:rPr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новинок (товаров) ИП </w:t>
            </w:r>
            <w:r>
              <w:rPr>
                <w:rFonts w:ascii="Times New Roman" w:hAnsi="Times New Roman"/>
                <w:sz w:val="22"/>
              </w:rPr>
              <w:t>Родивилова</w:t>
            </w:r>
            <w:r>
              <w:rPr>
                <w:rFonts w:ascii="Times New Roman" w:hAnsi="Times New Roman"/>
                <w:sz w:val="22"/>
              </w:rPr>
              <w:t xml:space="preserve"> Е.А., ИП </w:t>
            </w:r>
            <w:r>
              <w:rPr>
                <w:rFonts w:ascii="Times New Roman" w:hAnsi="Times New Roman"/>
                <w:sz w:val="22"/>
              </w:rPr>
              <w:t>Соломенская</w:t>
            </w:r>
            <w:r>
              <w:rPr>
                <w:rFonts w:ascii="Times New Roman" w:hAnsi="Times New Roman"/>
                <w:sz w:val="22"/>
              </w:rPr>
              <w:t xml:space="preserve"> М.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2.8.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межрегиональных мероприятий с привлечением действующих и потенциальных экспортеров Камчатского края с целью обмена опытом и историями успеха по выходу на внешний рынок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туризма Камчатского края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проведенных мероприятий,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 запланировано к проведению в III квартале 2024 года в рамках заседания Рабочей группы по улучшению инвестиционного климата по направлению «Экспорт» с привлечением действующих и потенциальных экспортеров из регионов ДФО.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2.9.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Размещение на информационных ресурсах материалов об особенностях ведения внешнеторговой деятельности, о принимаемых мерах поддержки и решениях, затрагивающих внешнеторговую деятельность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туризма Камчатского края</w:t>
            </w:r>
          </w:p>
          <w:p w14:paraId="9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рыбного хозяйства Камчатского края</w:t>
            </w:r>
          </w:p>
          <w:p w14:paraId="9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экономического развития Камчатского края</w:t>
            </w:r>
          </w:p>
          <w:p w14:paraId="9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Центр поддержки экспорта Камчатского края</w:t>
            </w:r>
          </w:p>
          <w:p w14:paraId="9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Торгово-промышленная палата Камчатского края (по согласованию)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публикаций, всего,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 отчетный период на официальной странице исполнительных органов Камчатского края и на сайте Центра поддержки экспорта Камчатского края в сети Интернет размещено 33 информационных сообщения об особенностях ведения внешнеторговой деятельности, о принимаемых мерах поддержки и решениях, затрагивающих внешнеторговую деятельности.</w:t>
            </w:r>
          </w:p>
          <w:p w14:paraId="9F000000">
            <w:pPr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2.10.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Продвижение товаров (услуг) Камчатского края на международных электронных торговых площадках (ЭТП)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Центр поддержки экспорта Камчатского края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предприятий, размещенных на ЭТП,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pStyle w:val="Style_3"/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 I квартале 2024 года 1 СМСП размещен на ЭТП Livemaster.ru. </w:t>
            </w:r>
          </w:p>
          <w:p w14:paraId="A6000000">
            <w:pPr>
              <w:pStyle w:val="Style_3"/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смете ЦПЭ, утвержденной на 2024 год, не предусмотрено финансирования на услуги по размещению на ЭТП.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2.11.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Популяризация преимуществ использования механизма электронной торговли для выхода на экспорт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туризма Камчатского края</w:t>
            </w:r>
          </w:p>
          <w:p w14:paraId="A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Центр поддержки экспорта Камчатского края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публикаций,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pStyle w:val="Style_3"/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За отчетный период на сайте, а также в социальных сетях Центра поддержки экспорта Камчатского края размещено 3 публикации, направленные на популяризацию преимуществ </w:t>
            </w:r>
            <w:r>
              <w:rPr>
                <w:rFonts w:ascii="Times New Roman" w:hAnsi="Times New Roman"/>
                <w:sz w:val="22"/>
              </w:rPr>
              <w:t>использования механизма электронной торговли для выхода на экспорт.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2.12.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регионального конкурса «Экспортер года», оказание поддержки по направлению документов для участия на окружном и федеральном уровнях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туризма Камчатского края</w:t>
            </w:r>
          </w:p>
          <w:p w14:paraId="B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Центр поддержки экспорта Камчатского края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проведенных конкурсов,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Исполнено.</w:t>
            </w:r>
          </w:p>
          <w:p w14:paraId="B5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I-II квартале 2024 года проведен ежегодный региональный конкурс «Экспортер года-2024». Конкурс проводился по четырем отраслевым номинациям:</w:t>
            </w:r>
          </w:p>
          <w:p w14:paraId="B6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Экспортер года в сфере промышленности;</w:t>
            </w:r>
          </w:p>
          <w:p w14:paraId="B7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Экспортер года в сфере базовой продукции агропромышленного комплекса;</w:t>
            </w:r>
          </w:p>
          <w:p w14:paraId="B8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Экспортер года в сфере готового продовольствия (высокие переделы);</w:t>
            </w:r>
          </w:p>
          <w:p w14:paraId="B9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Экспортер года в сфере услуг.</w:t>
            </w:r>
          </w:p>
          <w:p w14:paraId="B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период проведения конкурса в адрес ЦПЭ поступило 10 от субъектов малого и среднего предпринимательства. Все конкурсанты соответствовали требованиям, основания для отклонения заявок отсутствовали.</w:t>
            </w:r>
          </w:p>
          <w:p w14:paraId="B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 итогам заседания конкурсной комиссии были определены субъекты МСП, занявшие призовые места.</w:t>
            </w:r>
          </w:p>
          <w:p w14:paraId="BC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26.06.2024 на заседании Рабочей группы по улучшению инвестиционного климата по направлению «Экспорт» были награждены победители регионального конкурса «Экспортер года».</w:t>
            </w:r>
          </w:p>
        </w:tc>
      </w:tr>
      <w:tr>
        <w:trPr>
          <w:trHeight w:hRule="atLeast" w:val="376"/>
        </w:trPr>
        <w:tc>
          <w:tcPr>
            <w:tcW w:type="dxa" w:w="1530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ind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3. Налаживание сотрудничества с зарубежными партнерами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Налаживание взаимодействия с дипломатическими и торговыми представительствами, общественными объединениями, палатами и ассоциациями зарубежных стран, не присоединившихся к санкциям против Российской Федерации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туризма Камчатского края</w:t>
            </w:r>
          </w:p>
          <w:p w14:paraId="C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Представительство МИД России в г. Петропавловске-Камчатском (по согласованию)</w:t>
            </w:r>
          </w:p>
          <w:p w14:paraId="C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Торгово-промышленная палата Камчатского края (по согласованию)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установленных контактов,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 рамках организации бизнес-миссии делегации Камчатского края в Республику Беларусь осуществлялось взаимодействие с Посольством Республики Беларусь в Российской Федерации по вопросам налаживания сотрудничества между Камчатским краем и Республикой Беларусь. </w:t>
            </w:r>
          </w:p>
          <w:p w14:paraId="C6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 период с 20 по 23 февраля 2024 года советник-посланник Посольства Казахстана в Российской Федерации посетил Камчатский край с целью участие в Форуме устойчивого развития «Путешествуй». Кроме того, в Форуме заочно организовано участие Генерального консула Китайской </w:t>
            </w:r>
            <w:r>
              <w:rPr>
                <w:rFonts w:ascii="Times New Roman" w:hAnsi="Times New Roman"/>
                <w:sz w:val="22"/>
              </w:rPr>
              <w:t>Народной Республики в г. Владивостоке (в формате видеообращения).</w:t>
            </w:r>
          </w:p>
          <w:p w14:paraId="C7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Осуществляется сотрудничество с Посольством Республики Перу в Российской Федерации по вопросу налаживания побратимских связей между г. Петропавловском-Камчатским и г. Кальяо. </w:t>
            </w:r>
          </w:p>
          <w:p w14:paraId="C8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рамках участия делегации Камчатского края в Петербургском международном экономическом форуме (</w:t>
            </w:r>
            <w:r>
              <w:rPr>
                <w:rStyle w:val="Style_4_ch"/>
                <w:rFonts w:ascii="Times New Roman" w:hAnsi="Times New Roman"/>
                <w:sz w:val="22"/>
              </w:rPr>
              <w:t>6-8 июня 2024 года) проведена встреча с президентом Индийского Бизнес</w:t>
            </w:r>
            <w:r>
              <w:rPr>
                <w:rStyle w:val="Style_4_ch"/>
                <w:rFonts w:ascii="Times New Roman" w:hAnsi="Times New Roman"/>
                <w:sz w:val="22"/>
              </w:rPr>
              <w:t>-</w:t>
            </w:r>
            <w:r>
              <w:rPr>
                <w:rStyle w:val="Style_4_ch"/>
                <w:rFonts w:ascii="Times New Roman" w:hAnsi="Times New Roman"/>
                <w:sz w:val="22"/>
              </w:rPr>
              <w:t xml:space="preserve">Альянса г-ном Сэмми </w:t>
            </w:r>
            <w:r>
              <w:rPr>
                <w:rStyle w:val="Style_4_ch"/>
                <w:rFonts w:ascii="Times New Roman" w:hAnsi="Times New Roman"/>
                <w:sz w:val="22"/>
              </w:rPr>
              <w:t>Манодж</w:t>
            </w:r>
            <w:r>
              <w:rPr>
                <w:rStyle w:val="Style_4_ch"/>
                <w:rFonts w:ascii="Times New Roman" w:hAnsi="Times New Roman"/>
                <w:sz w:val="22"/>
              </w:rPr>
              <w:t xml:space="preserve"> </w:t>
            </w:r>
            <w:r>
              <w:rPr>
                <w:rStyle w:val="Style_4_ch"/>
                <w:rFonts w:ascii="Times New Roman" w:hAnsi="Times New Roman"/>
                <w:sz w:val="22"/>
              </w:rPr>
              <w:t>Котвани</w:t>
            </w:r>
            <w:r>
              <w:rPr>
                <w:rStyle w:val="Style_4_ch"/>
                <w:rFonts w:ascii="Times New Roman" w:hAnsi="Times New Roman"/>
                <w:sz w:val="22"/>
              </w:rPr>
              <w:t xml:space="preserve"> по вопросам расширения торговых связей между Камчатским краем и Индием. </w:t>
            </w:r>
          </w:p>
        </w:tc>
      </w:tr>
      <w:tr>
        <w:trPr>
          <w:trHeight w:hRule="atLeast" w:val="1006"/>
        </w:trP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3.2.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Участие в </w:t>
            </w:r>
            <w:r>
              <w:rPr>
                <w:rFonts w:ascii="Times New Roman" w:hAnsi="Times New Roman"/>
                <w:sz w:val="22"/>
                <w:highlight w:val="white"/>
              </w:rPr>
              <w:t>межправительственных комиссиях по торгово-экономическому и научно-техническому сотрудничеству и др.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туризма Камчатского края</w:t>
            </w:r>
          </w:p>
          <w:p w14:paraId="C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>(с привлечением исполнительных органов Камчатского края)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мероприятий, в которых принято участие,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04.06.2024 состоялось участие заместителя Председателя правительства Камчатского края Морозовой Ю.С. в заседании по сог</w:t>
            </w:r>
            <w:r>
              <w:rPr>
                <w:rStyle w:val="Style_4_ch"/>
                <w:rFonts w:ascii="Times New Roman" w:hAnsi="Times New Roman"/>
                <w:sz w:val="22"/>
              </w:rPr>
              <w:t>ласованию проекта протокола 5-го заседания Межправительственной Российско-Китайской комиссии по сотрудничеству и развитию Дальнего Востока РФ и Северо-Востока КНР.</w:t>
            </w:r>
          </w:p>
          <w:p w14:paraId="D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09.07.2024 запланировано участие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заместителя Председателя правительства Камчатского края Морозовой Ю.С. в заседании </w:t>
            </w:r>
            <w:r>
              <w:rPr>
                <w:rStyle w:val="Style_4_ch"/>
                <w:rFonts w:ascii="Times New Roman" w:hAnsi="Times New Roman"/>
                <w:sz w:val="22"/>
              </w:rPr>
              <w:t>Межправительственной Российско-Китайской комиссии по сотрудничеству и развитию Дальнего Востока РФ и Северо-Востока КНР.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3.3.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Поиск партнеров в иностранных государствах, не включённых в список недружественных стран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туризма Камчатского края</w:t>
            </w:r>
          </w:p>
          <w:p w14:paraId="D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Центр поддержки экспорта Камчатского края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Проведено мероприятий по поиску новых партнеров,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rPr>
                <w:rFonts w:ascii="Times New Roman" w:hAnsi="Times New Roman"/>
                <w:sz w:val="22"/>
                <w:shd w:fill="FFD821" w:val="clear"/>
              </w:rPr>
            </w:pPr>
            <w:r>
              <w:rPr>
                <w:rFonts w:ascii="Times New Roman" w:hAnsi="Times New Roman"/>
                <w:sz w:val="22"/>
              </w:rPr>
              <w:t>Информация не предоставлена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3.4.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B2B встреч с представителями бизнес-сообщества в рамках визитов иностранных делегаций в Камчатский край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туризма Камчатского края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проведенных встреч,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ind/>
              <w:contextualSpacing w:val="1"/>
              <w:rPr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 xml:space="preserve">В период с 5 по 8 апреля 2024 года состоялся визит делегации Республики Беларусь во главе с Чрезвычайным и Полномочным Послом Республики Беларусь в Российской Федерации Крутым Д.Н. </w:t>
            </w:r>
          </w:p>
          <w:p w14:paraId="DE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рамках визита организованы переговоры с предпринимателями Камчатского края, а также посещение предприятий региона с целью расширения торгово-экономического сотрудничества между Камчатским краем и Республикой Беларусь.</w:t>
            </w:r>
          </w:p>
          <w:p w14:paraId="DF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 период с 8 по 11 июля 2024 года запланирован визит делегации города </w:t>
            </w:r>
            <w:r>
              <w:rPr>
                <w:rFonts w:ascii="Times New Roman" w:hAnsi="Times New Roman"/>
                <w:sz w:val="22"/>
              </w:rPr>
              <w:t>Фуюань</w:t>
            </w:r>
            <w:r>
              <w:rPr>
                <w:rFonts w:ascii="Times New Roman" w:hAnsi="Times New Roman"/>
                <w:sz w:val="22"/>
              </w:rPr>
              <w:t xml:space="preserve"> (провинция Хэйлунцзян), в ходе которого будут проведены встречи с представителями рыбопромышленных предприятий и турбизнеса Камчатского края.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3.5.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Организация участия делегации Камчатского края в международных </w:t>
            </w:r>
            <w:r>
              <w:rPr>
                <w:rFonts w:ascii="Times New Roman" w:hAnsi="Times New Roman"/>
                <w:sz w:val="22"/>
              </w:rPr>
              <w:t>выставочно</w:t>
            </w:r>
            <w:r>
              <w:rPr>
                <w:rFonts w:ascii="Times New Roman" w:hAnsi="Times New Roman"/>
                <w:sz w:val="22"/>
              </w:rPr>
              <w:t>-ярмарочных мероприятиях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туризма Камчатского края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мероприятий, в которых организовано участие Камчатского края,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I полугодии 2024 года организовано участие делегации Камчатского края:</w:t>
            </w:r>
          </w:p>
          <w:p w14:paraId="E6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 в бизнес-миссии Камчатского края в Республику Беларусь (4-7 февраля 2024 года);</w:t>
            </w:r>
          </w:p>
          <w:p w14:paraId="E7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 в международной выставке MITT-2024 (19-21 марта 2024 года);</w:t>
            </w:r>
          </w:p>
          <w:p w14:paraId="E8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 VIII Российско-Китайском ЭКСПО (17-19 мая 2024);</w:t>
            </w:r>
          </w:p>
          <w:p w14:paraId="E9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- Международном экономическом форуме «Россия – Исламский мир: </w:t>
            </w:r>
            <w:r>
              <w:rPr>
                <w:rFonts w:ascii="Times New Roman" w:hAnsi="Times New Roman"/>
                <w:sz w:val="22"/>
              </w:rPr>
              <w:t>KazanForum</w:t>
            </w:r>
            <w:r>
              <w:rPr>
                <w:rFonts w:ascii="Times New Roman" w:hAnsi="Times New Roman"/>
                <w:sz w:val="22"/>
              </w:rPr>
              <w:t>» (17-21 мая 2024 года);</w:t>
            </w:r>
          </w:p>
          <w:p w14:paraId="E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 Петербургском международном экономическом форуме (5-8 июня 2024 года);</w:t>
            </w:r>
          </w:p>
          <w:p w14:paraId="E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 IX форуме регионов России и Беларуси (27-28 июня 2024 года).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3.6.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Организация участия субъектов МСП в международных </w:t>
            </w:r>
            <w:r>
              <w:rPr>
                <w:rFonts w:ascii="Times New Roman" w:hAnsi="Times New Roman"/>
                <w:sz w:val="22"/>
              </w:rPr>
              <w:t>выставочно</w:t>
            </w:r>
            <w:r>
              <w:rPr>
                <w:rFonts w:ascii="Times New Roman" w:hAnsi="Times New Roman"/>
                <w:sz w:val="22"/>
              </w:rPr>
              <w:t>-ярмарочных мероприятиях в Российской Федерации и за рубежом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туризма Камчатского края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мероприятий, в которых организовано участие представителей МСП Камчатского края,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 I полугодии 2024 года организовано участие в 4 международных </w:t>
            </w:r>
            <w:r>
              <w:rPr>
                <w:rFonts w:ascii="Times New Roman" w:hAnsi="Times New Roman"/>
                <w:sz w:val="22"/>
              </w:rPr>
              <w:t>выставочно</w:t>
            </w:r>
            <w:r>
              <w:rPr>
                <w:rFonts w:ascii="Times New Roman" w:hAnsi="Times New Roman"/>
                <w:sz w:val="22"/>
              </w:rPr>
              <w:t>-ярмарочных мероприятиях в Российской Федерации и за рубежом</w:t>
            </w:r>
          </w:p>
          <w:p w14:paraId="F2000000">
            <w:pPr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3.7.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и проведение бизнес-миссий в дружественные страны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туризма Камчатского края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организованных бизнес-миссий,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Исполнено.</w:t>
            </w:r>
          </w:p>
          <w:p w14:paraId="F9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I квартале 2024 года организованы 2 бизнес-мис</w:t>
            </w:r>
            <w:r>
              <w:rPr>
                <w:rFonts w:ascii="Times New Roman" w:hAnsi="Times New Roman"/>
                <w:sz w:val="22"/>
              </w:rPr>
              <w:t>с</w:t>
            </w:r>
            <w:r>
              <w:rPr>
                <w:rFonts w:ascii="Times New Roman" w:hAnsi="Times New Roman"/>
                <w:sz w:val="22"/>
              </w:rPr>
              <w:t>ии делегации Камчатского края.</w:t>
            </w:r>
          </w:p>
          <w:p w14:paraId="FA000000">
            <w:pPr>
              <w:rPr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 xml:space="preserve">В период с 4 по 7 февраля 2024 года состоялся визит официальной делегации Камчатского края под руководством Губернатора Камчатского края </w:t>
            </w:r>
            <w:r>
              <w:rPr>
                <w:rStyle w:val="Style_4_ch"/>
                <w:rFonts w:ascii="Times New Roman" w:hAnsi="Times New Roman"/>
                <w:sz w:val="22"/>
              </w:rPr>
              <w:t>Солодова</w:t>
            </w:r>
            <w:r>
              <w:rPr>
                <w:rStyle w:val="Style_4_ch"/>
                <w:rFonts w:ascii="Times New Roman" w:hAnsi="Times New Roman"/>
                <w:sz w:val="22"/>
              </w:rPr>
              <w:t xml:space="preserve"> В.В. в Республику Беларусь.</w:t>
            </w:r>
          </w:p>
          <w:p w14:paraId="FB000000">
            <w:pPr>
              <w:rPr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В состав официальной делегации Камчатского края также вошли представители рыбоперерабатывающих предприятий, производства пищевой промышленности, кормов и т.д.</w:t>
            </w:r>
          </w:p>
          <w:p w14:paraId="FC000000">
            <w:pPr>
              <w:rPr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В ходе бизнес-миссии состоялись встречи с представители Торгово-промышленной палаты Республики Беларусь, проведены B2B встречи, по результатам которых компании ООО «</w:t>
            </w:r>
            <w:r>
              <w:rPr>
                <w:rStyle w:val="Style_4_ch"/>
                <w:rFonts w:ascii="Times New Roman" w:hAnsi="Times New Roman"/>
                <w:sz w:val="22"/>
              </w:rPr>
              <w:t>Агротек</w:t>
            </w:r>
            <w:r>
              <w:rPr>
                <w:rStyle w:val="Style_4_ch"/>
                <w:rFonts w:ascii="Times New Roman" w:hAnsi="Times New Roman"/>
                <w:sz w:val="22"/>
              </w:rPr>
              <w:t>» и ООО «ЮКИДИМ» заключили соглашение с компанией ООО «ИК ТАРОМА» о сотрудничестве и совместной деятельности.</w:t>
            </w:r>
          </w:p>
          <w:p w14:paraId="FD000000">
            <w:pPr>
              <w:rPr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По итогам визита разработан проект дорожной карты по исполнению поручений, сформированных по итогам визита.</w:t>
            </w:r>
          </w:p>
          <w:p w14:paraId="FE000000">
            <w:pPr>
              <w:rPr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В период с 17 по 21 мая 2024 года делегация Камчатского края под руководством заместителя Председателя Правительства Камчатского края Ю.С. Морозовой приняла участие в VIII Российско-Китайском ЭКСПО.</w:t>
            </w:r>
          </w:p>
          <w:p w14:paraId="FF000000">
            <w:pPr>
              <w:rPr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 xml:space="preserve">В ходе мероприятия состоялась презентация экспозиционного стенда Камчатского края, на котором был представлен экспортный и туристический потенциал региона, основная море- и </w:t>
            </w:r>
            <w:r>
              <w:rPr>
                <w:rStyle w:val="Style_4_ch"/>
                <w:rFonts w:ascii="Times New Roman" w:hAnsi="Times New Roman"/>
                <w:sz w:val="22"/>
              </w:rPr>
              <w:t>рыбопродукция</w:t>
            </w:r>
            <w:r>
              <w:rPr>
                <w:rStyle w:val="Style_4_ch"/>
                <w:rFonts w:ascii="Times New Roman" w:hAnsi="Times New Roman"/>
                <w:sz w:val="22"/>
              </w:rPr>
              <w:t xml:space="preserve">, а также производимые в Камчатском крае продукты питания, напитки, дикоросы и </w:t>
            </w:r>
            <w:r>
              <w:rPr>
                <w:rStyle w:val="Style_4_ch"/>
                <w:rFonts w:ascii="Times New Roman" w:hAnsi="Times New Roman"/>
                <w:sz w:val="22"/>
              </w:rPr>
              <w:t>фитосборы</w:t>
            </w:r>
            <w:r>
              <w:rPr>
                <w:rStyle w:val="Style_4_ch"/>
                <w:rFonts w:ascii="Times New Roman" w:hAnsi="Times New Roman"/>
                <w:sz w:val="22"/>
              </w:rPr>
              <w:t>, косметическая и сувенирная продукция.</w:t>
            </w:r>
          </w:p>
          <w:p w14:paraId="00010000">
            <w:pPr>
              <w:rPr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В рамках участия в VIII Российско-Китайском ЭКСПО подписано партнерское соглашение между ООО «Начики»</w:t>
            </w:r>
            <w:r>
              <w:rPr>
                <w:rStyle w:val="Style_4_ch"/>
                <w:rFonts w:ascii="Times New Roman" w:hAnsi="Times New Roman"/>
                <w:sz w:val="22"/>
              </w:rPr>
              <w:t xml:space="preserve"> </w:t>
            </w:r>
            <w:r>
              <w:rPr>
                <w:rStyle w:val="Style_4_ch"/>
                <w:rFonts w:ascii="Times New Roman" w:hAnsi="Times New Roman"/>
                <w:sz w:val="22"/>
              </w:rPr>
              <w:t>и HEILONGJIANG TIAN MA INTERNATIONAL TRAVEL SERVICE GROUP CO. LTD</w:t>
            </w:r>
            <w:r>
              <w:rPr>
                <w:rStyle w:val="Style_4_ch"/>
                <w:rFonts w:ascii="Times New Roman" w:hAnsi="Times New Roman"/>
                <w:sz w:val="22"/>
              </w:rPr>
              <w:t xml:space="preserve"> </w:t>
            </w:r>
            <w:r>
              <w:rPr>
                <w:rStyle w:val="Style_4_ch"/>
                <w:rFonts w:ascii="Times New Roman" w:hAnsi="Times New Roman"/>
                <w:sz w:val="22"/>
              </w:rPr>
              <w:t>о сотрудничестве в сфере туризма и расширении двустороннего турпотока.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3.8.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Направление каталога экспортеров и экспортно-ориентированных предприятий Камчатского края в адрес Торговых представительств Российской Федерации в зарубежных странах (из числа дружественных), дипломатических представительств, общественных объединений и ассоциаций зарубежных стран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туризма Камчатского края</w:t>
            </w:r>
          </w:p>
          <w:p w14:paraId="04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Представительство МИД России в г. Петропавловске-Камчатском (по согласованию)</w:t>
            </w:r>
          </w:p>
          <w:p w14:paraId="05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Торгово-промышленная палата Камчатского края (по согласованию)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представительств, к которые направлен каталог,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Направление каталога экспортеров и экспортно-ориентированных предприятий Камчатского края в адрес Торговых представительств Российской Федерации в зарубежных странах (из числа дружественных) запланировано в IV квартале 2024 года.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3.9.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Размещение публикаций об экспортном и туристическом потенциале Камчатского края в зарубежных СМИ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туризма Камчатского края</w:t>
            </w:r>
          </w:p>
          <w:p w14:paraId="0C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публикаций,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 итогам участия в международных мероприятиях в Республике Беларусь делегации Камчатского края в зарубежных СМИ размещены 4 новости о визитах.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3.10.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анализа узнаваемости бренда Камчатского края на приоритетных зарубежных рынках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туризма Камчатского края</w:t>
            </w:r>
          </w:p>
          <w:p w14:paraId="13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Подготовлен отчет по итогам проведенного анализа,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 запланировано к проведению в октябре 2024 года в рамках участия делегации Камчатского края в Международной выставке туризма China International Travel Mart (CITM) 2024 (г. Шанхай, КНР).</w:t>
            </w:r>
          </w:p>
          <w:p w14:paraId="17010000">
            <w:pPr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3.11.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выдачи сертификатов соответствия товара установленным требованиям в электронном виде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Торгово-промышленная палата Камчатского края (по согласованию)</w:t>
            </w:r>
          </w:p>
          <w:p w14:paraId="1B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выданных сертификатов в электронном виде, %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75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 информации, предоставленной Союзом «Торгово-промышленная палата Камчатского края» с начала 2024 года выдано 796 сертификатов о происхождении товара, из них 147 – в электронном виде, что составляет 18% от общего количества выданных сертификатов.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3.12.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присутствия Камчатского края в зарубежных странах путем открытия представительства (в том числе на базе площадок АО «РЭЦ», Торговых представительств Российской Федерации и т.д.)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туризма Камчатского края</w:t>
            </w:r>
          </w:p>
          <w:p w14:paraId="22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Торгово-промышленная палата Камчатского края (по согласованию)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представительств Камчатского края в зарубежных странах,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 не реализовано. Изучен опыт регионов по открытию представительств в зарубежных странах, в том числе на базе площадок АО «РЭЦ» («Торговых домов»). По итогам проведенного анализа, мероприятие требует дополнительного финансирования.</w:t>
            </w:r>
          </w:p>
        </w:tc>
      </w:tr>
      <w:tr>
        <w:trPr>
          <w:trHeight w:hRule="atLeast" w:val="405"/>
        </w:trPr>
        <w:tc>
          <w:tcPr>
            <w:tcW w:type="dxa" w:w="1530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ind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4. Организация образовательных мероприятий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4.1.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Взаимодействие с высшими учебными заведениями по вопросам мониторинга востребованности профессий в сфере внешнеэкономической деятельности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туризма Камчатского края</w:t>
            </w:r>
          </w:p>
          <w:p w14:paraId="2A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Подготовлен отчет о мониторинге востребованности профессий в сфере внешнеэкономической деятельности,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Налажено взаимод</w:t>
            </w:r>
            <w:r>
              <w:rPr>
                <w:rStyle w:val="Style_4_ch"/>
                <w:rFonts w:ascii="Times New Roman" w:hAnsi="Times New Roman"/>
                <w:sz w:val="22"/>
              </w:rPr>
              <w:t>ействие с Дальневосточным филиалом ФГБОУ ВО «Всероссийская академия внешней торговли Минэкономразвития России» по вопросам подготовки кадров в сфере ВЭД в Камчатском крае. Информация о количестве выпускников и проведенном мониторинге будет представлена в III квартале 2024 года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4.2.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Организация практики для студентов высших учебных заведений Камчатского края, обучающихся по направлениям ВЭД, в учреждениях и на </w:t>
            </w:r>
            <w:r>
              <w:rPr>
                <w:rFonts w:ascii="Times New Roman" w:hAnsi="Times New Roman"/>
                <w:sz w:val="22"/>
              </w:rPr>
              <w:t>предприятиях, ориентированных на развитие экспортной деятельности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туризма Камчатского края</w:t>
            </w:r>
          </w:p>
          <w:p w14:paraId="31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Количество студентов, прошедших практику в учреждениях и на предприятиях, </w:t>
            </w:r>
            <w:r>
              <w:rPr>
                <w:rFonts w:ascii="Times New Roman" w:hAnsi="Times New Roman"/>
                <w:sz w:val="22"/>
              </w:rPr>
              <w:t>ориентированных на развитие экспортной деятельности, чел.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Информация не предоставлена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4.3.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Продвижение работы Школы экспорта в Камчатском крае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туризма Камчатского края</w:t>
            </w:r>
          </w:p>
          <w:p w14:paraId="38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Центр поддержки экспорта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публикаций о Школе экспорта,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Style w:val="Style_5_ch"/>
                <w:rFonts w:ascii="Times New Roman" w:hAnsi="Times New Roman"/>
                <w:sz w:val="22"/>
              </w:rPr>
              <w:t>За период с 01.01.2024 по 01.07.2024 на сайте, а также в социальных сетях Центра поддержки экспорта размещено 5 публикаций, информирующих о проведении обучающих семинаров Школы экспорта РЭЦ в Камчатском крае, а также 2 публикации о возможности обучения по программе Акселератор экспортного роста.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4.4.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Популяризация участия в акселерационных программах для потенциальных экспортеров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туризма Камчатского края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публикаций об акселерационной программе,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 запланировано на III   квартал 2024 года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4.5.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образовательных мероприятий для Управленческой команды по развитию экспортной деятельности в Камчатском крае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туризма Камчатского края</w:t>
            </w:r>
          </w:p>
          <w:p w14:paraId="45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Дальневосточный филиал ФГБО УВО «Всероссийская академия внешней торговли Министерства экономического развития Российской Федерации» (по согласованию)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обучающих мероприятий,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 запланировано на сентябрь 2024 года</w:t>
            </w:r>
          </w:p>
        </w:tc>
      </w:tr>
      <w:tr>
        <w:tc>
          <w:tcPr>
            <w:tcW w:type="dxa" w:w="1530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ind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5. Развитие международного гуманитарного сотрудничества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5.1.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совместных спортивных мероприятий с зарубежными спортсменами на территории Камчатского края и зарубежных стран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спорта Камчатского края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проведенных мероприятий,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Совместные спортивные мероприятия в первом полугодии не проводились. На второе полугодие 2024 года (22-26 августа 2024 года) Министерством спорта Камчатского края запланированы Международные соревнования по мотоциклетному спорту (дисциплина: мотокросс).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5.2.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Обмен опытом и организация совместных культурных мероприятий с представителями зарубежных стран по направлениям библиотечного дела, музейного дела, театрального искусства и т.д.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культуры Камчатского края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проведенных мероприятий,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 отчетный период Министерством культуры Камчатского края организовано 4 мероприятия:</w:t>
            </w:r>
          </w:p>
          <w:p w14:paraId="56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1) 1 по 8 апреля 2024 года XIII Международный конкурс молодых музыкантов-исполнителей, вошедший в Ассоциацию музыкальных конкурсов России (</w:t>
            </w:r>
            <w:r>
              <w:rPr>
                <w:rFonts w:ascii="Times New Roman" w:hAnsi="Times New Roman"/>
                <w:sz w:val="22"/>
              </w:rPr>
              <w:t>г.Владивосток</w:t>
            </w:r>
            <w:r>
              <w:rPr>
                <w:rFonts w:ascii="Times New Roman" w:hAnsi="Times New Roman"/>
                <w:sz w:val="22"/>
              </w:rPr>
              <w:t>);</w:t>
            </w:r>
          </w:p>
          <w:p w14:paraId="57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2) 3 марта - 4 апреля 2024 года Межрегиональная акция «Такая разная детская книга. IV сезон»;</w:t>
            </w:r>
          </w:p>
          <w:p w14:paraId="58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3) 24 апреля 2024 года Межрегиональный семинар «Библиотека как место объединения творческих детей и подростков»;</w:t>
            </w:r>
          </w:p>
          <w:p w14:paraId="59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4) 9 февраля 2024 года состоялся вечер «Санья – сокровище острова Хайнань». Организаторы – АНО «Дальневосточное общество дружбы с Китаем» при содействии Генерального Консульства Китайской Народной Республики во Владивостоке. Целью мероприятия стало укрепление партнерских и культурных связей с Китаем, в частности </w:t>
            </w:r>
            <w:r>
              <w:rPr>
                <w:rFonts w:ascii="Times New Roman" w:hAnsi="Times New Roman"/>
                <w:sz w:val="22"/>
              </w:rPr>
              <w:t>с  г.</w:t>
            </w:r>
            <w:r>
              <w:rPr>
                <w:rFonts w:ascii="Times New Roman" w:hAnsi="Times New Roman"/>
                <w:sz w:val="22"/>
              </w:rPr>
              <w:t> Санья, провинции Хайнань.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5.3.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Обмен опытом по развитию социальных проектов с партнерами из зарубежных стран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Исполнительные органы Камчатского края </w:t>
            </w:r>
            <w:r>
              <w:rPr>
                <w:rFonts w:ascii="Times New Roman" w:hAnsi="Times New Roman"/>
                <w:i w:val="1"/>
                <w:sz w:val="22"/>
              </w:rPr>
              <w:t>(по направлениям сферы деятельности)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проведенных мероприятий,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 линии Министерства по делам молодежи Камчатского края:</w:t>
            </w:r>
          </w:p>
          <w:p w14:paraId="60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 рамках подготовки к Всемирному фестивалю молодежи состоялся </w:t>
            </w:r>
            <w:r>
              <w:rPr>
                <w:rFonts w:ascii="Times New Roman" w:hAnsi="Times New Roman"/>
                <w:sz w:val="22"/>
              </w:rPr>
              <w:t>видеомост</w:t>
            </w:r>
            <w:r>
              <w:rPr>
                <w:rFonts w:ascii="Times New Roman" w:hAnsi="Times New Roman"/>
                <w:sz w:val="22"/>
              </w:rPr>
              <w:t xml:space="preserve"> «Навстречу Фестивалю» с представителями стран Карибского бассейна. На Всемирном фестивале молодежи в г. Сочи реализована программа культурного шефства, включающая следующие мероприятия: - Обзор молодёжных достижений Камчатского края. Презентация Всероссийского форума «Экосистема. Заповедный край». - Презентация туристических направлений Камчатского края. В рамках региональной программы Всемирного фестиваля молодежи на территории Камчатского края прошли следующие мероприятия по обмену опытом по развитию социальных проектов с представителями из 19 стран мира: </w:t>
            </w:r>
          </w:p>
          <w:p w14:paraId="61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1) диалог «Молодежь Камчатки»;</w:t>
            </w:r>
          </w:p>
          <w:p w14:paraId="62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2) встреча с молодежными организациями региона;</w:t>
            </w:r>
          </w:p>
          <w:p w14:paraId="63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3) презентация участниками-гостями молодежных проектов;</w:t>
            </w:r>
          </w:p>
          <w:p w14:paraId="64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4) беседа «Будущее региона и проекты развития»;</w:t>
            </w:r>
          </w:p>
          <w:p w14:paraId="65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5) обсуждение развития города, в рамках мастер-плана г. Петропавловска-Камчатского;</w:t>
            </w:r>
          </w:p>
          <w:p w14:paraId="66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6) стратегическая сессия «Камчатка в международной повестке»;</w:t>
            </w:r>
          </w:p>
          <w:p w14:paraId="67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7) встреча с Губернатором Камчатского края.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5.4.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Приглашение представителей зарубежных стран к участию в ежегодных </w:t>
            </w:r>
            <w:r>
              <w:rPr>
                <w:rFonts w:ascii="Times New Roman" w:hAnsi="Times New Roman"/>
                <w:sz w:val="22"/>
              </w:rPr>
              <w:t>конгрессно</w:t>
            </w:r>
            <w:r>
              <w:rPr>
                <w:rFonts w:ascii="Times New Roman" w:hAnsi="Times New Roman"/>
                <w:sz w:val="22"/>
              </w:rPr>
              <w:t>-выставочных и ярмарочных мероприятиях, направленных на развитие социальных проектов (в сфере экологии, туризма, культурно-национального наследия и т.д.)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Исполнительные органы Камчатского края</w:t>
            </w:r>
          </w:p>
          <w:p w14:paraId="6B010000">
            <w:pPr>
              <w:ind/>
              <w:jc w:val="center"/>
              <w:rPr>
                <w:rFonts w:ascii="Times New Roman" w:hAnsi="Times New Roman"/>
                <w:i w:val="1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>(по направлениям сферы деятельности)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направленных приглашений,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рамках подготовки к проведению на территории Камчатского края Всероссийского молодежного экологического форума «Экосистема. Заповедный край» Министерством по делам молодежи Камчатского края осуществлялась рассылка приглашений странам БРИКС (20 приглашений). В настоящий момент официальных ответов от потенциальных участников не поступало.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5.5.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совместных научно-образовательных мероприятий с представителями зарубежных стран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образования Камчатского края</w:t>
            </w:r>
          </w:p>
          <w:p w14:paraId="72010000">
            <w:pPr>
              <w:ind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Образовательные организации высшего образования, научные организации, расположенные на территории Камчатского края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проведенных мероприятий,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Информация не предоставлена</w:t>
            </w:r>
          </w:p>
        </w:tc>
      </w:tr>
      <w:tr>
        <w:trPr>
          <w:trHeight w:hRule="atLeast" w:val="1971"/>
        </w:trP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77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5.6.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взаимодействия между образовательными организациями высшего образования, научными организациями, расположенными на территории Камчатского края, с зарубежными странами с целью реализации совместных программ по обмену студентами, преподавателями, организации совместных мероприятий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образования Камчатского края</w:t>
            </w:r>
          </w:p>
          <w:p w14:paraId="7A010000">
            <w:pPr>
              <w:ind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Образовательные организации высшего образования, расположенные на территории Камчатского края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проведенных мероприятий,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Информация не предоставлена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5.7.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Организация взаимодействия между научными организациями, </w:t>
            </w:r>
            <w:r>
              <w:rPr>
                <w:rFonts w:ascii="Times New Roman" w:hAnsi="Times New Roman"/>
                <w:sz w:val="22"/>
              </w:rPr>
              <w:t>расположенными на территории Камчатского края, с зарубежными странами с целью обмена опытом, проведения исследований и т.д.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Министерство образования Камчатского края</w:t>
            </w:r>
          </w:p>
          <w:p w14:paraId="81010000">
            <w:pPr>
              <w:ind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Научные организации, расположенные на территории Камчатского края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проведенных мероприятий,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Информация не предоставлена</w:t>
            </w:r>
          </w:p>
        </w:tc>
      </w:tr>
      <w:tr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5.8.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Восстановление взаимодействия с городами-побратимами, установление новых побратимских связей с городами зарубежных стран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Администрация Петропавловск-Камчатского городского округа</w:t>
            </w:r>
          </w:p>
          <w:p w14:paraId="88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Елизовское городское поселение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проведенных мероприятий/заключенных соглашений, ед.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7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06.02.2024 между Петропавловск-Камчатским городским округом и Заводским районом г. Минска (Республика Беларусь) заключено соглашение об установлении дружественных отношений.</w:t>
            </w:r>
          </w:p>
          <w:p w14:paraId="8C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адрес Министерства туризма Камчатского края поступило письмо Посольства Российской Федерации в Республике Перу с информацией о проведенных переговорах с администрацией региона Кальяо и готовности перуанской стороны к развитию сотрудничества с г. Петропавловском-Камчатским, в том числе заключению двустороннего соглашения. Данное предложение было направлено в Администрацию ПКГО для рассмотрения возможности заключения соглашения.</w:t>
            </w:r>
          </w:p>
          <w:p w14:paraId="8D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Ранее, 12.04.2024 Администрацией ПКГО было направлено письмо Губернатору автономного региона Кальяо об оказании содействия в возможности установления побратимских связей между г. Петропавловском-Камчатском и г. Кальяо (Республика Перу).</w:t>
            </w:r>
          </w:p>
          <w:p w14:paraId="8E01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 информации, предоставленной Елизовским муниципальным районом, работа по восстановлению/заключению побратимских связей не проводилась.</w:t>
            </w:r>
          </w:p>
        </w:tc>
      </w:tr>
    </w:tbl>
    <w:p w14:paraId="8F010000">
      <w:pPr>
        <w:rPr>
          <w:sz w:val="22"/>
        </w:rPr>
      </w:pPr>
    </w:p>
    <w:sectPr>
      <w:pgSz w:h="11906" w:orient="landscape" w:w="16838"/>
      <w:pgMar w:bottom="567" w:footer="0" w:gutter="0" w:header="0" w:left="879" w:right="652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ind/>
      <w:jc w:val="both"/>
    </w:pPr>
    <w:rPr>
      <w:sz w:val="28"/>
    </w:rPr>
  </w:style>
  <w:style w:default="1" w:styleId="Style_5_ch" w:type="character">
    <w:name w:val="Normal"/>
    <w:link w:val="Style_5"/>
    <w:rPr>
      <w:sz w:val="28"/>
    </w:rPr>
  </w:style>
  <w:style w:styleId="Style_6" w:type="paragraph">
    <w:name w:val="Гиперссылка1"/>
    <w:link w:val="Style_6_ch"/>
    <w:rPr>
      <w:color w:val="0000FF"/>
      <w:u w:val="single"/>
    </w:rPr>
  </w:style>
  <w:style w:styleId="Style_6_ch" w:type="character">
    <w:name w:val="Гиперссылка1"/>
    <w:link w:val="Style_6"/>
    <w:rPr>
      <w:color w:val="0000FF"/>
      <w:u w:val="single"/>
    </w:rPr>
  </w:style>
  <w:style w:styleId="Style_7" w:type="paragraph">
    <w:name w:val="toc 2"/>
    <w:next w:val="Style_5"/>
    <w:link w:val="Style_7_ch"/>
    <w:uiPriority w:val="39"/>
    <w:pPr>
      <w:ind w:firstLine="0" w:left="200"/>
    </w:pPr>
    <w:rPr>
      <w:sz w:val="28"/>
    </w:rPr>
  </w:style>
  <w:style w:styleId="Style_7_ch" w:type="character">
    <w:name w:val="toc 2"/>
    <w:link w:val="Style_7"/>
    <w:rPr>
      <w:sz w:val="28"/>
    </w:rPr>
  </w:style>
  <w:style w:styleId="Style_8" w:type="paragraph">
    <w:name w:val="Footnote1"/>
    <w:link w:val="Style_8_ch"/>
    <w:pPr>
      <w:ind w:firstLine="851" w:left="0"/>
      <w:jc w:val="both"/>
    </w:pPr>
    <w:rPr>
      <w:sz w:val="22"/>
    </w:rPr>
  </w:style>
  <w:style w:styleId="Style_8_ch" w:type="character">
    <w:name w:val="Footnote1"/>
    <w:link w:val="Style_8"/>
    <w:rPr>
      <w:sz w:val="22"/>
    </w:rPr>
  </w:style>
  <w:style w:styleId="Style_9" w:type="paragraph">
    <w:name w:val="toc 4"/>
    <w:next w:val="Style_5"/>
    <w:link w:val="Style_9_ch"/>
    <w:uiPriority w:val="39"/>
    <w:pPr>
      <w:ind w:firstLine="0" w:left="600"/>
    </w:pPr>
    <w:rPr>
      <w:sz w:val="28"/>
    </w:rPr>
  </w:style>
  <w:style w:styleId="Style_9_ch" w:type="character">
    <w:name w:val="toc 4"/>
    <w:link w:val="Style_9"/>
    <w:rPr>
      <w:sz w:val="28"/>
    </w:rPr>
  </w:style>
  <w:style w:styleId="Style_10" w:type="paragraph">
    <w:name w:val="toc 6"/>
    <w:next w:val="Style_5"/>
    <w:link w:val="Style_10_ch"/>
    <w:uiPriority w:val="39"/>
    <w:pPr>
      <w:ind w:firstLine="0" w:left="1000"/>
    </w:pPr>
    <w:rPr>
      <w:sz w:val="28"/>
    </w:rPr>
  </w:style>
  <w:style w:styleId="Style_10_ch" w:type="character">
    <w:name w:val="toc 6"/>
    <w:link w:val="Style_10"/>
    <w:rPr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</w:pPr>
    <w:rPr>
      <w:sz w:val="28"/>
    </w:rPr>
  </w:style>
  <w:style w:styleId="Style_11_ch" w:type="character">
    <w:name w:val="toc 7"/>
    <w:link w:val="Style_11"/>
    <w:rPr>
      <w:sz w:val="28"/>
    </w:rPr>
  </w:style>
  <w:style w:styleId="Style_12" w:type="paragraph">
    <w:name w:val="Заголовок 5 Знак"/>
    <w:link w:val="Style_12_ch"/>
    <w:rPr>
      <w:b w:val="1"/>
      <w:sz w:val="22"/>
    </w:rPr>
  </w:style>
  <w:style w:styleId="Style_12_ch" w:type="character">
    <w:name w:val="Заголовок 5 Знак"/>
    <w:link w:val="Style_12"/>
    <w:rPr>
      <w:b w:val="1"/>
      <w:sz w:val="22"/>
    </w:rPr>
  </w:style>
  <w:style w:styleId="Style_13" w:type="paragraph">
    <w:name w:val="Endnote"/>
    <w:link w:val="Style_13_ch"/>
    <w:pPr>
      <w:ind w:firstLine="851" w:left="0"/>
      <w:jc w:val="both"/>
    </w:pPr>
    <w:rPr>
      <w:sz w:val="22"/>
    </w:rPr>
  </w:style>
  <w:style w:styleId="Style_13_ch" w:type="character">
    <w:name w:val="Endnote"/>
    <w:link w:val="Style_13"/>
    <w:rPr>
      <w:sz w:val="22"/>
    </w:rPr>
  </w:style>
  <w:style w:styleId="Style_14" w:type="paragraph">
    <w:name w:val="heading 3"/>
    <w:next w:val="Style_5"/>
    <w:link w:val="Style_14_ch"/>
    <w:uiPriority w:val="9"/>
    <w:qFormat/>
    <w:pPr>
      <w:spacing w:after="120" w:before="120"/>
      <w:ind/>
      <w:jc w:val="both"/>
      <w:outlineLvl w:val="2"/>
    </w:pPr>
    <w:rPr>
      <w:b w:val="1"/>
      <w:sz w:val="26"/>
    </w:rPr>
  </w:style>
  <w:style w:styleId="Style_14_ch" w:type="character">
    <w:name w:val="heading 3"/>
    <w:link w:val="Style_14"/>
    <w:rPr>
      <w:b w:val="1"/>
      <w:sz w:val="26"/>
    </w:rPr>
  </w:style>
  <w:style w:styleId="Style_15" w:type="paragraph">
    <w:name w:val="Оглавление 9 Знак"/>
    <w:link w:val="Style_15_ch"/>
    <w:rPr>
      <w:sz w:val="28"/>
    </w:rPr>
  </w:style>
  <w:style w:styleId="Style_15_ch" w:type="character">
    <w:name w:val="Оглавление 9 Знак"/>
    <w:link w:val="Style_15"/>
    <w:rPr>
      <w:sz w:val="28"/>
    </w:rPr>
  </w:style>
  <w:style w:styleId="Style_16" w:type="paragraph">
    <w:name w:val="Обычный1"/>
    <w:link w:val="Style_16_ch"/>
    <w:rPr>
      <w:sz w:val="28"/>
    </w:rPr>
  </w:style>
  <w:style w:styleId="Style_16_ch" w:type="character">
    <w:name w:val="Обычный1"/>
    <w:link w:val="Style_16"/>
    <w:rPr>
      <w:sz w:val="28"/>
    </w:rPr>
  </w:style>
  <w:style w:styleId="Style_17" w:type="paragraph">
    <w:name w:val="Заголовок1"/>
    <w:basedOn w:val="Style_4"/>
    <w:link w:val="Style_17_ch"/>
    <w:rPr>
      <w:rFonts w:ascii="Liberation Sans" w:hAnsi="Liberation Sans"/>
      <w:color w:val="000000"/>
      <w:sz w:val="28"/>
    </w:rPr>
  </w:style>
  <w:style w:styleId="Style_17_ch" w:type="character">
    <w:name w:val="Заголовок1"/>
    <w:basedOn w:val="Style_4_ch"/>
    <w:link w:val="Style_17"/>
    <w:rPr>
      <w:rFonts w:ascii="Liberation Sans" w:hAnsi="Liberation Sans"/>
      <w:color w:val="000000"/>
      <w:sz w:val="28"/>
    </w:rPr>
  </w:style>
  <w:style w:styleId="Style_18" w:type="paragraph">
    <w:name w:val="Оглавление 5 Знак"/>
    <w:link w:val="Style_18_ch"/>
    <w:rPr>
      <w:sz w:val="28"/>
    </w:rPr>
  </w:style>
  <w:style w:styleId="Style_18_ch" w:type="character">
    <w:name w:val="Оглавление 5 Знак"/>
    <w:link w:val="Style_18"/>
    <w:rPr>
      <w:sz w:val="28"/>
    </w:rPr>
  </w:style>
  <w:style w:styleId="Style_19" w:type="paragraph">
    <w:name w:val="Оглавление 4 Знак"/>
    <w:link w:val="Style_19_ch"/>
    <w:rPr>
      <w:sz w:val="28"/>
    </w:rPr>
  </w:style>
  <w:style w:styleId="Style_19_ch" w:type="character">
    <w:name w:val="Оглавление 4 Знак"/>
    <w:link w:val="Style_19"/>
    <w:rPr>
      <w:sz w:val="28"/>
    </w:rPr>
  </w:style>
  <w:style w:styleId="Style_2" w:type="paragraph">
    <w:name w:val="Endnote1"/>
    <w:link w:val="Style_2_ch"/>
    <w:pPr>
      <w:ind w:firstLine="851" w:left="0"/>
      <w:jc w:val="both"/>
    </w:pPr>
    <w:rPr>
      <w:sz w:val="22"/>
    </w:rPr>
  </w:style>
  <w:style w:styleId="Style_2_ch" w:type="character">
    <w:name w:val="Endnote1"/>
    <w:link w:val="Style_2"/>
    <w:rPr>
      <w:sz w:val="22"/>
    </w:rPr>
  </w:style>
  <w:style w:styleId="Style_20" w:type="paragraph">
    <w:name w:val="Подзаголовок Знак"/>
    <w:link w:val="Style_20_ch"/>
    <w:rPr>
      <w:i w:val="1"/>
    </w:rPr>
  </w:style>
  <w:style w:styleId="Style_20_ch" w:type="character">
    <w:name w:val="Подзаголовок Знак"/>
    <w:link w:val="Style_20"/>
    <w:rPr>
      <w:i w:val="1"/>
    </w:rPr>
  </w:style>
  <w:style w:styleId="Style_21" w:type="paragraph">
    <w:name w:val="Основной шрифт абзаца1"/>
    <w:link w:val="Style_21_ch"/>
  </w:style>
  <w:style w:styleId="Style_21_ch" w:type="character">
    <w:name w:val="Основной шрифт абзаца1"/>
    <w:link w:val="Style_21"/>
  </w:style>
  <w:style w:styleId="Style_22" w:type="paragraph">
    <w:name w:val="toc 3"/>
    <w:next w:val="Style_5"/>
    <w:link w:val="Style_22_ch"/>
    <w:uiPriority w:val="39"/>
    <w:pPr>
      <w:ind w:firstLine="0" w:left="400"/>
    </w:pPr>
    <w:rPr>
      <w:sz w:val="28"/>
    </w:rPr>
  </w:style>
  <w:style w:styleId="Style_22_ch" w:type="character">
    <w:name w:val="toc 3"/>
    <w:link w:val="Style_22"/>
    <w:rPr>
      <w:sz w:val="28"/>
    </w:rPr>
  </w:style>
  <w:style w:styleId="Style_23" w:type="paragraph">
    <w:name w:val="Заголовок 3 Знак"/>
    <w:link w:val="Style_23_ch"/>
    <w:rPr>
      <w:b w:val="1"/>
      <w:sz w:val="26"/>
    </w:rPr>
  </w:style>
  <w:style w:styleId="Style_23_ch" w:type="character">
    <w:name w:val="Заголовок 3 Знак"/>
    <w:link w:val="Style_23"/>
    <w:rPr>
      <w:b w:val="1"/>
      <w:sz w:val="26"/>
    </w:rPr>
  </w:style>
  <w:style w:styleId="Style_24" w:type="paragraph">
    <w:name w:val="Гиперссылка2"/>
    <w:link w:val="Style_24_ch"/>
    <w:rPr>
      <w:color w:val="0000FF"/>
      <w:u w:val="single"/>
    </w:rPr>
  </w:style>
  <w:style w:styleId="Style_24_ch" w:type="character">
    <w:name w:val="Гиперссылка2"/>
    <w:link w:val="Style_24"/>
    <w:rPr>
      <w:color w:val="0000FF"/>
      <w:u w:val="single"/>
    </w:rPr>
  </w:style>
  <w:style w:styleId="Style_25" w:type="paragraph">
    <w:name w:val="index heading"/>
    <w:basedOn w:val="Style_5"/>
    <w:link w:val="Style_25_ch"/>
  </w:style>
  <w:style w:styleId="Style_25_ch" w:type="character">
    <w:name w:val="index heading"/>
    <w:basedOn w:val="Style_5_ch"/>
    <w:link w:val="Style_25"/>
  </w:style>
  <w:style w:styleId="Style_4" w:type="paragraph">
    <w:name w:val="Обычный1"/>
    <w:link w:val="Style_4_ch"/>
    <w:rPr>
      <w:rFonts w:ascii="XO Thames" w:hAnsi="XO Thames"/>
      <w:color w:val="000000"/>
      <w:sz w:val="28"/>
    </w:rPr>
  </w:style>
  <w:style w:styleId="Style_4_ch" w:type="character">
    <w:name w:val="Обычный1"/>
    <w:link w:val="Style_4"/>
    <w:rPr>
      <w:rFonts w:ascii="XO Thames" w:hAnsi="XO Thames"/>
      <w:color w:val="000000"/>
      <w:sz w:val="28"/>
    </w:rPr>
  </w:style>
  <w:style w:styleId="Style_26" w:type="paragraph">
    <w:name w:val="Заголовок 4 Знак"/>
    <w:link w:val="Style_26_ch"/>
    <w:rPr>
      <w:b w:val="1"/>
    </w:rPr>
  </w:style>
  <w:style w:styleId="Style_26_ch" w:type="character">
    <w:name w:val="Заголовок 4 Знак"/>
    <w:link w:val="Style_26"/>
    <w:rPr>
      <w:b w:val="1"/>
    </w:rPr>
  </w:style>
  <w:style w:styleId="Style_27" w:type="paragraph">
    <w:name w:val="heading 5"/>
    <w:next w:val="Style_5"/>
    <w:link w:val="Style_27_ch"/>
    <w:uiPriority w:val="9"/>
    <w:qFormat/>
    <w:pPr>
      <w:spacing w:after="120" w:before="120"/>
      <w:ind/>
      <w:jc w:val="both"/>
      <w:outlineLvl w:val="4"/>
    </w:pPr>
    <w:rPr>
      <w:b w:val="1"/>
      <w:sz w:val="22"/>
    </w:rPr>
  </w:style>
  <w:style w:styleId="Style_27_ch" w:type="character">
    <w:name w:val="heading 5"/>
    <w:link w:val="Style_27"/>
    <w:rPr>
      <w:b w:val="1"/>
      <w:sz w:val="22"/>
    </w:rPr>
  </w:style>
  <w:style w:styleId="Style_28" w:type="paragraph">
    <w:name w:val="List"/>
    <w:basedOn w:val="Style_3"/>
    <w:link w:val="Style_28_ch"/>
  </w:style>
  <w:style w:styleId="Style_28_ch" w:type="character">
    <w:name w:val="List"/>
    <w:basedOn w:val="Style_3_ch"/>
    <w:link w:val="Style_28"/>
  </w:style>
  <w:style w:styleId="Style_29" w:type="paragraph">
    <w:name w:val="heading 1"/>
    <w:next w:val="Style_5"/>
    <w:link w:val="Style_29_ch"/>
    <w:uiPriority w:val="9"/>
    <w:qFormat/>
    <w:pPr>
      <w:spacing w:after="120" w:before="120"/>
      <w:ind/>
      <w:jc w:val="both"/>
      <w:outlineLvl w:val="0"/>
    </w:pPr>
    <w:rPr>
      <w:b w:val="1"/>
      <w:sz w:val="32"/>
    </w:rPr>
  </w:style>
  <w:style w:styleId="Style_29_ch" w:type="character">
    <w:name w:val="heading 1"/>
    <w:link w:val="Style_29"/>
    <w:rPr>
      <w:b w:val="1"/>
      <w:sz w:val="32"/>
    </w:rPr>
  </w:style>
  <w:style w:styleId="Style_30" w:type="paragraph">
    <w:name w:val="List Paragraph"/>
    <w:basedOn w:val="Style_5"/>
    <w:link w:val="Style_30_ch"/>
    <w:pPr>
      <w:ind w:firstLine="0" w:left="720"/>
      <w:contextualSpacing w:val="1"/>
    </w:pPr>
  </w:style>
  <w:style w:styleId="Style_30_ch" w:type="character">
    <w:name w:val="List Paragraph"/>
    <w:basedOn w:val="Style_5_ch"/>
    <w:link w:val="Style_30"/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link w:val="Style_32_ch"/>
    <w:pPr>
      <w:ind w:firstLine="851" w:left="0"/>
      <w:jc w:val="both"/>
    </w:pPr>
    <w:rPr>
      <w:sz w:val="22"/>
    </w:rPr>
  </w:style>
  <w:style w:styleId="Style_32_ch" w:type="character">
    <w:name w:val="Footnote"/>
    <w:link w:val="Style_32"/>
    <w:rPr>
      <w:sz w:val="22"/>
    </w:rPr>
  </w:style>
  <w:style w:styleId="Style_33" w:type="paragraph">
    <w:name w:val="toc 1"/>
    <w:next w:val="Style_5"/>
    <w:link w:val="Style_33_ch"/>
    <w:uiPriority w:val="39"/>
    <w:rPr>
      <w:b w:val="1"/>
      <w:sz w:val="28"/>
    </w:rPr>
  </w:style>
  <w:style w:styleId="Style_33_ch" w:type="character">
    <w:name w:val="toc 1"/>
    <w:link w:val="Style_33"/>
    <w:rPr>
      <w:b w:val="1"/>
      <w:sz w:val="28"/>
    </w:rPr>
  </w:style>
  <w:style w:styleId="Style_3" w:type="paragraph">
    <w:name w:val="Body Text"/>
    <w:basedOn w:val="Style_5"/>
    <w:link w:val="Style_3_ch"/>
    <w:pPr>
      <w:spacing w:after="140" w:line="276" w:lineRule="auto"/>
      <w:ind/>
    </w:pPr>
  </w:style>
  <w:style w:styleId="Style_3_ch" w:type="character">
    <w:name w:val="Body Text"/>
    <w:basedOn w:val="Style_5_ch"/>
    <w:link w:val="Style_3"/>
  </w:style>
  <w:style w:styleId="Style_34" w:type="paragraph">
    <w:name w:val="Header and Footer"/>
    <w:link w:val="Style_34_ch"/>
    <w:rPr>
      <w:sz w:val="20"/>
    </w:rPr>
  </w:style>
  <w:style w:styleId="Style_34_ch" w:type="character">
    <w:name w:val="Header and Footer"/>
    <w:link w:val="Style_34"/>
    <w:rPr>
      <w:sz w:val="20"/>
    </w:rPr>
  </w:style>
  <w:style w:styleId="Style_35" w:type="paragraph">
    <w:name w:val="Оглавление 8 Знак"/>
    <w:link w:val="Style_35_ch"/>
    <w:rPr>
      <w:sz w:val="28"/>
    </w:rPr>
  </w:style>
  <w:style w:styleId="Style_35_ch" w:type="character">
    <w:name w:val="Оглавление 8 Знак"/>
    <w:link w:val="Style_35"/>
    <w:rPr>
      <w:sz w:val="28"/>
    </w:rPr>
  </w:style>
  <w:style w:styleId="Style_36" w:type="paragraph">
    <w:name w:val="toc 9"/>
    <w:next w:val="Style_5"/>
    <w:link w:val="Style_36_ch"/>
    <w:uiPriority w:val="39"/>
    <w:pPr>
      <w:ind w:firstLine="0" w:left="1600"/>
    </w:pPr>
    <w:rPr>
      <w:sz w:val="28"/>
    </w:rPr>
  </w:style>
  <w:style w:styleId="Style_36_ch" w:type="character">
    <w:name w:val="toc 9"/>
    <w:link w:val="Style_36"/>
    <w:rPr>
      <w:sz w:val="28"/>
    </w:rPr>
  </w:style>
  <w:style w:styleId="Style_37" w:type="paragraph">
    <w:name w:val="Заголовок Знак"/>
    <w:link w:val="Style_37_ch"/>
    <w:rPr>
      <w:b w:val="1"/>
      <w:caps w:val="1"/>
      <w:sz w:val="40"/>
    </w:rPr>
  </w:style>
  <w:style w:styleId="Style_37_ch" w:type="character">
    <w:name w:val="Заголовок Знак"/>
    <w:link w:val="Style_37"/>
    <w:rPr>
      <w:b w:val="1"/>
      <w:caps w:val="1"/>
      <w:sz w:val="40"/>
    </w:rPr>
  </w:style>
  <w:style w:styleId="Style_38" w:type="paragraph">
    <w:name w:val="toc 8"/>
    <w:next w:val="Style_5"/>
    <w:link w:val="Style_38_ch"/>
    <w:uiPriority w:val="39"/>
    <w:pPr>
      <w:ind w:firstLine="0" w:left="1400"/>
    </w:pPr>
    <w:rPr>
      <w:sz w:val="28"/>
    </w:rPr>
  </w:style>
  <w:style w:styleId="Style_38_ch" w:type="character">
    <w:name w:val="toc 8"/>
    <w:link w:val="Style_38"/>
    <w:rPr>
      <w:sz w:val="28"/>
    </w:rPr>
  </w:style>
  <w:style w:styleId="Style_39" w:type="paragraph">
    <w:name w:val="Default Paragraph Font"/>
    <w:link w:val="Style_39_ch"/>
  </w:style>
  <w:style w:styleId="Style_39_ch" w:type="character">
    <w:name w:val="Default Paragraph Font"/>
    <w:link w:val="Style_39"/>
  </w:style>
  <w:style w:styleId="Style_40" w:type="paragraph">
    <w:name w:val="Оглавление 2 Знак"/>
    <w:link w:val="Style_40_ch"/>
    <w:rPr>
      <w:sz w:val="28"/>
    </w:rPr>
  </w:style>
  <w:style w:styleId="Style_40_ch" w:type="character">
    <w:name w:val="Оглавление 2 Знак"/>
    <w:link w:val="Style_40"/>
    <w:rPr>
      <w:sz w:val="28"/>
    </w:rPr>
  </w:style>
  <w:style w:styleId="Style_41" w:type="paragraph">
    <w:name w:val="Заголовок 1 Знак"/>
    <w:link w:val="Style_41_ch"/>
    <w:rPr>
      <w:b w:val="1"/>
      <w:sz w:val="32"/>
    </w:rPr>
  </w:style>
  <w:style w:styleId="Style_41_ch" w:type="character">
    <w:name w:val="Заголовок 1 Знак"/>
    <w:link w:val="Style_41"/>
    <w:rPr>
      <w:b w:val="1"/>
      <w:sz w:val="32"/>
    </w:rPr>
  </w:style>
  <w:style w:styleId="Style_42" w:type="paragraph">
    <w:name w:val="caption"/>
    <w:basedOn w:val="Style_5"/>
    <w:link w:val="Style_42_ch"/>
    <w:pPr>
      <w:spacing w:after="120" w:before="120"/>
      <w:ind/>
    </w:pPr>
    <w:rPr>
      <w:i w:val="1"/>
      <w:sz w:val="24"/>
    </w:rPr>
  </w:style>
  <w:style w:styleId="Style_42_ch" w:type="character">
    <w:name w:val="caption"/>
    <w:basedOn w:val="Style_5_ch"/>
    <w:link w:val="Style_42"/>
    <w:rPr>
      <w:i w:val="1"/>
      <w:sz w:val="24"/>
    </w:rPr>
  </w:style>
  <w:style w:styleId="Style_43" w:type="paragraph">
    <w:name w:val="Заголовок 2 Знак"/>
    <w:link w:val="Style_43_ch"/>
    <w:rPr>
      <w:b w:val="1"/>
      <w:sz w:val="28"/>
    </w:rPr>
  </w:style>
  <w:style w:styleId="Style_43_ch" w:type="character">
    <w:name w:val="Заголовок 2 Знак"/>
    <w:link w:val="Style_43"/>
    <w:rPr>
      <w:b w:val="1"/>
      <w:sz w:val="28"/>
    </w:rPr>
  </w:style>
  <w:style w:styleId="Style_44" w:type="paragraph">
    <w:name w:val="Колонтитул"/>
    <w:link w:val="Style_44_ch"/>
    <w:pPr>
      <w:ind/>
      <w:jc w:val="both"/>
    </w:pPr>
    <w:rPr>
      <w:sz w:val="20"/>
    </w:rPr>
  </w:style>
  <w:style w:styleId="Style_44_ch" w:type="character">
    <w:name w:val="Колонтитул"/>
    <w:link w:val="Style_44"/>
    <w:rPr>
      <w:sz w:val="20"/>
    </w:rPr>
  </w:style>
  <w:style w:styleId="Style_45" w:type="paragraph">
    <w:name w:val="toc 5"/>
    <w:next w:val="Style_5"/>
    <w:link w:val="Style_45_ch"/>
    <w:uiPriority w:val="39"/>
    <w:pPr>
      <w:ind w:firstLine="0" w:left="800"/>
    </w:pPr>
    <w:rPr>
      <w:sz w:val="28"/>
    </w:rPr>
  </w:style>
  <w:style w:styleId="Style_45_ch" w:type="character">
    <w:name w:val="toc 5"/>
    <w:link w:val="Style_45"/>
    <w:rPr>
      <w:sz w:val="28"/>
    </w:rPr>
  </w:style>
  <w:style w:styleId="Style_46" w:type="paragraph">
    <w:name w:val="Оглавление 1 Знак"/>
    <w:link w:val="Style_46_ch"/>
    <w:rPr>
      <w:b w:val="1"/>
      <w:sz w:val="28"/>
    </w:rPr>
  </w:style>
  <w:style w:styleId="Style_46_ch" w:type="character">
    <w:name w:val="Оглавление 1 Знак"/>
    <w:link w:val="Style_46"/>
    <w:rPr>
      <w:b w:val="1"/>
      <w:sz w:val="28"/>
    </w:rPr>
  </w:style>
  <w:style w:styleId="Style_47" w:type="paragraph">
    <w:name w:val="Оглавление 7 Знак"/>
    <w:link w:val="Style_47_ch"/>
    <w:rPr>
      <w:sz w:val="28"/>
    </w:rPr>
  </w:style>
  <w:style w:styleId="Style_47_ch" w:type="character">
    <w:name w:val="Оглавление 7 Знак"/>
    <w:link w:val="Style_47"/>
    <w:rPr>
      <w:sz w:val="28"/>
    </w:rPr>
  </w:style>
  <w:style w:styleId="Style_48" w:type="paragraph">
    <w:name w:val="Оглавление 6 Знак"/>
    <w:link w:val="Style_48_ch"/>
    <w:rPr>
      <w:sz w:val="28"/>
    </w:rPr>
  </w:style>
  <w:style w:styleId="Style_48_ch" w:type="character">
    <w:name w:val="Оглавление 6 Знак"/>
    <w:link w:val="Style_48"/>
    <w:rPr>
      <w:sz w:val="28"/>
    </w:rPr>
  </w:style>
  <w:style w:styleId="Style_49" w:type="paragraph">
    <w:name w:val="Subtitle"/>
    <w:next w:val="Style_5"/>
    <w:link w:val="Style_49_ch"/>
    <w:uiPriority w:val="11"/>
    <w:qFormat/>
    <w:pPr>
      <w:ind/>
      <w:jc w:val="both"/>
    </w:pPr>
    <w:rPr>
      <w:i w:val="1"/>
    </w:rPr>
  </w:style>
  <w:style w:styleId="Style_49_ch" w:type="character">
    <w:name w:val="Subtitle"/>
    <w:link w:val="Style_49"/>
    <w:rPr>
      <w:i w:val="1"/>
    </w:rPr>
  </w:style>
  <w:style w:styleId="Style_50" w:type="paragraph">
    <w:name w:val="Оглавление 3 Знак"/>
    <w:link w:val="Style_50_ch"/>
    <w:rPr>
      <w:sz w:val="28"/>
    </w:rPr>
  </w:style>
  <w:style w:styleId="Style_50_ch" w:type="character">
    <w:name w:val="Оглавление 3 Знак"/>
    <w:link w:val="Style_50"/>
    <w:rPr>
      <w:sz w:val="28"/>
    </w:rPr>
  </w:style>
  <w:style w:styleId="Style_51" w:type="paragraph">
    <w:name w:val="Title"/>
    <w:next w:val="Style_3"/>
    <w:link w:val="Style_51_ch"/>
    <w:uiPriority w:val="10"/>
    <w:qFormat/>
    <w:pPr>
      <w:spacing w:after="567" w:before="567"/>
      <w:ind/>
      <w:jc w:val="center"/>
    </w:pPr>
    <w:rPr>
      <w:b w:val="1"/>
      <w:caps w:val="1"/>
      <w:sz w:val="40"/>
    </w:rPr>
  </w:style>
  <w:style w:styleId="Style_51_ch" w:type="character">
    <w:name w:val="Title"/>
    <w:link w:val="Style_51"/>
    <w:rPr>
      <w:b w:val="1"/>
      <w:caps w:val="1"/>
      <w:sz w:val="40"/>
    </w:rPr>
  </w:style>
  <w:style w:styleId="Style_52" w:type="paragraph">
    <w:name w:val="heading 4"/>
    <w:next w:val="Style_5"/>
    <w:link w:val="Style_52_ch"/>
    <w:uiPriority w:val="9"/>
    <w:qFormat/>
    <w:pPr>
      <w:spacing w:after="120" w:before="120"/>
      <w:ind/>
      <w:jc w:val="both"/>
      <w:outlineLvl w:val="3"/>
    </w:pPr>
    <w:rPr>
      <w:b w:val="1"/>
    </w:rPr>
  </w:style>
  <w:style w:styleId="Style_52_ch" w:type="character">
    <w:name w:val="heading 4"/>
    <w:link w:val="Style_52"/>
    <w:rPr>
      <w:b w:val="1"/>
    </w:rPr>
  </w:style>
  <w:style w:styleId="Style_53" w:type="paragraph">
    <w:name w:val="heading 2"/>
    <w:next w:val="Style_5"/>
    <w:link w:val="Style_53_ch"/>
    <w:uiPriority w:val="9"/>
    <w:qFormat/>
    <w:pPr>
      <w:spacing w:after="120" w:before="120"/>
      <w:ind/>
      <w:jc w:val="both"/>
      <w:outlineLvl w:val="1"/>
    </w:pPr>
    <w:rPr>
      <w:b w:val="1"/>
      <w:sz w:val="28"/>
    </w:rPr>
  </w:style>
  <w:style w:styleId="Style_53_ch" w:type="character">
    <w:name w:val="heading 2"/>
    <w:link w:val="Style_53"/>
    <w:rPr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2024-07-03T04:49:59Z</dcterms:modified>
</cp:coreProperties>
</file>