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РОССИЙСКАЯ  ФЕДЕРАЦИЯ</w:t>
      </w:r>
    </w:p>
    <w:p w14:paraId="0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КАМЧАТСКИЙ КРАЙ</w:t>
      </w: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ЕЛИЗОВСКИЙ МУНИЦИПАЛЬНЫЙ РАЙОН</w:t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СОБРАНИЕ ДЕПУТАТОВ НОВОАВАЧИНСКОГО СЕЛЬСКОГО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ПОСЕЛЕНИЯ</w:t>
      </w:r>
    </w:p>
    <w:p w14:paraId="06000000">
      <w:pPr>
        <w:ind/>
        <w:jc w:val="right"/>
        <w:rPr>
          <w:b w:val="1"/>
          <w:sz w:val="28"/>
        </w:rPr>
      </w:pPr>
    </w:p>
    <w:p w14:paraId="07000000">
      <w:pPr>
        <w:ind/>
        <w:jc w:val="right"/>
        <w:rPr>
          <w:b w:val="1"/>
          <w:sz w:val="28"/>
        </w:rPr>
      </w:pPr>
    </w:p>
    <w:p w14:paraId="08000000">
      <w:pPr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РЕШЕНИЕ</w:t>
      </w:r>
    </w:p>
    <w:p w14:paraId="09000000">
      <w:pPr>
        <w:ind/>
        <w:jc w:val="center"/>
        <w:rPr>
          <w:sz w:val="28"/>
        </w:rPr>
      </w:pPr>
    </w:p>
    <w:p w14:paraId="0A000000">
      <w:pPr>
        <w:rPr>
          <w:sz w:val="28"/>
        </w:rPr>
      </w:pPr>
      <w:r>
        <w:rPr>
          <w:sz w:val="28"/>
        </w:rPr>
        <w:t>от «</w:t>
      </w:r>
      <w:r>
        <w:rPr>
          <w:sz w:val="28"/>
        </w:rPr>
        <w:t>09</w:t>
      </w:r>
      <w:r>
        <w:rPr>
          <w:sz w:val="28"/>
        </w:rPr>
        <w:t xml:space="preserve">» </w:t>
      </w:r>
      <w:r>
        <w:rPr>
          <w:sz w:val="28"/>
        </w:rPr>
        <w:t>октября</w:t>
      </w:r>
      <w:r>
        <w:rPr>
          <w:sz w:val="28"/>
        </w:rPr>
        <w:t xml:space="preserve"> 20</w:t>
      </w:r>
      <w:r>
        <w:rPr>
          <w:sz w:val="28"/>
        </w:rPr>
        <w:t>2</w:t>
      </w:r>
      <w:r>
        <w:rPr>
          <w:sz w:val="28"/>
        </w:rPr>
        <w:t xml:space="preserve">4 г.                                                            </w:t>
      </w:r>
      <w:r>
        <w:rPr>
          <w:sz w:val="28"/>
        </w:rPr>
        <w:t xml:space="preserve">         </w:t>
      </w:r>
      <w:r>
        <w:rPr>
          <w:sz w:val="28"/>
        </w:rPr>
        <w:t xml:space="preserve">          </w:t>
      </w:r>
      <w:r>
        <w:rPr>
          <w:sz w:val="28"/>
        </w:rPr>
        <w:t xml:space="preserve">№  </w:t>
      </w:r>
      <w:r>
        <w:rPr>
          <w:sz w:val="28"/>
        </w:rPr>
        <w:t>249</w:t>
      </w:r>
      <w:r>
        <w:rPr>
          <w:sz w:val="28"/>
        </w:rPr>
        <w:t xml:space="preserve">  </w:t>
      </w:r>
    </w:p>
    <w:p w14:paraId="0B000000">
      <w:pPr>
        <w:rPr>
          <w:sz w:val="28"/>
        </w:rPr>
      </w:pPr>
      <w:r>
        <w:rPr>
          <w:sz w:val="28"/>
        </w:rPr>
        <w:t xml:space="preserve">      </w:t>
      </w:r>
    </w:p>
    <w:p w14:paraId="0C000000">
      <w:pPr>
        <w:rPr>
          <w:sz w:val="28"/>
        </w:rPr>
      </w:pPr>
      <w:r>
        <w:rPr>
          <w:sz w:val="28"/>
        </w:rPr>
        <w:t>47</w:t>
      </w:r>
      <w:r>
        <w:rPr>
          <w:sz w:val="28"/>
        </w:rPr>
        <w:t>-ая очередная</w:t>
      </w:r>
      <w:r>
        <w:rPr>
          <w:sz w:val="28"/>
        </w:rPr>
        <w:t xml:space="preserve"> сессия</w:t>
      </w:r>
    </w:p>
    <w:p w14:paraId="0D000000">
      <w:pPr>
        <w:rPr>
          <w:sz w:val="28"/>
        </w:rPr>
      </w:pPr>
      <w:r>
        <w:rPr>
          <w:sz w:val="28"/>
        </w:rPr>
        <w:t>четвертого</w:t>
      </w:r>
      <w:r>
        <w:rPr>
          <w:sz w:val="28"/>
        </w:rPr>
        <w:t xml:space="preserve"> созыва</w:t>
      </w:r>
    </w:p>
    <w:p w14:paraId="0E000000">
      <w:pPr>
        <w:rPr>
          <w:sz w:val="28"/>
        </w:rPr>
      </w:pPr>
    </w:p>
    <w:tbl>
      <w:tblPr>
        <w:tblStyle w:val="Style_1"/>
        <w:tblW w:type="auto" w:w="0"/>
        <w:tblLayout w:type="fixed"/>
      </w:tblPr>
      <w:tblGrid>
        <w:gridCol w:w="5328"/>
      </w:tblGrid>
      <w:tr>
        <w:tc>
          <w:tcPr>
            <w:tcW w:type="dxa" w:w="5328"/>
            <w:shd w:fill="auto" w:val="clear"/>
          </w:tcPr>
          <w:p w14:paraId="0F000000">
            <w:pPr>
              <w:ind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 xml:space="preserve">О принятии  Решения «Об установлении и введении в действие на  территории Новоавачинского сельского поселения </w:t>
            </w:r>
            <w:r>
              <w:rPr>
                <w:sz w:val="28"/>
              </w:rPr>
              <w:t>туристического налога</w:t>
            </w:r>
            <w:r>
              <w:rPr>
                <w:sz w:val="28"/>
              </w:rPr>
              <w:t>»</w:t>
            </w:r>
          </w:p>
        </w:tc>
      </w:tr>
    </w:tbl>
    <w:p w14:paraId="10000000">
      <w:pPr>
        <w:ind/>
        <w:outlineLvl w:val="0"/>
        <w:rPr>
          <w:sz w:val="28"/>
        </w:rPr>
      </w:pPr>
    </w:p>
    <w:p w14:paraId="11000000">
      <w:pPr>
        <w:ind w:firstLine="426" w:left="0"/>
        <w:jc w:val="both"/>
        <w:rPr>
          <w:sz w:val="28"/>
        </w:rPr>
      </w:pPr>
      <w:r>
        <w:rPr>
          <w:sz w:val="28"/>
        </w:rPr>
        <w:t xml:space="preserve">Рассмотрев проект Решения «Об установлении и введении в действие на территории Новоавачинского сельского поселения туристического налога», разработанный администрацией Новоавачинского сельского поселения, внесенный администрацией Новоавачинского сельского поселения, в соответствии с Федеральным законом от 12.07.2024 № 176-ФЗ «О внесении изменений в части первую и вторую </w:t>
      </w:r>
      <w:r>
        <w:rPr>
          <w:sz w:val="28"/>
        </w:rPr>
        <w:t xml:space="preserve">Налогового кодекса Российской Федерации, </w:t>
      </w:r>
      <w:r>
        <w:rPr>
          <w:sz w:val="28"/>
        </w:rPr>
        <w:t xml:space="preserve">отдельные законодательный акты </w:t>
      </w:r>
      <w:r>
        <w:rPr>
          <w:sz w:val="28"/>
        </w:rPr>
        <w:t>Российской Федерации»</w:t>
      </w:r>
      <w:r>
        <w:rPr>
          <w:sz w:val="28"/>
        </w:rPr>
        <w:t>, Уставом Новоавачинского сельского поселения</w:t>
      </w:r>
      <w:r>
        <w:rPr>
          <w:sz w:val="28"/>
        </w:rPr>
        <w:t xml:space="preserve"> </w:t>
      </w:r>
    </w:p>
    <w:p w14:paraId="12000000">
      <w:pPr>
        <w:rPr>
          <w:sz w:val="28"/>
        </w:rPr>
      </w:pPr>
    </w:p>
    <w:p w14:paraId="13000000">
      <w:pPr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Собрание депутатов Новоавачинского сельского поселения</w:t>
      </w:r>
    </w:p>
    <w:p w14:paraId="1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РЕШИЛО:</w:t>
      </w:r>
    </w:p>
    <w:p w14:paraId="15000000">
      <w:pPr>
        <w:ind/>
        <w:jc w:val="center"/>
        <w:rPr>
          <w:b w:val="1"/>
          <w:sz w:val="28"/>
        </w:rPr>
      </w:pPr>
    </w:p>
    <w:p w14:paraId="16000000">
      <w:pPr>
        <w:ind w:firstLine="426" w:left="0"/>
        <w:jc w:val="both"/>
        <w:outlineLvl w:val="0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>Принять</w:t>
      </w:r>
      <w:r>
        <w:rPr>
          <w:sz w:val="28"/>
        </w:rPr>
        <w:t xml:space="preserve"> Решение «Об установлении и введении в действие на территории Новоавачинского сельского поселения </w:t>
      </w:r>
      <w:r>
        <w:rPr>
          <w:sz w:val="28"/>
        </w:rPr>
        <w:t>туристического налога</w:t>
      </w:r>
      <w:r>
        <w:rPr>
          <w:sz w:val="28"/>
        </w:rPr>
        <w:t>»</w:t>
      </w:r>
      <w:r>
        <w:rPr>
          <w:sz w:val="28"/>
        </w:rPr>
        <w:t>.</w:t>
      </w:r>
    </w:p>
    <w:p w14:paraId="17000000">
      <w:pPr>
        <w:ind w:firstLine="426" w:left="0"/>
        <w:jc w:val="both"/>
        <w:outlineLvl w:val="0"/>
        <w:rPr>
          <w:sz w:val="28"/>
        </w:rPr>
      </w:pPr>
      <w:r>
        <w:rPr>
          <w:sz w:val="28"/>
        </w:rPr>
        <w:t>2</w:t>
      </w:r>
      <w:r>
        <w:rPr>
          <w:sz w:val="28"/>
        </w:rPr>
        <w:t>. Направить принятое Решение Главе Новоавачинского сельского поселения для подписания и официального опубликования (обнародования).</w:t>
      </w:r>
    </w:p>
    <w:p w14:paraId="18000000">
      <w:pPr>
        <w:rPr>
          <w:sz w:val="28"/>
        </w:rPr>
      </w:pPr>
    </w:p>
    <w:p w14:paraId="19000000">
      <w:pPr>
        <w:rPr>
          <w:sz w:val="28"/>
        </w:rPr>
      </w:pPr>
    </w:p>
    <w:p w14:paraId="1A000000">
      <w:pPr>
        <w:ind/>
        <w:outlineLvl w:val="0"/>
        <w:rPr>
          <w:sz w:val="28"/>
        </w:rPr>
      </w:pPr>
      <w:r>
        <w:rPr>
          <w:sz w:val="28"/>
        </w:rPr>
        <w:t>Председатель Собрания депутатов</w:t>
      </w:r>
    </w:p>
    <w:p w14:paraId="1B000000">
      <w:pPr>
        <w:rPr>
          <w:sz w:val="28"/>
        </w:rPr>
      </w:pPr>
      <w:r>
        <w:rPr>
          <w:sz w:val="28"/>
        </w:rPr>
        <w:t>Новоавачинского сельского поселения                                   Н.А.</w:t>
      </w:r>
      <w:r>
        <w:rPr>
          <w:sz w:val="28"/>
        </w:rPr>
        <w:t xml:space="preserve"> </w:t>
      </w:r>
      <w:r>
        <w:rPr>
          <w:sz w:val="28"/>
        </w:rPr>
        <w:t>Жикривецкая</w:t>
      </w:r>
    </w:p>
    <w:p w14:paraId="1C000000">
      <w:pPr>
        <w:rPr>
          <w:sz w:val="28"/>
        </w:rPr>
      </w:pPr>
    </w:p>
    <w:p w14:paraId="1D000000">
      <w:pPr>
        <w:ind/>
        <w:jc w:val="center"/>
        <w:outlineLvl w:val="0"/>
        <w:rPr>
          <w:b w:val="1"/>
          <w:sz w:val="28"/>
        </w:rPr>
      </w:pPr>
    </w:p>
    <w:p w14:paraId="1E000000">
      <w:pPr>
        <w:ind/>
        <w:jc w:val="center"/>
        <w:outlineLvl w:val="0"/>
        <w:rPr>
          <w:b w:val="1"/>
          <w:sz w:val="28"/>
        </w:rPr>
      </w:pPr>
    </w:p>
    <w:p w14:paraId="1F000000">
      <w:pPr>
        <w:ind/>
        <w:jc w:val="center"/>
        <w:outlineLvl w:val="0"/>
        <w:rPr>
          <w:b w:val="1"/>
          <w:sz w:val="28"/>
        </w:rPr>
      </w:pPr>
    </w:p>
    <w:p w14:paraId="20000000">
      <w:pPr>
        <w:ind/>
        <w:jc w:val="center"/>
        <w:outlineLvl w:val="0"/>
        <w:rPr>
          <w:b w:val="1"/>
          <w:sz w:val="28"/>
        </w:rPr>
      </w:pPr>
    </w:p>
    <w:p w14:paraId="21000000">
      <w:pPr>
        <w:ind/>
        <w:jc w:val="center"/>
        <w:outlineLvl w:val="0"/>
        <w:rPr>
          <w:b w:val="1"/>
          <w:sz w:val="28"/>
        </w:rPr>
      </w:pPr>
    </w:p>
    <w:p w14:paraId="22000000">
      <w:pPr>
        <w:ind/>
        <w:jc w:val="center"/>
        <w:outlineLvl w:val="0"/>
        <w:rPr>
          <w:b w:val="1"/>
          <w:sz w:val="28"/>
        </w:rPr>
      </w:pPr>
    </w:p>
    <w:p w14:paraId="23000000">
      <w:pPr>
        <w:ind/>
        <w:jc w:val="center"/>
        <w:outlineLvl w:val="0"/>
        <w:rPr>
          <w:b w:val="1"/>
          <w:sz w:val="28"/>
        </w:rPr>
      </w:pPr>
    </w:p>
    <w:p w14:paraId="24000000">
      <w:pPr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2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КАМЧАТСКИЙ КРАЙ</w:t>
      </w:r>
    </w:p>
    <w:p w14:paraId="2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ЕЛИЗОВСКИЙ МУНИЦИПАЛЬНЫЙ РАЙОН</w:t>
      </w:r>
    </w:p>
    <w:p w14:paraId="2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СОБРАНИЕ ДЕПУТАТОВ НОВОАВАЧИНСКОГО СЕЛЬСКОГО</w:t>
      </w:r>
    </w:p>
    <w:p w14:paraId="2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ПОСЕЛЕНИЯ</w:t>
      </w:r>
    </w:p>
    <w:p w14:paraId="29000000">
      <w:pPr>
        <w:pStyle w:val="Style_2"/>
        <w:rPr>
          <w:b w:val="1"/>
        </w:rPr>
      </w:pPr>
    </w:p>
    <w:p w14:paraId="2A000000">
      <w:pPr>
        <w:ind/>
        <w:jc w:val="center"/>
      </w:pPr>
      <w:r>
        <w:rPr>
          <w:b w:val="1"/>
          <w:sz w:val="28"/>
        </w:rPr>
        <w:t>РЕШЕНИЕ</w:t>
      </w:r>
      <w:r>
        <w:t xml:space="preserve">   </w:t>
      </w:r>
      <w:r>
        <w:t xml:space="preserve">                                                               </w:t>
      </w:r>
    </w:p>
    <w:p w14:paraId="2B000000">
      <w:pPr>
        <w:rPr>
          <w:b w:val="1"/>
          <w:sz w:val="28"/>
        </w:rPr>
      </w:pPr>
    </w:p>
    <w:p w14:paraId="2C000000">
      <w:pPr>
        <w:rPr>
          <w:sz w:val="28"/>
        </w:rPr>
      </w:pPr>
      <w:r>
        <w:rPr>
          <w:sz w:val="28"/>
        </w:rPr>
        <w:t>от</w:t>
      </w:r>
      <w:r>
        <w:rPr>
          <w:sz w:val="28"/>
        </w:rPr>
        <w:t xml:space="preserve"> «</w:t>
      </w:r>
      <w:r>
        <w:rPr>
          <w:sz w:val="28"/>
        </w:rPr>
        <w:t>10</w:t>
      </w:r>
      <w:r>
        <w:rPr>
          <w:sz w:val="28"/>
        </w:rPr>
        <w:t xml:space="preserve">» </w:t>
      </w:r>
      <w:r>
        <w:rPr>
          <w:sz w:val="28"/>
        </w:rPr>
        <w:t>октября</w:t>
      </w:r>
      <w:r>
        <w:rPr>
          <w:sz w:val="28"/>
        </w:rPr>
        <w:t xml:space="preserve"> 20</w:t>
      </w:r>
      <w:r>
        <w:rPr>
          <w:sz w:val="28"/>
        </w:rPr>
        <w:t>2</w:t>
      </w:r>
      <w:r>
        <w:rPr>
          <w:sz w:val="28"/>
        </w:rPr>
        <w:t>4 г.</w:t>
      </w:r>
      <w:r>
        <w:rPr>
          <w:sz w:val="28"/>
        </w:rPr>
        <w:t xml:space="preserve">                                                  </w:t>
      </w:r>
      <w:r>
        <w:rPr>
          <w:sz w:val="28"/>
        </w:rPr>
        <w:t xml:space="preserve">        </w:t>
      </w:r>
      <w:r>
        <w:rPr>
          <w:sz w:val="28"/>
        </w:rPr>
        <w:t xml:space="preserve"> </w:t>
      </w:r>
      <w:r>
        <w:rPr>
          <w:sz w:val="28"/>
        </w:rPr>
        <w:t xml:space="preserve">                        </w:t>
      </w:r>
      <w:r>
        <w:rPr>
          <w:sz w:val="28"/>
        </w:rPr>
        <w:t xml:space="preserve"> №</w:t>
      </w:r>
      <w:r>
        <w:rPr>
          <w:sz w:val="28"/>
        </w:rPr>
        <w:t xml:space="preserve"> </w:t>
      </w:r>
      <w:r>
        <w:rPr>
          <w:sz w:val="28"/>
        </w:rPr>
        <w:t>17</w:t>
      </w:r>
    </w:p>
    <w:p w14:paraId="2D000000">
      <w:pPr>
        <w:rPr>
          <w:b w:val="1"/>
          <w:color w:val="FF6600"/>
          <w:sz w:val="28"/>
        </w:rPr>
      </w:pPr>
    </w:p>
    <w:p w14:paraId="2E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«Об установлении и введении в действие на территории Новоавачинского сельского поселения </w:t>
      </w:r>
      <w:r>
        <w:rPr>
          <w:b w:val="1"/>
          <w:sz w:val="28"/>
        </w:rPr>
        <w:t>туристического налога</w:t>
      </w:r>
      <w:r>
        <w:rPr>
          <w:b w:val="1"/>
          <w:sz w:val="28"/>
        </w:rPr>
        <w:t>»</w:t>
      </w:r>
    </w:p>
    <w:p w14:paraId="2F000000">
      <w:pPr>
        <w:ind/>
        <w:jc w:val="center"/>
        <w:rPr>
          <w:b w:val="1"/>
          <w:sz w:val="32"/>
        </w:rPr>
      </w:pPr>
    </w:p>
    <w:p w14:paraId="30000000">
      <w:pPr>
        <w:ind/>
        <w:jc w:val="center"/>
        <w:rPr>
          <w:i w:val="1"/>
        </w:rPr>
      </w:pPr>
      <w:r>
        <w:rPr>
          <w:i w:val="1"/>
        </w:rPr>
        <w:t>Принято Решением Собрания депутатов Новоав</w:t>
      </w:r>
      <w:r>
        <w:rPr>
          <w:i w:val="1"/>
        </w:rPr>
        <w:t>ачинского сельского поселения</w:t>
      </w:r>
    </w:p>
    <w:p w14:paraId="31000000">
      <w:pPr>
        <w:ind/>
        <w:jc w:val="center"/>
        <w:rPr>
          <w:i w:val="1"/>
        </w:rPr>
      </w:pPr>
      <w:r>
        <w:rPr>
          <w:i w:val="1"/>
        </w:rPr>
        <w:t>от</w:t>
      </w:r>
      <w:r>
        <w:rPr>
          <w:i w:val="1"/>
        </w:rPr>
        <w:t xml:space="preserve"> «</w:t>
      </w:r>
      <w:r>
        <w:rPr>
          <w:i w:val="1"/>
        </w:rPr>
        <w:t>09</w:t>
      </w:r>
      <w:r>
        <w:rPr>
          <w:i w:val="1"/>
        </w:rPr>
        <w:t xml:space="preserve">» </w:t>
      </w:r>
      <w:r>
        <w:rPr>
          <w:i w:val="1"/>
        </w:rPr>
        <w:t>октября</w:t>
      </w:r>
      <w:r>
        <w:rPr>
          <w:i w:val="1"/>
        </w:rPr>
        <w:t xml:space="preserve"> </w:t>
      </w:r>
      <w:r>
        <w:rPr>
          <w:i w:val="1"/>
        </w:rPr>
        <w:t>20</w:t>
      </w:r>
      <w:r>
        <w:rPr>
          <w:i w:val="1"/>
        </w:rPr>
        <w:t>2</w:t>
      </w:r>
      <w:r>
        <w:rPr>
          <w:i w:val="1"/>
        </w:rPr>
        <w:t>4</w:t>
      </w:r>
      <w:r>
        <w:rPr>
          <w:i w:val="1"/>
        </w:rPr>
        <w:t xml:space="preserve"> года №</w:t>
      </w:r>
      <w:r>
        <w:rPr>
          <w:i w:val="1"/>
        </w:rPr>
        <w:t xml:space="preserve"> </w:t>
      </w:r>
      <w:r>
        <w:rPr>
          <w:i w:val="1"/>
        </w:rPr>
        <w:t>249</w:t>
      </w:r>
    </w:p>
    <w:p w14:paraId="32000000">
      <w:pPr>
        <w:ind/>
        <w:jc w:val="center"/>
        <w:rPr>
          <w:b w:val="1"/>
          <w:sz w:val="28"/>
        </w:rPr>
      </w:pPr>
    </w:p>
    <w:p w14:paraId="33000000">
      <w:pPr>
        <w:ind w:firstLine="426" w:left="0"/>
        <w:rPr>
          <w:b w:val="1"/>
          <w:sz w:val="28"/>
        </w:rPr>
      </w:pPr>
      <w:r>
        <w:rPr>
          <w:sz w:val="28"/>
        </w:rPr>
        <w:t>Статья 1.</w:t>
      </w:r>
      <w:r>
        <w:rPr>
          <w:b w:val="1"/>
          <w:sz w:val="28"/>
        </w:rPr>
        <w:t xml:space="preserve"> Общие положения</w:t>
      </w:r>
    </w:p>
    <w:p w14:paraId="34000000">
      <w:pPr>
        <w:ind w:firstLine="426" w:left="0"/>
        <w:jc w:val="both"/>
        <w:outlineLvl w:val="0"/>
        <w:rPr>
          <w:sz w:val="28"/>
        </w:rPr>
      </w:pPr>
      <w:r>
        <w:rPr>
          <w:sz w:val="28"/>
        </w:rPr>
        <w:t xml:space="preserve">Установить </w:t>
      </w:r>
      <w:r>
        <w:rPr>
          <w:sz w:val="28"/>
        </w:rPr>
        <w:t>туристический налог</w:t>
      </w:r>
      <w:r>
        <w:rPr>
          <w:sz w:val="28"/>
        </w:rPr>
        <w:t xml:space="preserve"> на территории Новоавачинского сельского поселения </w:t>
      </w:r>
      <w:r>
        <w:rPr>
          <w:sz w:val="28"/>
        </w:rPr>
        <w:t>в соответствии с гл. 33.1 Налогового кодекса Российской Федерации с 01 января 2025 года</w:t>
      </w:r>
      <w:r>
        <w:rPr>
          <w:sz w:val="28"/>
        </w:rPr>
        <w:t>.</w:t>
      </w:r>
    </w:p>
    <w:p w14:paraId="35000000">
      <w:pPr>
        <w:ind w:firstLine="426" w:left="0"/>
        <w:jc w:val="both"/>
        <w:outlineLvl w:val="0"/>
        <w:rPr>
          <w:sz w:val="28"/>
        </w:rPr>
      </w:pPr>
    </w:p>
    <w:p w14:paraId="36000000">
      <w:pPr>
        <w:ind w:firstLine="426" w:left="0"/>
        <w:jc w:val="both"/>
        <w:outlineLvl w:val="0"/>
        <w:rPr>
          <w:b w:val="1"/>
          <w:sz w:val="28"/>
        </w:rPr>
      </w:pPr>
      <w:r>
        <w:rPr>
          <w:sz w:val="28"/>
        </w:rPr>
        <w:t xml:space="preserve">Статья 2. </w:t>
      </w:r>
      <w:r>
        <w:rPr>
          <w:b w:val="1"/>
          <w:sz w:val="28"/>
        </w:rPr>
        <w:t>Налогоплательщики</w:t>
      </w:r>
    </w:p>
    <w:p w14:paraId="37000000">
      <w:pPr>
        <w:ind w:firstLine="426" w:left="0"/>
        <w:jc w:val="both"/>
        <w:outlineLvl w:val="0"/>
        <w:rPr>
          <w:sz w:val="28"/>
        </w:rPr>
      </w:pPr>
      <w:r>
        <w:rPr>
          <w:sz w:val="28"/>
        </w:rPr>
        <w:t>Налогоплательщиками налога согласно статье 418.2. НК РФ признаются организации и физические лица, оказывающие услуги, признаваемые объектом налогообложения в соответствии со статьей 418.3 НК РФ.</w:t>
      </w:r>
    </w:p>
    <w:p w14:paraId="38000000">
      <w:pPr>
        <w:ind w:firstLine="426" w:left="0"/>
        <w:jc w:val="both"/>
        <w:outlineLvl w:val="0"/>
        <w:rPr>
          <w:sz w:val="28"/>
        </w:rPr>
      </w:pPr>
    </w:p>
    <w:p w14:paraId="39000000">
      <w:pPr>
        <w:ind w:firstLine="426" w:left="0"/>
        <w:jc w:val="both"/>
        <w:outlineLvl w:val="0"/>
        <w:rPr>
          <w:b w:val="1"/>
          <w:sz w:val="28"/>
        </w:rPr>
      </w:pPr>
      <w:r>
        <w:rPr>
          <w:sz w:val="28"/>
        </w:rPr>
        <w:t xml:space="preserve">Статья 3. </w:t>
      </w:r>
      <w:r>
        <w:rPr>
          <w:b w:val="1"/>
          <w:sz w:val="28"/>
        </w:rPr>
        <w:t>Объект налогообложения</w:t>
      </w:r>
    </w:p>
    <w:p w14:paraId="3A000000">
      <w:pPr>
        <w:ind w:firstLine="426" w:left="0"/>
        <w:jc w:val="both"/>
        <w:outlineLvl w:val="0"/>
        <w:rPr>
          <w:sz w:val="28"/>
        </w:rPr>
      </w:pPr>
      <w:r>
        <w:rPr>
          <w:sz w:val="28"/>
        </w:rPr>
        <w:t>Объектом нало</w:t>
      </w:r>
      <w:r>
        <w:rPr>
          <w:sz w:val="28"/>
        </w:rPr>
        <w:t xml:space="preserve">гообложения в соответствии со статьей </w:t>
      </w:r>
      <w:r>
        <w:rPr>
          <w:sz w:val="28"/>
        </w:rPr>
        <w:t>418.3 НК РФ признается оказание</w:t>
      </w:r>
      <w:r>
        <w:rPr>
          <w:sz w:val="28"/>
        </w:rPr>
        <w:t xml:space="preserve"> услуг</w:t>
      </w:r>
      <w:r>
        <w:rPr>
          <w:sz w:val="28"/>
        </w:rPr>
        <w:t xml:space="preserve"> по предоставлению мест временного проживания физических лиц в средствах размещения, принадлежащих налогоплательщику на праве собственности или ином законном основании, расположенных на территории Нов</w:t>
      </w:r>
      <w:r>
        <w:rPr>
          <w:sz w:val="28"/>
        </w:rPr>
        <w:t>оавачинского сельского поселения и включенных в реестр классифицированных средств размещения, предусмотренный Федеральным законом от 24.11.1996 № 132-ФЗ «Об основах туристкой деятельности в Российской Федерации».</w:t>
      </w:r>
    </w:p>
    <w:p w14:paraId="3B000000">
      <w:pPr>
        <w:ind w:firstLine="426" w:left="0"/>
        <w:jc w:val="both"/>
        <w:outlineLvl w:val="0"/>
        <w:rPr>
          <w:sz w:val="28"/>
        </w:rPr>
      </w:pPr>
    </w:p>
    <w:p w14:paraId="3C000000">
      <w:pPr>
        <w:ind w:firstLine="426" w:left="0"/>
        <w:jc w:val="both"/>
        <w:outlineLvl w:val="0"/>
        <w:rPr>
          <w:b w:val="1"/>
          <w:sz w:val="28"/>
        </w:rPr>
      </w:pPr>
      <w:r>
        <w:rPr>
          <w:sz w:val="28"/>
        </w:rPr>
        <w:t xml:space="preserve">Статья 4. </w:t>
      </w:r>
      <w:r>
        <w:rPr>
          <w:b w:val="1"/>
          <w:sz w:val="28"/>
        </w:rPr>
        <w:t xml:space="preserve">Дополнительные категории физических лиц, стоимость услуг по временному проживанию которых не включается в налоговую базу </w:t>
      </w:r>
    </w:p>
    <w:p w14:paraId="3D000000">
      <w:pPr>
        <w:ind w:firstLine="426" w:left="0"/>
        <w:jc w:val="both"/>
        <w:outlineLvl w:val="0"/>
        <w:rPr>
          <w:sz w:val="28"/>
        </w:rPr>
      </w:pPr>
      <w:r>
        <w:rPr>
          <w:sz w:val="28"/>
        </w:rPr>
        <w:t>При условии предоставления налогоплательщику документов, подтверждающих соответствующий статус физического лица, в налоговую базу не включается стоимость услуги по временному проживанию, оказываемой следующим категориям физических лиц:</w:t>
      </w:r>
    </w:p>
    <w:p w14:paraId="3E000000">
      <w:pPr>
        <w:ind w:firstLine="426" w:left="0"/>
        <w:jc w:val="both"/>
        <w:outlineLvl w:val="0"/>
        <w:rPr>
          <w:sz w:val="28"/>
        </w:rPr>
      </w:pPr>
      <w:r>
        <w:rPr>
          <w:sz w:val="28"/>
        </w:rPr>
        <w:t>1. Л</w:t>
      </w:r>
      <w:r>
        <w:rPr>
          <w:sz w:val="28"/>
        </w:rPr>
        <w:t>ица, удостоенные званий Героя Советского Союза, Героя Российской Федерации или являющиеся полными кавалерами ордена Славы;</w:t>
      </w:r>
    </w:p>
    <w:p w14:paraId="3F000000">
      <w:pPr>
        <w:ind w:firstLine="426" w:left="0"/>
        <w:jc w:val="both"/>
        <w:outlineLvl w:val="0"/>
        <w:rPr>
          <w:sz w:val="28"/>
        </w:rPr>
      </w:pPr>
      <w:r>
        <w:rPr>
          <w:sz w:val="28"/>
        </w:rPr>
        <w:t>2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Л</w:t>
      </w:r>
      <w:r>
        <w:rPr>
          <w:sz w:val="28"/>
        </w:rPr>
        <w:t>ица, удостоенные званий Героя Социалистического Труда, Героя Труда Российской Федерации или награжденные орденом Трудовой Славы трех степеней;</w:t>
      </w:r>
    </w:p>
    <w:p w14:paraId="40000000">
      <w:pPr>
        <w:ind w:firstLine="426" w:left="0"/>
        <w:jc w:val="both"/>
        <w:outlineLvl w:val="0"/>
        <w:rPr>
          <w:sz w:val="28"/>
        </w:rPr>
      </w:pPr>
      <w:r>
        <w:rPr>
          <w:sz w:val="28"/>
        </w:rPr>
        <w:t>3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частники и инвалиды Великой Отечественной войны;</w:t>
      </w:r>
    </w:p>
    <w:p w14:paraId="41000000">
      <w:pPr>
        <w:ind w:firstLine="426" w:left="0"/>
        <w:jc w:val="both"/>
        <w:outlineLvl w:val="0"/>
        <w:rPr>
          <w:sz w:val="28"/>
        </w:rPr>
      </w:pPr>
      <w:r>
        <w:rPr>
          <w:sz w:val="28"/>
        </w:rPr>
        <w:t>4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Л</w:t>
      </w:r>
      <w:r>
        <w:rPr>
          <w:sz w:val="28"/>
        </w:rPr>
        <w:t xml:space="preserve">ица, принимающие (принимавшие) участие в специальной военной операции, лица, выполняющие (выполнявшие)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операции, указанные в пункте 6.1 статьи 210 </w:t>
      </w:r>
      <w:r>
        <w:rPr>
          <w:sz w:val="28"/>
        </w:rPr>
        <w:t xml:space="preserve">Налогового </w:t>
      </w:r>
      <w:r>
        <w:rPr>
          <w:sz w:val="28"/>
        </w:rPr>
        <w:t>Кодекса</w:t>
      </w:r>
      <w:r>
        <w:rPr>
          <w:sz w:val="28"/>
        </w:rPr>
        <w:t xml:space="preserve"> Российской Федерации</w:t>
      </w:r>
      <w:r>
        <w:rPr>
          <w:sz w:val="28"/>
        </w:rPr>
        <w:t>;</w:t>
      </w:r>
    </w:p>
    <w:p w14:paraId="42000000">
      <w:pPr>
        <w:ind w:firstLine="426" w:left="0"/>
        <w:jc w:val="both"/>
        <w:outlineLvl w:val="0"/>
        <w:rPr>
          <w:sz w:val="28"/>
        </w:rPr>
      </w:pPr>
      <w:r>
        <w:rPr>
          <w:sz w:val="28"/>
        </w:rPr>
        <w:t>5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>етераны и инвалиды боевых действий;</w:t>
      </w:r>
    </w:p>
    <w:p w14:paraId="43000000">
      <w:pPr>
        <w:ind w:firstLine="426" w:left="0"/>
        <w:jc w:val="both"/>
        <w:outlineLvl w:val="0"/>
        <w:rPr>
          <w:sz w:val="28"/>
        </w:rPr>
      </w:pPr>
      <w:r>
        <w:rPr>
          <w:sz w:val="28"/>
        </w:rPr>
        <w:t>6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Л</w:t>
      </w:r>
      <w:r>
        <w:rPr>
          <w:sz w:val="28"/>
        </w:rPr>
        <w:t xml:space="preserve">ица, награжденные знаком </w:t>
      </w:r>
      <w:r>
        <w:rPr>
          <w:sz w:val="28"/>
        </w:rPr>
        <w:t>«</w:t>
      </w:r>
      <w:r>
        <w:rPr>
          <w:sz w:val="28"/>
        </w:rPr>
        <w:t>Жителю блокадного Ленинграда</w:t>
      </w:r>
      <w:r>
        <w:rPr>
          <w:sz w:val="28"/>
        </w:rPr>
        <w:t>»</w:t>
      </w:r>
      <w:r>
        <w:rPr>
          <w:sz w:val="28"/>
        </w:rPr>
        <w:t xml:space="preserve">, лица, награжденные знаком </w:t>
      </w:r>
      <w:r>
        <w:rPr>
          <w:sz w:val="28"/>
        </w:rPr>
        <w:t>«</w:t>
      </w:r>
      <w:r>
        <w:rPr>
          <w:sz w:val="28"/>
        </w:rPr>
        <w:t>Житель осажденного Севастополя</w:t>
      </w:r>
      <w:r>
        <w:rPr>
          <w:sz w:val="28"/>
        </w:rPr>
        <w:t>»</w:t>
      </w:r>
      <w:r>
        <w:rPr>
          <w:sz w:val="28"/>
        </w:rPr>
        <w:t xml:space="preserve">, лица, награжденные знаком </w:t>
      </w:r>
      <w:r>
        <w:rPr>
          <w:sz w:val="28"/>
        </w:rPr>
        <w:t>«</w:t>
      </w:r>
      <w:r>
        <w:rPr>
          <w:sz w:val="28"/>
        </w:rPr>
        <w:t>Житель осажденного Сталинграда</w:t>
      </w:r>
      <w:r>
        <w:rPr>
          <w:sz w:val="28"/>
        </w:rPr>
        <w:t>»</w:t>
      </w:r>
      <w:r>
        <w:rPr>
          <w:sz w:val="28"/>
        </w:rPr>
        <w:t>;</w:t>
      </w:r>
    </w:p>
    <w:p w14:paraId="44000000">
      <w:pPr>
        <w:ind w:firstLine="426" w:left="0"/>
        <w:jc w:val="both"/>
        <w:outlineLvl w:val="0"/>
        <w:rPr>
          <w:sz w:val="28"/>
        </w:rPr>
      </w:pPr>
      <w:r>
        <w:rPr>
          <w:sz w:val="28"/>
        </w:rPr>
        <w:t>7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Л</w:t>
      </w:r>
      <w:r>
        <w:rPr>
          <w:sz w:val="28"/>
        </w:rPr>
        <w:t>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</w:p>
    <w:p w14:paraId="45000000">
      <w:pPr>
        <w:ind w:firstLine="426" w:left="0"/>
        <w:jc w:val="both"/>
        <w:outlineLvl w:val="0"/>
        <w:rPr>
          <w:sz w:val="28"/>
        </w:rPr>
      </w:pPr>
      <w:r>
        <w:rPr>
          <w:sz w:val="28"/>
        </w:rPr>
        <w:t>8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>нвалиды I и II групп, инвалиды с детства, дети-инвалиды.</w:t>
      </w:r>
    </w:p>
    <w:p w14:paraId="46000000">
      <w:pPr>
        <w:ind w:firstLine="426" w:left="0"/>
        <w:jc w:val="both"/>
        <w:outlineLvl w:val="0"/>
        <w:rPr>
          <w:sz w:val="28"/>
        </w:rPr>
      </w:pPr>
    </w:p>
    <w:p w14:paraId="47000000">
      <w:pPr>
        <w:ind w:firstLine="426" w:left="0"/>
        <w:jc w:val="both"/>
        <w:outlineLvl w:val="0"/>
        <w:rPr>
          <w:sz w:val="28"/>
        </w:rPr>
      </w:pPr>
      <w:r>
        <w:rPr>
          <w:sz w:val="28"/>
        </w:rPr>
        <w:t>Статья 5.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Налоговая ставка </w:t>
      </w:r>
    </w:p>
    <w:p w14:paraId="48000000">
      <w:pPr>
        <w:tabs>
          <w:tab w:leader="none" w:pos="851" w:val="left"/>
        </w:tabs>
        <w:spacing w:before="280"/>
        <w:ind w:firstLine="426" w:left="0"/>
        <w:contextualSpacing w:val="1"/>
        <w:jc w:val="both"/>
        <w:rPr>
          <w:sz w:val="28"/>
        </w:rPr>
      </w:pPr>
      <w:r>
        <w:rPr>
          <w:sz w:val="28"/>
        </w:rPr>
        <w:t>Установить налоговые ставки в размерах, не превышающих</w:t>
      </w:r>
      <w:r>
        <w:rPr>
          <w:sz w:val="28"/>
        </w:rPr>
        <w:t>:</w:t>
      </w:r>
    </w:p>
    <w:p w14:paraId="49000000">
      <w:pPr>
        <w:tabs>
          <w:tab w:leader="none" w:pos="851" w:val="left"/>
        </w:tabs>
        <w:spacing w:before="280"/>
        <w:ind w:firstLine="426" w:left="0"/>
        <w:contextualSpacing w:val="1"/>
        <w:jc w:val="both"/>
        <w:rPr>
          <w:sz w:val="28"/>
        </w:rPr>
      </w:pPr>
      <w:r>
        <w:rPr>
          <w:sz w:val="28"/>
        </w:rPr>
        <w:t>- 2025 год – 1 процента</w:t>
      </w:r>
      <w:r>
        <w:rPr>
          <w:sz w:val="28"/>
        </w:rPr>
        <w:t>;</w:t>
      </w:r>
    </w:p>
    <w:p w14:paraId="4A000000">
      <w:pPr>
        <w:tabs>
          <w:tab w:leader="none" w:pos="851" w:val="left"/>
        </w:tabs>
        <w:spacing w:before="280"/>
        <w:ind w:firstLine="426" w:left="0"/>
        <w:contextualSpacing w:val="1"/>
        <w:jc w:val="both"/>
        <w:rPr>
          <w:sz w:val="28"/>
        </w:rPr>
      </w:pPr>
      <w:r>
        <w:rPr>
          <w:sz w:val="28"/>
        </w:rPr>
        <w:t>- 2026 год – 2 процентов</w:t>
      </w:r>
      <w:r>
        <w:rPr>
          <w:sz w:val="28"/>
        </w:rPr>
        <w:t>;</w:t>
      </w:r>
    </w:p>
    <w:p w14:paraId="4B000000">
      <w:pPr>
        <w:tabs>
          <w:tab w:leader="none" w:pos="851" w:val="left"/>
        </w:tabs>
        <w:spacing w:before="280"/>
        <w:ind w:firstLine="426" w:left="0"/>
        <w:contextualSpacing w:val="1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2027 год – 3 процентов</w:t>
      </w:r>
      <w:r>
        <w:rPr>
          <w:sz w:val="28"/>
        </w:rPr>
        <w:t>;</w:t>
      </w:r>
    </w:p>
    <w:p w14:paraId="4C000000">
      <w:pPr>
        <w:tabs>
          <w:tab w:leader="none" w:pos="851" w:val="left"/>
        </w:tabs>
        <w:spacing w:before="280"/>
        <w:ind w:firstLine="426" w:left="0"/>
        <w:contextualSpacing w:val="1"/>
        <w:jc w:val="both"/>
        <w:rPr>
          <w:sz w:val="28"/>
        </w:rPr>
      </w:pPr>
      <w:r>
        <w:rPr>
          <w:sz w:val="28"/>
        </w:rPr>
        <w:t>- 2028 год – 4 процентов</w:t>
      </w:r>
      <w:r>
        <w:rPr>
          <w:sz w:val="28"/>
        </w:rPr>
        <w:t>;</w:t>
      </w:r>
    </w:p>
    <w:p w14:paraId="4D000000">
      <w:pPr>
        <w:tabs>
          <w:tab w:leader="none" w:pos="851" w:val="left"/>
        </w:tabs>
        <w:spacing w:before="280"/>
        <w:ind w:firstLine="426" w:left="0"/>
        <w:contextualSpacing w:val="1"/>
        <w:jc w:val="both"/>
        <w:rPr>
          <w:sz w:val="28"/>
        </w:rPr>
      </w:pPr>
      <w:r>
        <w:rPr>
          <w:sz w:val="28"/>
        </w:rPr>
        <w:t xml:space="preserve">- 2029 год </w:t>
      </w:r>
      <w:r>
        <w:rPr>
          <w:sz w:val="28"/>
        </w:rPr>
        <w:t>–</w:t>
      </w:r>
      <w:r>
        <w:rPr>
          <w:sz w:val="28"/>
        </w:rPr>
        <w:t xml:space="preserve"> 5</w:t>
      </w:r>
      <w:r>
        <w:rPr>
          <w:sz w:val="28"/>
        </w:rPr>
        <w:t xml:space="preserve"> процентов</w:t>
      </w:r>
      <w:r>
        <w:rPr>
          <w:sz w:val="28"/>
        </w:rPr>
        <w:t xml:space="preserve"> </w:t>
      </w:r>
      <w:r>
        <w:rPr>
          <w:sz w:val="28"/>
        </w:rPr>
        <w:t xml:space="preserve">от </w:t>
      </w:r>
      <w:r>
        <w:rPr>
          <w:sz w:val="28"/>
        </w:rPr>
        <w:t>налоговой базы</w:t>
      </w:r>
      <w:r>
        <w:rPr>
          <w:sz w:val="28"/>
        </w:rPr>
        <w:t>.</w:t>
      </w:r>
    </w:p>
    <w:p w14:paraId="4E000000">
      <w:pPr>
        <w:ind w:firstLine="426" w:left="0"/>
        <w:jc w:val="both"/>
        <w:outlineLvl w:val="0"/>
        <w:rPr>
          <w:sz w:val="28"/>
        </w:rPr>
      </w:pPr>
      <w:r>
        <w:rPr>
          <w:sz w:val="28"/>
        </w:rPr>
        <w:t xml:space="preserve"> </w:t>
      </w:r>
    </w:p>
    <w:p w14:paraId="4F000000">
      <w:pPr>
        <w:ind w:firstLine="426" w:left="0"/>
        <w:jc w:val="both"/>
        <w:rPr>
          <w:b w:val="1"/>
          <w:sz w:val="28"/>
        </w:rPr>
      </w:pPr>
      <w:r>
        <w:rPr>
          <w:sz w:val="28"/>
        </w:rPr>
        <w:t xml:space="preserve">Статья </w:t>
      </w:r>
      <w:r>
        <w:rPr>
          <w:sz w:val="28"/>
        </w:rPr>
        <w:t>6</w:t>
      </w:r>
      <w:r>
        <w:rPr>
          <w:sz w:val="28"/>
        </w:rPr>
        <w:t xml:space="preserve">. </w:t>
      </w:r>
      <w:r>
        <w:rPr>
          <w:b w:val="1"/>
          <w:sz w:val="28"/>
        </w:rPr>
        <w:t>Заключительные положения</w:t>
      </w:r>
    </w:p>
    <w:p w14:paraId="50000000">
      <w:pPr>
        <w:ind w:firstLine="426" w:left="0"/>
        <w:jc w:val="both"/>
        <w:rPr>
          <w:sz w:val="28"/>
        </w:rPr>
      </w:pPr>
      <w:r>
        <w:rPr>
          <w:sz w:val="28"/>
        </w:rPr>
        <w:t>Н</w:t>
      </w:r>
      <w:r>
        <w:rPr>
          <w:sz w:val="28"/>
        </w:rPr>
        <w:t>астоящ</w:t>
      </w:r>
      <w:r>
        <w:rPr>
          <w:sz w:val="28"/>
        </w:rPr>
        <w:t xml:space="preserve">ее Решение вступает в силу </w:t>
      </w:r>
      <w:r>
        <w:rPr>
          <w:sz w:val="28"/>
        </w:rPr>
        <w:t>с 01.01.2025, но не ранее чем по истечении 1 месяца со дня его официального опубликования.</w:t>
      </w:r>
    </w:p>
    <w:p w14:paraId="51000000">
      <w:pPr>
        <w:ind w:firstLine="0" w:left="-43"/>
        <w:jc w:val="both"/>
        <w:rPr>
          <w:sz w:val="28"/>
        </w:rPr>
      </w:pPr>
    </w:p>
    <w:p w14:paraId="52000000">
      <w:pPr>
        <w:ind w:firstLine="0" w:left="-43"/>
        <w:jc w:val="both"/>
        <w:rPr>
          <w:sz w:val="28"/>
        </w:rPr>
      </w:pPr>
    </w:p>
    <w:p w14:paraId="53000000">
      <w:pPr>
        <w:ind w:firstLine="0" w:left="-43"/>
        <w:jc w:val="both"/>
        <w:rPr>
          <w:sz w:val="28"/>
        </w:rPr>
      </w:pPr>
      <w:r>
        <w:rPr>
          <w:sz w:val="28"/>
        </w:rPr>
        <w:t xml:space="preserve">Глава Новоавачинского </w:t>
      </w:r>
    </w:p>
    <w:p w14:paraId="54000000">
      <w:pPr>
        <w:ind w:firstLine="0" w:left="-43"/>
        <w:jc w:val="both"/>
        <w:rPr>
          <w:sz w:val="28"/>
        </w:rPr>
      </w:pPr>
      <w:r>
        <w:rPr>
          <w:sz w:val="28"/>
        </w:rPr>
        <w:t>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</w:t>
      </w:r>
      <w:r>
        <w:rPr>
          <w:sz w:val="28"/>
        </w:rPr>
        <w:t xml:space="preserve">       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 xml:space="preserve">             </w:t>
      </w:r>
      <w:r>
        <w:rPr>
          <w:sz w:val="28"/>
        </w:rPr>
        <w:t>О.А.</w:t>
      </w:r>
      <w:r>
        <w:rPr>
          <w:sz w:val="28"/>
        </w:rPr>
        <w:t xml:space="preserve"> </w:t>
      </w:r>
      <w:r>
        <w:rPr>
          <w:sz w:val="28"/>
        </w:rPr>
        <w:t>Прокопенко</w:t>
      </w:r>
    </w:p>
    <w:p w14:paraId="55000000">
      <w:pPr>
        <w:ind/>
        <w:jc w:val="both"/>
        <w:rPr>
          <w:sz w:val="28"/>
        </w:rPr>
      </w:pPr>
    </w:p>
    <w:p w14:paraId="56000000">
      <w:pPr>
        <w:ind w:firstLine="426" w:left="0"/>
        <w:jc w:val="both"/>
        <w:rPr>
          <w:sz w:val="28"/>
        </w:rPr>
      </w:pPr>
    </w:p>
    <w:p w14:paraId="57000000">
      <w:pPr>
        <w:ind/>
        <w:jc w:val="both"/>
        <w:rPr>
          <w:sz w:val="28"/>
        </w:rPr>
      </w:pPr>
    </w:p>
    <w:sectPr>
      <w:pgSz w:h="16838" w:orient="portrait" w:w="11906"/>
      <w:pgMar w:bottom="539" w:footer="708" w:gutter="0" w:header="708" w:left="1701" w:right="850" w:top="113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indent_1"/>
    <w:basedOn w:val="Style_3"/>
    <w:link w:val="Style_5_ch"/>
    <w:pPr>
      <w:spacing w:afterAutospacing="on" w:beforeAutospacing="on"/>
      <w:ind/>
    </w:pPr>
  </w:style>
  <w:style w:styleId="Style_5_ch" w:type="character">
    <w:name w:val="indent_1"/>
    <w:basedOn w:val="Style_3_ch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Balloon Text"/>
    <w:basedOn w:val="Style_3"/>
    <w:link w:val="Style_9_ch"/>
    <w:rPr>
      <w:rFonts w:ascii="Tahoma" w:hAnsi="Tahoma"/>
      <w:sz w:val="16"/>
    </w:rPr>
  </w:style>
  <w:style w:styleId="Style_9_ch" w:type="character">
    <w:name w:val="Balloon Text"/>
    <w:basedOn w:val="Style_3_ch"/>
    <w:link w:val="Style_9"/>
    <w:rPr>
      <w:rFonts w:ascii="Tahoma" w:hAnsi="Tahoma"/>
      <w:sz w:val="16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Normal (Web)"/>
    <w:basedOn w:val="Style_3"/>
    <w:link w:val="Style_14_ch"/>
    <w:pPr>
      <w:spacing w:afterAutospacing="on" w:beforeAutospacing="on"/>
      <w:ind/>
    </w:pPr>
  </w:style>
  <w:style w:styleId="Style_14_ch" w:type="character">
    <w:name w:val="Normal (Web)"/>
    <w:basedOn w:val="Style_3_ch"/>
    <w:link w:val="Style_14"/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3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3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3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3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ConsTitle"/>
    <w:link w:val="Style_24_ch"/>
    <w:pPr>
      <w:widowControl w:val="0"/>
      <w:ind w:right="19772"/>
    </w:pPr>
    <w:rPr>
      <w:rFonts w:ascii="Arial" w:hAnsi="Arial"/>
      <w:b w:val="1"/>
      <w:sz w:val="16"/>
    </w:rPr>
  </w:style>
  <w:style w:styleId="Style_24_ch" w:type="character">
    <w:name w:val="ConsTitle"/>
    <w:link w:val="Style_24"/>
    <w:rPr>
      <w:rFonts w:ascii="Arial" w:hAnsi="Arial"/>
      <w:b w:val="1"/>
      <w:sz w:val="16"/>
    </w:rPr>
  </w:style>
  <w:style w:styleId="Style_25" w:type="paragraph">
    <w:name w:val="Subtitle"/>
    <w:next w:val="Style_3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" w:type="paragraph">
    <w:name w:val="Title"/>
    <w:basedOn w:val="Style_3"/>
    <w:link w:val="Style_2_ch"/>
    <w:uiPriority w:val="10"/>
    <w:qFormat/>
    <w:pPr>
      <w:ind/>
      <w:jc w:val="center"/>
    </w:pPr>
    <w:rPr>
      <w:sz w:val="28"/>
    </w:rPr>
  </w:style>
  <w:style w:styleId="Style_2_ch" w:type="character">
    <w:name w:val="Title"/>
    <w:basedOn w:val="Style_3_ch"/>
    <w:link w:val="Style_2"/>
    <w:rPr>
      <w:sz w:val="28"/>
    </w:rPr>
  </w:style>
  <w:style w:styleId="Style_26" w:type="paragraph">
    <w:name w:val="heading 4"/>
    <w:next w:val="Style_3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3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2025-03-04T22:25:57Z</dcterms:modified>
</cp:coreProperties>
</file>