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ДЕПУТАТОВ</w:t>
      </w:r>
    </w:p>
    <w:p w14:paraId="02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сельского поселения «село Ачайваям»</w:t>
      </w:r>
    </w:p>
    <w:p w14:paraId="03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Олюторского муниципального района Камчатского края</w:t>
      </w:r>
    </w:p>
    <w:p w14:paraId="04000000">
      <w:pPr>
        <w:ind w:firstLine="709" w:left="0"/>
        <w:rPr>
          <w:b w:val="1"/>
          <w:sz w:val="28"/>
        </w:rPr>
      </w:pPr>
    </w:p>
    <w:p w14:paraId="05000000">
      <w:pPr>
        <w:ind w:firstLine="709" w:left="0"/>
        <w:jc w:val="center"/>
        <w:rPr>
          <w:b w:val="1"/>
          <w:sz w:val="28"/>
        </w:rPr>
      </w:pPr>
    </w:p>
    <w:p w14:paraId="0600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РЕШЕНИЕ № </w:t>
      </w:r>
      <w:r>
        <w:rPr>
          <w:b w:val="1"/>
          <w:sz w:val="28"/>
        </w:rPr>
        <w:t>92</w:t>
      </w:r>
    </w:p>
    <w:p w14:paraId="07000000">
      <w:pPr>
        <w:pStyle w:val="Style_1"/>
        <w:widowControl w:val="0"/>
        <w:tabs>
          <w:tab w:leader="none" w:pos="0" w:val="left"/>
          <w:tab w:leader="none" w:pos="708" w:val="left"/>
        </w:tabs>
        <w:ind/>
        <w:rPr>
          <w:rFonts w:ascii="Times New Roman" w:hAnsi="Times New Roman"/>
          <w:b w:val="0"/>
          <w:sz w:val="28"/>
        </w:rPr>
      </w:pPr>
    </w:p>
    <w:p w14:paraId="08000000">
      <w:pPr>
        <w:pStyle w:val="Style_1"/>
        <w:widowControl w:val="0"/>
        <w:tabs>
          <w:tab w:leader="none" w:pos="0" w:val="left"/>
          <w:tab w:leader="none" w:pos="708" w:val="left"/>
        </w:tabs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28</w:t>
      </w:r>
      <w:r>
        <w:rPr>
          <w:rFonts w:ascii="Times New Roman" w:hAnsi="Times New Roman"/>
          <w:b w:val="0"/>
          <w:sz w:val="28"/>
        </w:rPr>
        <w:t xml:space="preserve">»  </w:t>
      </w:r>
      <w:r>
        <w:rPr>
          <w:rFonts w:ascii="Times New Roman" w:hAnsi="Times New Roman"/>
          <w:b w:val="0"/>
          <w:sz w:val="28"/>
        </w:rPr>
        <w:t>октября</w:t>
      </w:r>
      <w:r>
        <w:rPr>
          <w:rFonts w:ascii="Times New Roman" w:hAnsi="Times New Roman"/>
          <w:b w:val="0"/>
          <w:sz w:val="28"/>
        </w:rPr>
        <w:t xml:space="preserve"> 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г.                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       </w:t>
      </w:r>
      <w:r>
        <w:rPr>
          <w:rFonts w:ascii="Times New Roman" w:hAnsi="Times New Roman"/>
          <w:b w:val="0"/>
          <w:sz w:val="28"/>
        </w:rPr>
        <w:t xml:space="preserve"> с. Ачайваям</w:t>
      </w:r>
    </w:p>
    <w:p w14:paraId="09000000">
      <w:pPr>
        <w:ind/>
        <w:jc w:val="center"/>
        <w:rPr>
          <w:sz w:val="10"/>
        </w:rPr>
      </w:pPr>
    </w:p>
    <w:tbl>
      <w:tblPr>
        <w:tblStyle w:val="Style_2"/>
        <w:tblW w:type="auto" w:w="0"/>
        <w:tblLayout w:type="fixed"/>
      </w:tblPr>
      <w:tblGrid>
        <w:gridCol w:w="5070"/>
        <w:gridCol w:w="1548"/>
      </w:tblGrid>
      <w:tr>
        <w:tc>
          <w:tcPr>
            <w:tcW w:type="dxa" w:w="5070"/>
          </w:tcPr>
          <w:p w14:paraId="0A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«Об установлении </w:t>
            </w:r>
            <w:r>
              <w:rPr>
                <w:b w:val="1"/>
                <w:sz w:val="28"/>
              </w:rPr>
              <w:t>туристического налога</w:t>
            </w:r>
            <w:r>
              <w:rPr>
                <w:b w:val="1"/>
                <w:sz w:val="28"/>
              </w:rPr>
              <w:t xml:space="preserve"> на территории сельского поселения </w:t>
            </w:r>
            <w:r>
              <w:rPr>
                <w:b w:val="1"/>
                <w:sz w:val="28"/>
              </w:rPr>
              <w:t xml:space="preserve"> «село </w:t>
            </w:r>
            <w:r>
              <w:rPr>
                <w:b w:val="1"/>
                <w:sz w:val="28"/>
              </w:rPr>
              <w:t>Ачайваям</w:t>
            </w:r>
            <w:r>
              <w:rPr>
                <w:b w:val="1"/>
                <w:sz w:val="28"/>
              </w:rPr>
              <w:t>»</w:t>
            </w:r>
            <w:r>
              <w:rPr>
                <w:b w:val="1"/>
                <w:sz w:val="28"/>
              </w:rPr>
              <w:t xml:space="preserve"> </w:t>
            </w:r>
          </w:p>
          <w:p w14:paraId="0B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земельного налога»</w:t>
            </w:r>
          </w:p>
          <w:p w14:paraId="0C000000">
            <w:pPr>
              <w:rPr>
                <w:sz w:val="28"/>
              </w:rPr>
            </w:pPr>
          </w:p>
        </w:tc>
        <w:tc>
          <w:tcPr>
            <w:tcW w:type="dxa" w:w="1548"/>
          </w:tcPr>
          <w:p w14:paraId="0D000000">
            <w:pPr>
              <w:rPr>
                <w:sz w:val="28"/>
              </w:rPr>
            </w:pPr>
          </w:p>
        </w:tc>
      </w:tr>
    </w:tbl>
    <w:p w14:paraId="0E000000">
      <w:pPr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 xml:space="preserve">Рассмотрев проект Решения </w:t>
      </w:r>
      <w:r>
        <w:rPr>
          <w:sz w:val="28"/>
        </w:rPr>
        <w:t xml:space="preserve">«Об установлении </w:t>
      </w:r>
      <w:r>
        <w:rPr>
          <w:sz w:val="28"/>
        </w:rPr>
        <w:t>туристического налога</w:t>
      </w:r>
      <w:r>
        <w:rPr>
          <w:sz w:val="28"/>
        </w:rPr>
        <w:t xml:space="preserve"> на территории сельского поселения  «село </w:t>
      </w:r>
      <w:r>
        <w:rPr>
          <w:sz w:val="28"/>
        </w:rPr>
        <w:t>Ачайваям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color w:val="000000"/>
          <w:sz w:val="28"/>
        </w:rPr>
        <w:t xml:space="preserve">руководствуясь положениями Налогового кодекса Российской Федерации, </w:t>
      </w:r>
      <w:r>
        <w:rPr>
          <w:color w:val="000000"/>
          <w:sz w:val="28"/>
        </w:rPr>
        <w:t xml:space="preserve"> Федеральным законом от 06.10.2003</w:t>
      </w:r>
      <w:r>
        <w:rPr>
          <w:color w:val="000000"/>
          <w:sz w:val="28"/>
        </w:rPr>
        <w:t>г.</w:t>
      </w:r>
      <w:r>
        <w:rPr>
          <w:color w:val="000000"/>
          <w:sz w:val="28"/>
        </w:rPr>
        <w:t xml:space="preserve"> №131-ФЗ «Об общих принципах организации местного самоуправления в Р</w:t>
      </w:r>
      <w:r>
        <w:rPr>
          <w:color w:val="000000"/>
          <w:sz w:val="28"/>
        </w:rPr>
        <w:t xml:space="preserve">оссийской Федерации», Уставом </w:t>
      </w:r>
      <w:r>
        <w:rPr>
          <w:color w:val="000000"/>
          <w:sz w:val="28"/>
        </w:rPr>
        <w:t>сельского поселения</w:t>
      </w:r>
      <w:r>
        <w:rPr>
          <w:color w:val="000000"/>
          <w:sz w:val="28"/>
        </w:rPr>
        <w:t xml:space="preserve"> «село </w:t>
      </w:r>
      <w:r>
        <w:rPr>
          <w:color w:val="000000"/>
          <w:sz w:val="28"/>
        </w:rPr>
        <w:t>Ачайваям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Совет депутатов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 xml:space="preserve">«село </w:t>
      </w:r>
      <w:r>
        <w:rPr>
          <w:color w:val="000000"/>
          <w:sz w:val="28"/>
        </w:rPr>
        <w:t>Ачайваям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</w:t>
      </w:r>
    </w:p>
    <w:p w14:paraId="10000000">
      <w:pPr>
        <w:widowControl w:val="0"/>
        <w:ind w:firstLine="720" w:left="0"/>
        <w:jc w:val="both"/>
        <w:rPr>
          <w:color w:val="000000"/>
          <w:sz w:val="22"/>
        </w:rPr>
      </w:pPr>
    </w:p>
    <w:p w14:paraId="11000000">
      <w:pPr>
        <w:rPr>
          <w:b w:val="1"/>
          <w:sz w:val="28"/>
        </w:rPr>
      </w:pPr>
    </w:p>
    <w:p w14:paraId="12000000">
      <w:pPr>
        <w:rPr>
          <w:b w:val="1"/>
          <w:sz w:val="26"/>
        </w:rPr>
      </w:pPr>
      <w:r>
        <w:rPr>
          <w:b w:val="1"/>
          <w:sz w:val="28"/>
        </w:rPr>
        <w:t>РЕШИЛ</w:t>
      </w:r>
      <w:r>
        <w:rPr>
          <w:b w:val="1"/>
          <w:sz w:val="26"/>
        </w:rPr>
        <w:t>:</w:t>
      </w:r>
    </w:p>
    <w:p w14:paraId="13000000">
      <w:pPr>
        <w:rPr>
          <w:b w:val="1"/>
          <w:sz w:val="26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>1. Принять Р</w:t>
      </w:r>
      <w:r>
        <w:rPr>
          <w:sz w:val="28"/>
        </w:rPr>
        <w:t xml:space="preserve">ешение </w:t>
      </w:r>
      <w:r>
        <w:rPr>
          <w:sz w:val="28"/>
        </w:rPr>
        <w:t xml:space="preserve"> </w:t>
      </w:r>
      <w:r>
        <w:rPr>
          <w:sz w:val="28"/>
        </w:rPr>
        <w:t xml:space="preserve">«Об установлении </w:t>
      </w:r>
      <w:r>
        <w:rPr>
          <w:sz w:val="28"/>
        </w:rPr>
        <w:t>туристического налога</w:t>
      </w:r>
      <w:r>
        <w:rPr>
          <w:sz w:val="28"/>
        </w:rPr>
        <w:t xml:space="preserve"> на </w:t>
      </w:r>
      <w:r>
        <w:rPr>
          <w:sz w:val="28"/>
        </w:rPr>
        <w:t xml:space="preserve">территории сельского поселения </w:t>
      </w:r>
      <w:r>
        <w:rPr>
          <w:sz w:val="28"/>
        </w:rPr>
        <w:t xml:space="preserve">«село </w:t>
      </w:r>
      <w:r>
        <w:rPr>
          <w:sz w:val="28"/>
        </w:rPr>
        <w:t>Ачайваям</w:t>
      </w:r>
      <w:r>
        <w:rPr>
          <w:sz w:val="28"/>
        </w:rPr>
        <w:t>»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b w:val="1"/>
          <w:sz w:val="28"/>
        </w:rPr>
        <w:t>на 2025 год</w:t>
      </w:r>
      <w:r>
        <w:rPr>
          <w:sz w:val="28"/>
        </w:rPr>
        <w:t>.</w:t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2. Направить принятое Решение Главе </w:t>
      </w:r>
      <w:r>
        <w:rPr>
          <w:sz w:val="28"/>
        </w:rPr>
        <w:t xml:space="preserve">сельского поселения «село </w:t>
      </w:r>
      <w:r>
        <w:rPr>
          <w:sz w:val="28"/>
        </w:rPr>
        <w:t>Ачайваям</w:t>
      </w:r>
      <w:r>
        <w:rPr>
          <w:sz w:val="28"/>
        </w:rPr>
        <w:t>»</w:t>
      </w:r>
      <w:r>
        <w:rPr>
          <w:sz w:val="28"/>
        </w:rPr>
        <w:t xml:space="preserve"> для его подписания и официального опубликования (обнародования).</w:t>
      </w:r>
    </w:p>
    <w:p w14:paraId="17000000">
      <w:pPr>
        <w:ind w:firstLine="708" w:left="0"/>
        <w:jc w:val="both"/>
        <w:rPr>
          <w:sz w:val="28"/>
        </w:rPr>
      </w:pPr>
    </w:p>
    <w:p w14:paraId="18000000">
      <w:r>
        <w:t xml:space="preserve">  </w:t>
      </w:r>
    </w:p>
    <w:p w14:paraId="19000000">
      <w:pPr>
        <w:rPr>
          <w:color w:val="000000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Совета депутатов 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сельского поселения «село Ачайваям»                                                   З.В. Икко</w:t>
      </w: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rPr>
          <w:sz w:val="28"/>
        </w:rPr>
      </w:pPr>
    </w:p>
    <w:p w14:paraId="23000000">
      <w:pPr>
        <w:rPr>
          <w:sz w:val="28"/>
        </w:rPr>
      </w:pPr>
    </w:p>
    <w:p w14:paraId="24000000">
      <w:r>
        <w:rPr>
          <w:b w:val="1"/>
          <w:sz w:val="16"/>
        </w:rPr>
        <w:t xml:space="preserve">                       </w:t>
      </w:r>
    </w:p>
    <w:p w14:paraId="25000000"/>
    <w:p w14:paraId="26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СОВЕТ ДЕПУТАТОВ</w:t>
      </w:r>
    </w:p>
    <w:p w14:paraId="27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сельского поселения «село Ачайваям»</w:t>
      </w:r>
    </w:p>
    <w:p w14:paraId="28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Олюторского муниципального района Камчатского края</w:t>
      </w:r>
    </w:p>
    <w:p w14:paraId="29000000">
      <w:pPr>
        <w:pStyle w:val="Style_3"/>
        <w:ind/>
        <w:jc w:val="both"/>
        <w:rPr>
          <w:sz w:val="28"/>
        </w:rPr>
      </w:pPr>
    </w:p>
    <w:p w14:paraId="2A000000">
      <w:pPr>
        <w:pStyle w:val="Style_3"/>
        <w:rPr>
          <w:b w:val="1"/>
          <w:sz w:val="28"/>
        </w:rPr>
      </w:pPr>
    </w:p>
    <w:p w14:paraId="2B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РЕШЕНИЕ № </w:t>
      </w:r>
      <w:r>
        <w:rPr>
          <w:b w:val="1"/>
          <w:sz w:val="28"/>
        </w:rPr>
        <w:t>93</w:t>
      </w:r>
    </w:p>
    <w:p w14:paraId="2C000000">
      <w:pPr>
        <w:pStyle w:val="Style_3"/>
        <w:ind/>
        <w:jc w:val="both"/>
        <w:rPr>
          <w:sz w:val="28"/>
        </w:rPr>
      </w:pPr>
    </w:p>
    <w:p w14:paraId="2D000000">
      <w:pPr>
        <w:pStyle w:val="Style_3"/>
        <w:ind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28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г.</w:t>
      </w:r>
    </w:p>
    <w:p w14:paraId="2E000000">
      <w:pPr>
        <w:ind w:firstLine="0" w:left="360"/>
        <w:jc w:val="center"/>
        <w:rPr>
          <w:sz w:val="26"/>
        </w:rPr>
      </w:pPr>
    </w:p>
    <w:p w14:paraId="2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установлении </w:t>
      </w:r>
      <w:r>
        <w:rPr>
          <w:b w:val="1"/>
          <w:sz w:val="28"/>
        </w:rPr>
        <w:t>туристического налога</w:t>
      </w:r>
      <w:r>
        <w:rPr>
          <w:b w:val="1"/>
          <w:sz w:val="28"/>
        </w:rPr>
        <w:t xml:space="preserve"> на территории </w:t>
      </w:r>
      <w:r>
        <w:rPr>
          <w:b w:val="1"/>
          <w:sz w:val="28"/>
        </w:rPr>
        <w:t xml:space="preserve">сельского поселения «село </w:t>
      </w:r>
      <w:r>
        <w:rPr>
          <w:b w:val="1"/>
          <w:sz w:val="28"/>
        </w:rPr>
        <w:t>Ачайваям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</w:t>
      </w:r>
    </w:p>
    <w:p w14:paraId="30000000">
      <w:pPr>
        <w:widowControl w:val="0"/>
        <w:ind/>
        <w:jc w:val="center"/>
        <w:rPr>
          <w:i w:val="1"/>
        </w:rPr>
      </w:pPr>
    </w:p>
    <w:p w14:paraId="31000000">
      <w:pPr>
        <w:pStyle w:val="Style_3"/>
        <w:ind/>
        <w:jc w:val="center"/>
        <w:rPr>
          <w:i w:val="1"/>
          <w:sz w:val="28"/>
        </w:rPr>
      </w:pPr>
      <w:r>
        <w:rPr>
          <w:i w:val="1"/>
          <w:sz w:val="28"/>
        </w:rPr>
        <w:t>Принято Решением Совета депутатов муниципального образования</w:t>
      </w:r>
    </w:p>
    <w:p w14:paraId="32000000">
      <w:pPr>
        <w:ind/>
        <w:jc w:val="center"/>
        <w:rPr>
          <w:i w:val="1"/>
        </w:rPr>
      </w:pPr>
      <w:r>
        <w:rPr>
          <w:i w:val="1"/>
          <w:sz w:val="28"/>
        </w:rPr>
        <w:t xml:space="preserve">сельского поселения «село Ачайваям» от </w:t>
      </w:r>
      <w:r>
        <w:rPr>
          <w:i w:val="1"/>
          <w:sz w:val="28"/>
        </w:rPr>
        <w:t>28</w:t>
      </w:r>
      <w:r>
        <w:rPr>
          <w:i w:val="1"/>
          <w:sz w:val="28"/>
        </w:rPr>
        <w:t>.</w:t>
      </w:r>
      <w:r>
        <w:rPr>
          <w:i w:val="1"/>
          <w:sz w:val="28"/>
        </w:rPr>
        <w:t>10</w:t>
      </w:r>
      <w:r>
        <w:rPr>
          <w:i w:val="1"/>
          <w:sz w:val="28"/>
        </w:rPr>
        <w:t>.</w:t>
      </w:r>
      <w:r>
        <w:rPr>
          <w:i w:val="1"/>
          <w:sz w:val="28"/>
        </w:rPr>
        <w:t>20</w:t>
      </w:r>
      <w:r>
        <w:rPr>
          <w:i w:val="1"/>
          <w:sz w:val="28"/>
        </w:rPr>
        <w:t>2</w:t>
      </w:r>
      <w:r>
        <w:rPr>
          <w:i w:val="1"/>
          <w:sz w:val="28"/>
        </w:rPr>
        <w:t>4</w:t>
      </w:r>
      <w:r>
        <w:rPr>
          <w:i w:val="1"/>
          <w:sz w:val="28"/>
        </w:rPr>
        <w:t>г. №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92</w:t>
      </w:r>
      <w:r>
        <w:rPr>
          <w:i w:val="1"/>
        </w:rPr>
        <w:t>.</w:t>
      </w:r>
    </w:p>
    <w:p w14:paraId="33000000">
      <w:r>
        <w:rPr>
          <w:sz w:val="32"/>
        </w:rPr>
        <w:tab/>
      </w:r>
      <w:r>
        <w:rPr>
          <w:sz w:val="32"/>
        </w:rPr>
        <w:tab/>
      </w:r>
    </w:p>
    <w:p w14:paraId="34000000">
      <w:pPr>
        <w:widowControl w:val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1.</w:t>
      </w:r>
      <w:r>
        <w:rPr>
          <w:sz w:val="28"/>
        </w:rPr>
        <w:t xml:space="preserve"> </w:t>
      </w:r>
      <w:r>
        <w:rPr>
          <w:b w:val="1"/>
          <w:sz w:val="28"/>
        </w:rPr>
        <w:t>Общие положения</w:t>
      </w:r>
    </w:p>
    <w:p w14:paraId="3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соответствии</w:t>
      </w:r>
      <w:r>
        <w:rPr>
          <w:sz w:val="28"/>
        </w:rPr>
        <w:t xml:space="preserve"> с главой 33.1 Налогового кодекса Российской Федерации (далее – НК РФ) настоящим решением устанавливается и вводится в действие туристический налог (далее </w:t>
      </w:r>
      <w:r>
        <w:rPr>
          <w:sz w:val="28"/>
        </w:rPr>
        <w:t>– налог), обязательный к уплате на территории сельского поселения «село Ачайваям».</w:t>
      </w:r>
    </w:p>
    <w:p w14:paraId="36000000">
      <w:pPr>
        <w:widowControl w:val="0"/>
        <w:ind w:firstLine="709" w:left="0"/>
        <w:jc w:val="both"/>
        <w:rPr>
          <w:sz w:val="28"/>
        </w:rPr>
      </w:pPr>
    </w:p>
    <w:p w14:paraId="37000000">
      <w:pPr>
        <w:widowControl w:val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2.</w:t>
      </w:r>
      <w:r>
        <w:rPr>
          <w:sz w:val="28"/>
        </w:rPr>
        <w:t xml:space="preserve"> </w:t>
      </w:r>
      <w:r>
        <w:rPr>
          <w:b w:val="1"/>
          <w:sz w:val="28"/>
        </w:rPr>
        <w:t>Налогоплательщики</w:t>
      </w:r>
    </w:p>
    <w:p w14:paraId="3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Налогоплательщиками налога согласно статье 418.2 НК РФ признаются организации и физические лица, оказывающие услуги, признаваемые объектом налогообложения в соответствии  со статьей 418.3 НК РФ.</w:t>
      </w:r>
    </w:p>
    <w:p w14:paraId="39000000">
      <w:pPr>
        <w:widowControl w:val="0"/>
        <w:ind w:firstLine="709" w:left="0"/>
        <w:jc w:val="both"/>
        <w:rPr>
          <w:sz w:val="28"/>
        </w:rPr>
      </w:pPr>
    </w:p>
    <w:p w14:paraId="3A000000">
      <w:pPr>
        <w:widowControl w:val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3.</w:t>
      </w:r>
      <w:r>
        <w:rPr>
          <w:sz w:val="28"/>
        </w:rPr>
        <w:t xml:space="preserve"> </w:t>
      </w:r>
      <w:r>
        <w:rPr>
          <w:b w:val="1"/>
          <w:sz w:val="28"/>
        </w:rPr>
        <w:t>Объект налогообложения</w:t>
      </w:r>
    </w:p>
    <w:p w14:paraId="3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Объектом налогообложения в со</w:t>
      </w:r>
      <w:r>
        <w:rPr>
          <w:sz w:val="28"/>
        </w:rPr>
        <w:t>о</w:t>
      </w:r>
      <w:r>
        <w:rPr>
          <w:sz w:val="28"/>
        </w:rPr>
        <w:t>тветствии</w:t>
      </w:r>
      <w:r>
        <w:rPr>
          <w:sz w:val="28"/>
        </w:rPr>
        <w:t xml:space="preserve">  со статьей 418.3 НК РФ признается оказание услуг по предоставлению мест для временного проживания физических лиц в средствах разме</w:t>
      </w:r>
      <w:r>
        <w:rPr>
          <w:sz w:val="28"/>
        </w:rPr>
        <w:t>щения, принадлежащих налогоплательщику на праве собственности или ином законном основании, расположенных на территории сельского поселения «село Ачайваям» и включенных в реестр  квалификационных средств размещения, предусмотренный Федеральным законом от 24.11.1996 №132-ФЗ «Об основах туристской деятельности в Российской Федерации».</w:t>
      </w:r>
    </w:p>
    <w:p w14:paraId="3C000000">
      <w:pPr>
        <w:widowControl w:val="0"/>
        <w:ind w:firstLine="709" w:left="0"/>
        <w:jc w:val="both"/>
        <w:rPr>
          <w:sz w:val="28"/>
        </w:rPr>
      </w:pPr>
    </w:p>
    <w:p w14:paraId="3D000000">
      <w:pPr>
        <w:widowControl w:val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4.</w:t>
      </w:r>
      <w:r>
        <w:rPr>
          <w:sz w:val="28"/>
        </w:rPr>
        <w:t xml:space="preserve"> </w:t>
      </w:r>
      <w:r>
        <w:rPr>
          <w:b w:val="1"/>
          <w:sz w:val="28"/>
        </w:rPr>
        <w:t>Налоговые льготы</w:t>
      </w:r>
    </w:p>
    <w:p w14:paraId="3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Установить налоговые льготы при взимании туристического налога на территории сельского поселения «село Ачайваям» в соответствии со ст. 418.4 Налогового кодекса Российской Федерации.</w:t>
      </w:r>
    </w:p>
    <w:p w14:paraId="3F000000">
      <w:pPr>
        <w:widowControl w:val="0"/>
        <w:ind w:firstLine="709" w:left="0"/>
        <w:jc w:val="both"/>
        <w:rPr>
          <w:b w:val="1"/>
          <w:sz w:val="28"/>
        </w:rPr>
      </w:pPr>
    </w:p>
    <w:p w14:paraId="40000000">
      <w:pPr>
        <w:widowControl w:val="0"/>
        <w:ind w:firstLine="709" w:left="0"/>
        <w:jc w:val="both"/>
        <w:rPr>
          <w:b w:val="1"/>
          <w:sz w:val="28"/>
        </w:rPr>
      </w:pPr>
    </w:p>
    <w:p w14:paraId="41000000">
      <w:pPr>
        <w:widowControl w:val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5.</w:t>
      </w:r>
      <w:r>
        <w:rPr>
          <w:sz w:val="28"/>
        </w:rPr>
        <w:t xml:space="preserve"> </w:t>
      </w:r>
      <w:r>
        <w:rPr>
          <w:b w:val="1"/>
          <w:sz w:val="28"/>
        </w:rPr>
        <w:t>Дополнительные категории физических лиц, стоимость услуг, по временному проживанию которых не включается в налоговую базу</w:t>
      </w:r>
    </w:p>
    <w:p w14:paraId="42000000">
      <w:pPr>
        <w:widowControl w:val="0"/>
        <w:ind w:firstLine="709" w:left="0"/>
        <w:jc w:val="both"/>
        <w:rPr>
          <w:b w:val="1"/>
          <w:sz w:val="28"/>
        </w:rPr>
      </w:pPr>
    </w:p>
    <w:p w14:paraId="43000000">
      <w:pPr>
        <w:spacing w:line="36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лиц.</w:t>
      </w:r>
    </w:p>
    <w:p w14:paraId="44000000">
      <w:pPr>
        <w:spacing w:line="360" w:lineRule="atLeast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1) члены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45000000">
      <w:pPr>
        <w:spacing w:line="360" w:lineRule="atLeast"/>
        <w:ind w:firstLine="567" w:left="0"/>
        <w:jc w:val="both"/>
        <w:rPr>
          <w:sz w:val="28"/>
        </w:rPr>
      </w:pPr>
      <w:r>
        <w:rPr>
          <w:sz w:val="28"/>
        </w:rPr>
        <w:t>2) физические лица, местом жительства которых является территория Олюторского муниципального района.</w:t>
      </w:r>
    </w:p>
    <w:p w14:paraId="46000000">
      <w:pPr>
        <w:widowControl w:val="0"/>
        <w:ind w:firstLine="709" w:left="0"/>
        <w:jc w:val="both"/>
        <w:rPr>
          <w:b w:val="1"/>
          <w:sz w:val="28"/>
        </w:rPr>
      </w:pPr>
    </w:p>
    <w:p w14:paraId="47000000">
      <w:pPr>
        <w:widowControl w:val="0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Статья 6. Налоговая ставка</w:t>
      </w:r>
    </w:p>
    <w:p w14:paraId="48000000">
      <w:pPr>
        <w:ind w:firstLine="540" w:left="0"/>
        <w:jc w:val="both"/>
        <w:rPr>
          <w:color w:val="1A1A1A"/>
          <w:sz w:val="28"/>
        </w:rPr>
      </w:pPr>
      <w:r>
        <w:rPr>
          <w:color w:val="1A1A1A"/>
          <w:sz w:val="28"/>
        </w:rPr>
        <w:t>Установить ставку туристического налога</w:t>
      </w:r>
      <w:r>
        <w:rPr>
          <w:color w:val="1A1A1A"/>
          <w:sz w:val="28"/>
        </w:rPr>
        <w:t>:</w:t>
      </w:r>
    </w:p>
    <w:p w14:paraId="49000000">
      <w:pPr>
        <w:numPr>
          <w:ilvl w:val="0"/>
          <w:numId w:val="1"/>
        </w:numPr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01.01. 2025 г. -    в размере 1 процента от налоговой базы; </w:t>
      </w:r>
    </w:p>
    <w:p w14:paraId="4A000000">
      <w:pPr>
        <w:numPr>
          <w:ilvl w:val="0"/>
          <w:numId w:val="1"/>
        </w:numPr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с 01.01. 2026 г. -    в размере 2 процента от налоговой базы;</w:t>
      </w:r>
    </w:p>
    <w:p w14:paraId="4B000000">
      <w:pPr>
        <w:numPr>
          <w:ilvl w:val="0"/>
          <w:numId w:val="1"/>
        </w:numPr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01.01. 2027 г. -    в размере 3 процента от налоговой базы; </w:t>
      </w:r>
    </w:p>
    <w:p w14:paraId="4C000000">
      <w:pPr>
        <w:numPr>
          <w:ilvl w:val="0"/>
          <w:numId w:val="1"/>
        </w:numPr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с 01.01. 2028 г. -    в размере 4 процента от налоговой базы;</w:t>
      </w:r>
    </w:p>
    <w:p w14:paraId="4D000000">
      <w:pPr>
        <w:numPr>
          <w:ilvl w:val="0"/>
          <w:numId w:val="1"/>
        </w:numPr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с 01.01. 2029 года в размере 5 процентов от налоговой базы.</w:t>
      </w:r>
    </w:p>
    <w:p w14:paraId="4E000000">
      <w:pPr>
        <w:rPr>
          <w:sz w:val="26"/>
        </w:rPr>
      </w:pPr>
    </w:p>
    <w:p w14:paraId="4F000000">
      <w:pPr>
        <w:widowControl w:val="0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7</w:t>
      </w:r>
      <w:r>
        <w:rPr>
          <w:b w:val="1"/>
          <w:sz w:val="28"/>
        </w:rPr>
        <w:t>.</w:t>
      </w:r>
      <w:r>
        <w:rPr>
          <w:sz w:val="28"/>
        </w:rPr>
        <w:t xml:space="preserve"> </w:t>
      </w:r>
      <w:r>
        <w:rPr>
          <w:b w:val="1"/>
          <w:sz w:val="28"/>
        </w:rPr>
        <w:t>Заключительные положения</w:t>
      </w:r>
    </w:p>
    <w:p w14:paraId="50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Настоящее решение вступает в силу с </w:t>
      </w:r>
      <w:r>
        <w:rPr>
          <w:b w:val="1"/>
          <w:sz w:val="28"/>
        </w:rPr>
        <w:t>01.01.2025</w:t>
      </w:r>
      <w:r>
        <w:rPr>
          <w:sz w:val="28"/>
        </w:rPr>
        <w:t xml:space="preserve"> года, но не ранее чем по истечении 1 месяца со дня его официального опубликования</w:t>
      </w:r>
    </w:p>
    <w:p w14:paraId="51000000">
      <w:pPr>
        <w:rPr>
          <w:sz w:val="26"/>
        </w:rPr>
      </w:pPr>
    </w:p>
    <w:p w14:paraId="52000000">
      <w:pPr>
        <w:rPr>
          <w:sz w:val="26"/>
        </w:rPr>
      </w:pPr>
    </w:p>
    <w:p w14:paraId="53000000">
      <w:pPr>
        <w:ind/>
        <w:jc w:val="both"/>
        <w:rPr>
          <w:sz w:val="28"/>
        </w:rPr>
      </w:pPr>
    </w:p>
    <w:p w14:paraId="54000000">
      <w:pPr>
        <w:tabs>
          <w:tab w:leader="none" w:pos="2226" w:val="left"/>
        </w:tabs>
        <w:ind/>
        <w:jc w:val="both"/>
        <w:rPr>
          <w:sz w:val="28"/>
        </w:rPr>
      </w:pPr>
      <w:r>
        <w:rPr>
          <w:sz w:val="28"/>
        </w:rPr>
        <w:t>Глава сельского поселения  «село Ачайваям»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Л.Ф. Вдовиченко</w:t>
      </w:r>
    </w:p>
    <w:p w14:paraId="55000000">
      <w:pPr>
        <w:ind/>
        <w:jc w:val="both"/>
        <w:rPr>
          <w:sz w:val="28"/>
        </w:rPr>
      </w:pPr>
    </w:p>
    <w:p w14:paraId="56000000">
      <w:pPr>
        <w:ind/>
        <w:jc w:val="both"/>
        <w:rPr>
          <w:sz w:val="28"/>
        </w:rPr>
      </w:pPr>
    </w:p>
    <w:sectPr>
      <w:pgSz w:h="16838" w:orient="portrait" w:w="11906"/>
      <w:pgMar w:bottom="1134" w:footer="709" w:gutter="0" w:header="709" w:left="1418" w:right="70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00"/>
      </w:pPr>
      <w:rPr>
        <w:color w:val="1A1A1A"/>
      </w:r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текст 21"/>
    <w:basedOn w:val="Style_4"/>
    <w:link w:val="Style_9_ch"/>
    <w:pPr>
      <w:widowControl w:val="0"/>
      <w:ind/>
      <w:jc w:val="center"/>
    </w:pPr>
    <w:rPr>
      <w:b w:val="1"/>
    </w:rPr>
  </w:style>
  <w:style w:styleId="Style_9_ch" w:type="character">
    <w:name w:val="Основной текст 21"/>
    <w:basedOn w:val="Style_4_ch"/>
    <w:link w:val="Style_9"/>
    <w:rPr>
      <w:b w:val="1"/>
    </w:rPr>
  </w:style>
  <w:style w:styleId="Style_10" w:type="paragraph">
    <w:name w:val="ConsNormal"/>
    <w:link w:val="Style_10_ch"/>
    <w:pPr>
      <w:widowControl w:val="0"/>
      <w:ind w:firstLine="720" w:left="0" w:right="19772"/>
    </w:pPr>
    <w:rPr>
      <w:rFonts w:ascii="Arial" w:hAnsi="Arial"/>
    </w:rPr>
  </w:style>
  <w:style w:styleId="Style_10_ch" w:type="character">
    <w:name w:val="ConsNormal"/>
    <w:link w:val="Style_10"/>
    <w:rPr>
      <w:rFonts w:ascii="Arial" w:hAnsi="Arial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Normal (Web)"/>
    <w:basedOn w:val="Style_4"/>
    <w:link w:val="Style_13_ch"/>
    <w:pPr>
      <w:spacing w:afterAutospacing="on" w:beforeAutospacing="on"/>
      <w:ind/>
    </w:pPr>
  </w:style>
  <w:style w:styleId="Style_13_ch" w:type="character">
    <w:name w:val="Normal (Web)"/>
    <w:basedOn w:val="Style_4_ch"/>
    <w:link w:val="Style_13"/>
  </w:style>
  <w:style w:styleId="Style_14" w:type="paragraph">
    <w:name w:val="ConsTitle"/>
    <w:link w:val="Style_14_ch"/>
    <w:pPr>
      <w:widowControl w:val="0"/>
      <w:ind w:right="19772"/>
    </w:pPr>
    <w:rPr>
      <w:rFonts w:ascii="Arial" w:hAnsi="Arial"/>
      <w:b w:val="1"/>
      <w:sz w:val="16"/>
    </w:rPr>
  </w:style>
  <w:style w:styleId="Style_14_ch" w:type="character">
    <w:name w:val="ConsTitle"/>
    <w:link w:val="Style_14"/>
    <w:rPr>
      <w:rFonts w:ascii="Arial" w:hAnsi="Arial"/>
      <w:b w:val="1"/>
      <w:sz w:val="16"/>
    </w:rPr>
  </w:style>
  <w:style w:styleId="Style_15" w:type="paragraph">
    <w:name w:val="Body Text Indent 3"/>
    <w:basedOn w:val="Style_4"/>
    <w:link w:val="Style_15_ch"/>
    <w:pPr>
      <w:ind w:firstLine="709" w:left="0"/>
      <w:jc w:val="both"/>
    </w:pPr>
    <w:rPr>
      <w:i w:val="1"/>
      <w:sz w:val="28"/>
    </w:rPr>
  </w:style>
  <w:style w:styleId="Style_15_ch" w:type="character">
    <w:name w:val="Body Text Indent 3"/>
    <w:basedOn w:val="Style_4_ch"/>
    <w:link w:val="Style_15"/>
    <w:rPr>
      <w:i w:val="1"/>
      <w:sz w:val="28"/>
    </w:rPr>
  </w:style>
  <w:style w:styleId="Style_16" w:type="paragraph">
    <w:name w:val="Balloon Text"/>
    <w:basedOn w:val="Style_4"/>
    <w:link w:val="Style_16_ch"/>
    <w:rPr>
      <w:rFonts w:ascii="Tahoma" w:hAnsi="Tahoma"/>
      <w:sz w:val="16"/>
    </w:rPr>
  </w:style>
  <w:style w:styleId="Style_16_ch" w:type="character">
    <w:name w:val="Balloon Text"/>
    <w:basedOn w:val="Style_4_ch"/>
    <w:link w:val="Style_16"/>
    <w:rPr>
      <w:rFonts w:ascii="Tahoma" w:hAnsi="Tahoma"/>
      <w:sz w:val="16"/>
    </w:rPr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onsNonformat"/>
    <w:link w:val="Style_18_ch"/>
    <w:pPr>
      <w:widowControl w:val="0"/>
      <w:ind w:right="19772"/>
    </w:pPr>
    <w:rPr>
      <w:rFonts w:ascii="Courier New" w:hAnsi="Courier New"/>
    </w:rPr>
  </w:style>
  <w:style w:styleId="Style_18_ch" w:type="character">
    <w:name w:val="ConsNonformat"/>
    <w:link w:val="Style_18"/>
    <w:rPr>
      <w:rFonts w:ascii="Courier New" w:hAnsi="Courier New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_ch" w:type="character">
    <w:name w:val="heading 1"/>
    <w:basedOn w:val="Style_4_ch"/>
    <w:link w:val="Style_1"/>
    <w:rPr>
      <w:rFonts w:ascii="Cambria" w:hAnsi="Cambria"/>
      <w:b w:val="1"/>
      <w:sz w:val="32"/>
    </w:rPr>
  </w:style>
  <w:style w:styleId="Style_20" w:type="paragraph">
    <w:name w:val="Hyperlink"/>
    <w:link w:val="Style_20_ch"/>
    <w:rPr>
      <w:rFonts w:ascii="Times New Roman" w:hAnsi="Times New Roman"/>
      <w:color w:val="0000FF"/>
      <w:u w:val="none"/>
    </w:rPr>
  </w:style>
  <w:style w:styleId="Style_20_ch" w:type="character">
    <w:name w:val="Hyperlink"/>
    <w:link w:val="Style_20"/>
    <w:rPr>
      <w:rFonts w:ascii="Times New Roman" w:hAnsi="Times New Roman"/>
      <w:color w:val="0000FF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ConsPlusNormal"/>
    <w:link w:val="Style_27_ch"/>
    <w:pPr>
      <w:widowControl w:val="0"/>
      <w:ind/>
    </w:pPr>
    <w:rPr>
      <w:sz w:val="24"/>
    </w:rPr>
  </w:style>
  <w:style w:styleId="Style_27_ch" w:type="character">
    <w:name w:val="ConsPlusNormal"/>
    <w:link w:val="Style_27"/>
    <w:rPr>
      <w:sz w:val="24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Гипертекстовая ссылка"/>
    <w:link w:val="Style_33_ch"/>
    <w:rPr>
      <w:b w:val="1"/>
      <w:color w:val="008000"/>
      <w:sz w:val="20"/>
      <w:u w:val="single"/>
    </w:rPr>
  </w:style>
  <w:style w:styleId="Style_33_ch" w:type="character">
    <w:name w:val="Гипертекстовая ссылка"/>
    <w:link w:val="Style_33"/>
    <w:rPr>
      <w:b w:val="1"/>
      <w:color w:val="008000"/>
      <w:sz w:val="20"/>
      <w:u w:val="single"/>
    </w:rPr>
  </w:style>
  <w:style w:styleId="Style_3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2025-03-05T00:28:01Z</dcterms:modified>
</cp:coreProperties>
</file>