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/>
        <w:jc w:val="both"/>
        <w:outlineLvl w:val="0"/>
        <w:rPr>
          <w:color w:val="000000"/>
        </w:rPr>
      </w:pPr>
    </w:p>
    <w:p w14:paraId="14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ДУМА СОБОЛЕВСКОГО МУНИЦИПАЛЬНОГО РАЙОНА</w:t>
      </w:r>
    </w:p>
    <w:p w14:paraId="15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КАМЧАТСКОГО КРАЯ</w:t>
      </w:r>
    </w:p>
    <w:p w14:paraId="16000000">
      <w:pPr>
        <w:pStyle w:val="Style_2"/>
        <w:ind/>
        <w:jc w:val="both"/>
        <w:rPr>
          <w:color w:val="000000"/>
        </w:rPr>
      </w:pPr>
    </w:p>
    <w:p w14:paraId="17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РЕШЕНИЕ</w:t>
      </w:r>
    </w:p>
    <w:p w14:paraId="18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от 8 ноября 2024 г. N 662</w:t>
      </w:r>
    </w:p>
    <w:p w14:paraId="19000000">
      <w:pPr>
        <w:pStyle w:val="Style_2"/>
        <w:ind/>
        <w:jc w:val="both"/>
        <w:rPr>
          <w:color w:val="000000"/>
        </w:rPr>
      </w:pPr>
    </w:p>
    <w:p w14:paraId="1A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О ТУРИСТИЧЕСКОМ НАЛОГЕ НА МЕЖСЕЛЕННОЙ ТЕРРИТОРИИ</w:t>
      </w:r>
    </w:p>
    <w:p w14:paraId="1B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СОБОЛЕВСКОГО МУНИЦИПАЛЬНОГО РАЙОНА КАМЧАТСКОГО КРАЯ</w:t>
      </w:r>
    </w:p>
    <w:p w14:paraId="1C000000">
      <w:pPr>
        <w:pStyle w:val="Style_1"/>
        <w:ind/>
        <w:jc w:val="both"/>
        <w:rPr>
          <w:color w:val="000000"/>
        </w:rPr>
      </w:pPr>
    </w:p>
    <w:p w14:paraId="1D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Принято Думой</w:t>
      </w:r>
    </w:p>
    <w:p w14:paraId="1E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Соболевского муниципального района</w:t>
      </w:r>
    </w:p>
    <w:p w14:paraId="1F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Камчатского края</w:t>
      </w:r>
    </w:p>
    <w:p w14:paraId="20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07.11.2024</w:t>
      </w:r>
    </w:p>
    <w:p w14:paraId="21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RLAW296&amp;n=212449&amp;date=04.03.2025ОпринятиирешенияотуристическомналогенамежселеннойтерриторииСоболевскогомуниципальногорайона{КонсультантПлюс}" \o "Решение Думы Соболевского муниципального района Камчатского края от 07.11.2024 N 272"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Решение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Думы</w:t>
      </w:r>
    </w:p>
    <w:p w14:paraId="22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Соболевского муниципального района</w:t>
      </w:r>
    </w:p>
    <w:p w14:paraId="23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от 07.11.2024 N 272)</w:t>
      </w:r>
    </w:p>
    <w:p w14:paraId="24000000">
      <w:pPr>
        <w:pStyle w:val="Style_1"/>
        <w:ind/>
        <w:jc w:val="both"/>
        <w:rPr>
          <w:color w:val="000000"/>
        </w:rPr>
      </w:pPr>
    </w:p>
    <w:p w14:paraId="25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1. Общие положения</w:t>
      </w:r>
    </w:p>
    <w:p w14:paraId="26000000">
      <w:pPr>
        <w:pStyle w:val="Style_1"/>
        <w:ind/>
        <w:jc w:val="both"/>
        <w:rPr>
          <w:color w:val="000000"/>
        </w:rPr>
      </w:pPr>
    </w:p>
    <w:p w14:paraId="27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"https://login.consultant.ru/link/?req=doc&amp;base=LAW&amp;n=494979&amp;date=04.03.2025&amp;dst=26408&amp;field=134кодексРоссийскойФедерации(частьвторая)от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ст. 418.1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главы 33.1 Налогового кодекса Российской Федерации, настоящим решением ввести в действие с 1 января 2025 года на территории Соболевского муниципального района туристический налог (далее - налог), обязательный к уплате на территории Соболевского муниципального района.</w:t>
      </w:r>
    </w:p>
    <w:p w14:paraId="28000000">
      <w:pPr>
        <w:pStyle w:val="Style_1"/>
        <w:ind/>
        <w:jc w:val="both"/>
        <w:rPr>
          <w:color w:val="000000"/>
        </w:rPr>
      </w:pPr>
    </w:p>
    <w:p w14:paraId="29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2. Налогоплательщики</w:t>
      </w:r>
    </w:p>
    <w:p w14:paraId="2A000000">
      <w:pPr>
        <w:pStyle w:val="Style_1"/>
        <w:ind/>
        <w:jc w:val="both"/>
        <w:rPr>
          <w:color w:val="000000"/>
        </w:rPr>
      </w:pPr>
    </w:p>
    <w:p w14:paraId="2B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Налогоплательщиками налога согласно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"https://login.consultant.ru/link/?req=doc&amp;base=LAW&amp;n=494979&amp;date=04.03.2025&amp;dst=26414&amp;field=134кодексРоссийскойФедерации(частьвторая)от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 418.2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НК РФ признаются организации и физические лица, оказывающие услуги, признаваемые объектом налогообложения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418.3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НК РФ.</w:t>
      </w:r>
    </w:p>
    <w:p w14:paraId="2C000000">
      <w:pPr>
        <w:pStyle w:val="Style_1"/>
        <w:ind/>
        <w:jc w:val="both"/>
        <w:rPr>
          <w:color w:val="000000"/>
        </w:rPr>
      </w:pPr>
    </w:p>
    <w:p w14:paraId="2D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3. Объект налогообложения</w:t>
      </w:r>
    </w:p>
    <w:p w14:paraId="2E000000">
      <w:pPr>
        <w:pStyle w:val="Style_1"/>
        <w:ind/>
        <w:jc w:val="both"/>
        <w:rPr>
          <w:color w:val="000000"/>
        </w:rPr>
      </w:pPr>
    </w:p>
    <w:p w14:paraId="2F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Объектом налогообложения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418.3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НК РФ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ином законном основании, расположенных на территории Соболевского муниципального района и включенных в реестр классифицированных средств размещения, предусмотренный Федеральным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"https://login.consultant.ru/link/?req=doc&amp;base=LAW&amp;n=492068&amp;date=04.03.2025ОбосновахтуристскойдеятельностивРоссийскойФедерации------------ Недействующая редакция {КонсультантПлюс}" \o "Федеральный закон от 24.11.1996 N 132-ФЗ (ред. от 30.11.2024)"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законом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от 24.11.1996 N 132-ФЗ "Об основах туристской деятельности в Российской Федерации".</w:t>
      </w:r>
    </w:p>
    <w:p w14:paraId="30000000">
      <w:pPr>
        <w:pStyle w:val="Style_1"/>
        <w:ind/>
        <w:jc w:val="both"/>
        <w:rPr>
          <w:color w:val="000000"/>
        </w:rPr>
      </w:pPr>
    </w:p>
    <w:p w14:paraId="31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4. Налоговая ставка</w:t>
      </w:r>
    </w:p>
    <w:p w14:paraId="32000000">
      <w:pPr>
        <w:pStyle w:val="Style_1"/>
        <w:ind/>
        <w:jc w:val="both"/>
        <w:rPr>
          <w:color w:val="000000"/>
        </w:rPr>
      </w:pPr>
    </w:p>
    <w:p w14:paraId="33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Налоговая ставка устанавливается в следующих размерах от стоимости оказываемой услуги по предоставлению мест для временного проживания физических лиц на объекте размещения (его части) без учета сумм налога и налога на добавленную стоимость, в момент осуществления полного расчета с лицом, приобретающим такую услугу (далее - налоговая база):</w:t>
      </w:r>
    </w:p>
    <w:p w14:paraId="34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с 01.01.2025 года - в размере 1% от налоговой базы;</w:t>
      </w:r>
    </w:p>
    <w:p w14:paraId="35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с 01.01.2026 года - в размере 2% от налоговой базы;</w:t>
      </w:r>
    </w:p>
    <w:p w14:paraId="36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с 01.01.2027 года - в размере 3% от налоговой базы;</w:t>
      </w:r>
    </w:p>
    <w:p w14:paraId="37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с 01.01.2028 года - в размере 4% от налоговой базы;</w:t>
      </w:r>
    </w:p>
    <w:p w14:paraId="38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начиная с 01.01.2029 года - в размере 5% от налоговой базы.</w:t>
      </w:r>
    </w:p>
    <w:p w14:paraId="39000000">
      <w:pPr>
        <w:pStyle w:val="Style_1"/>
        <w:ind/>
        <w:jc w:val="both"/>
        <w:rPr>
          <w:color w:val="000000"/>
        </w:rPr>
      </w:pPr>
    </w:p>
    <w:p w14:paraId="3A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5. Порядок и сроки уплаты туристического налога</w:t>
      </w:r>
    </w:p>
    <w:p w14:paraId="3B000000">
      <w:pPr>
        <w:pStyle w:val="Style_1"/>
        <w:ind/>
        <w:jc w:val="both"/>
        <w:rPr>
          <w:color w:val="000000"/>
        </w:rPr>
      </w:pPr>
    </w:p>
    <w:p w14:paraId="3C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1.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14:paraId="3D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2. В случае, если исчисленная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3E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3. Налоговая база определяется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"https://login.consultant.ru/link/?req=doc&amp;base=LAW&amp;n=494979&amp;date=04.03.2025&amp;dst=26418&amp;field=134кодексРоссийскойФедерации(частьвторая)от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ст. 418.4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Федерации.</w:t>
      </w:r>
    </w:p>
    <w:p w14:paraId="3F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4. Налоговый период, порядок исчисления и срок уплаты налога устанавливаются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"https://login.consultant.ru/link/?req=doc&amp;base=LAW&amp;n=494979&amp;date=04.03.2025&amp;dst=26433&amp;field=134кодексРоссийскойФедерации(частьвторая)от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статьями 418.6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"https://login.consultant.ru/link/?req=doc&amp;base=LAW&amp;n=494979&amp;date=04.03.2025&amp;dst=26435&amp;field=134кодексРоссийскойФедерации(частьвторая)от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418.7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"https://login.consultant.ru/link/?req=doc&amp;base=LAW&amp;n=494979&amp;date=04.03.2025&amp;dst=26440&amp;field=134кодексРоссийскойФедерации(частьвторая)от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418.8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 соответственно.</w:t>
      </w:r>
    </w:p>
    <w:p w14:paraId="40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5. Налоговая декларация предоставляется в порядке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"https://login.consultant.ru/link/?req=doc&amp;base=LAW&amp;n=494979&amp;date=04.03.2025&amp;dst=26442&amp;field=134кодексРоссийскойФедерации(частьвторая)от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ст. 418.9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Федерации.</w:t>
      </w:r>
    </w:p>
    <w:p w14:paraId="41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6. Порядок и сроки уплаты налога и авансовых платежей по налогу установить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"https://login.consultant.ru/link/?req=doc&amp;base=LAW&amp;n=494979&amp;date=04.03.2025&amp;dst=26440&amp;field=134кодексРоссийскойФедерации(частьвторая)от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418.8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Федерации.</w:t>
      </w:r>
    </w:p>
    <w:p w14:paraId="42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7. Иные положения, относящиеся к туристическому налогу, определяются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"https://login.consultant.ru/link/?req=doc&amp;base=LAW&amp;n=494979&amp;date=04.03.2025&amp;dst=26407&amp;field=134кодексРоссийскойФедерации(частьвторая)от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главой 33.1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Федерации.</w:t>
      </w:r>
    </w:p>
    <w:p w14:paraId="43000000">
      <w:pPr>
        <w:spacing w:before="0"/>
        <w:ind/>
        <w:rPr>
          <w:color w:val="000000"/>
        </w:rPr>
      </w:pPr>
    </w:p>
    <w:p w14:paraId="44000000">
      <w:pPr>
        <w:pStyle w:val="Style_1"/>
        <w:ind/>
        <w:jc w:val="both"/>
        <w:rPr>
          <w:color w:val="000000"/>
        </w:rPr>
      </w:pPr>
    </w:p>
    <w:p w14:paraId="45000000">
      <w:pPr>
        <w:pStyle w:val="Style_2"/>
        <w:ind w:firstLine="540" w:left="0"/>
        <w:jc w:val="both"/>
        <w:outlineLvl w:val="0"/>
        <w:rPr>
          <w:color w:val="000000"/>
        </w:rPr>
      </w:pPr>
      <w:r>
        <w:rPr>
          <w:color w:val="000000"/>
          <w:sz w:val="24"/>
        </w:rPr>
        <w:t>Статья 8. Вступление в силу</w:t>
      </w:r>
    </w:p>
    <w:p w14:paraId="46000000">
      <w:pPr>
        <w:pStyle w:val="Style_1"/>
        <w:ind/>
        <w:jc w:val="both"/>
        <w:rPr>
          <w:color w:val="000000"/>
        </w:rPr>
      </w:pPr>
    </w:p>
    <w:p w14:paraId="47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Настоящее Решение вступает в силу с 01 января 2025 года, но не ранее, чем по истечении одного месяца со дня официального опубликования (обнародования) и не ранее 1-го числа очередного налогового периода.</w:t>
      </w:r>
    </w:p>
    <w:p w14:paraId="48000000">
      <w:pPr>
        <w:pStyle w:val="Style_1"/>
        <w:ind/>
        <w:jc w:val="both"/>
        <w:rPr>
          <w:color w:val="000000"/>
        </w:rPr>
      </w:pPr>
    </w:p>
    <w:p w14:paraId="49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Глава</w:t>
      </w:r>
    </w:p>
    <w:p w14:paraId="4A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Соболевского муниципального района</w:t>
      </w:r>
    </w:p>
    <w:p w14:paraId="4B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А.В.ВОРОВСКИЙ</w:t>
      </w:r>
    </w:p>
    <w:p w14:paraId="4C000000">
      <w:pPr>
        <w:pStyle w:val="Style_1"/>
        <w:ind/>
        <w:jc w:val="both"/>
        <w:rPr>
          <w:color w:val="000000"/>
        </w:rPr>
      </w:pPr>
    </w:p>
    <w:p w14:paraId="4D000000">
      <w:pPr>
        <w:pStyle w:val="Style_1"/>
        <w:ind/>
        <w:jc w:val="both"/>
        <w:rPr>
          <w:color w:val="000000"/>
        </w:rPr>
      </w:pPr>
    </w:p>
    <w:p w14:paraId="4E000000">
      <w:pPr>
        <w:pStyle w:val="Style_1"/>
        <w:spacing w:after="100" w:before="100"/>
        <w:ind/>
        <w:jc w:val="both"/>
        <w:rPr>
          <w:color w:val="000000"/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Думы Соболевского муниципального района Камчатского края от 08.11.2024 N 662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туристическом налоге на межселен...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Думы Соболевского муниципального района Камчатского края от 08.11.2024 N 662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туристическом налоге на межселен...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4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4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TitlePage"/>
    <w:link w:val="Style_8_ch"/>
    <w:pPr>
      <w:widowControl w:val="0"/>
      <w:ind/>
    </w:pPr>
    <w:rPr>
      <w:rFonts w:ascii="Tahoma" w:hAnsi="Tahoma"/>
      <w:sz w:val="20"/>
    </w:rPr>
  </w:style>
  <w:style w:styleId="Style_8_ch" w:type="character">
    <w:name w:val="ConsPlusTitlePage"/>
    <w:link w:val="Style_8"/>
    <w:rPr>
      <w:rFonts w:ascii="Tahoma" w:hAnsi="Tahoma"/>
      <w:sz w:val="20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Title"/>
    <w:link w:val="Style_10_ch"/>
    <w:pPr>
      <w:widowControl w:val="0"/>
      <w:ind/>
    </w:pPr>
    <w:rPr>
      <w:rFonts w:ascii="Arial" w:hAnsi="Arial"/>
      <w:b w:val="1"/>
      <w:sz w:val="24"/>
    </w:rPr>
  </w:style>
  <w:style w:styleId="Style_10_ch" w:type="character">
    <w:name w:val="ConsPlusTitle"/>
    <w:link w:val="Style_10"/>
    <w:rPr>
      <w:rFonts w:ascii="Arial" w:hAnsi="Arial"/>
      <w:b w:val="1"/>
      <w:sz w:val="24"/>
    </w:rPr>
  </w:style>
  <w:style w:styleId="Style_11" w:type="paragraph">
    <w:name w:val="ConsPlusTextList"/>
    <w:link w:val="Style_11_ch"/>
    <w:pPr>
      <w:widowControl w:val="0"/>
      <w:ind/>
    </w:pPr>
    <w:rPr>
      <w:rFonts w:ascii="Times New Roman" w:hAnsi="Times New Roman"/>
      <w:sz w:val="24"/>
    </w:rPr>
  </w:style>
  <w:style w:styleId="Style_11_ch" w:type="character">
    <w:name w:val="ConsPlusTextList"/>
    <w:link w:val="Style_11"/>
    <w:rPr>
      <w:rFonts w:ascii="Times New Roman" w:hAnsi="Times New Roman"/>
      <w:sz w:val="24"/>
    </w:rPr>
  </w:style>
  <w:style w:styleId="Style_12" w:type="paragraph">
    <w:name w:val="ConsPlusTextList"/>
    <w:link w:val="Style_12_ch"/>
    <w:pPr>
      <w:widowControl w:val="0"/>
      <w:ind/>
    </w:pPr>
    <w:rPr>
      <w:rFonts w:ascii="Times New Roman" w:hAnsi="Times New Roman"/>
      <w:sz w:val="24"/>
    </w:rPr>
  </w:style>
  <w:style w:styleId="Style_12_ch" w:type="character">
    <w:name w:val="ConsPlusTextList"/>
    <w:link w:val="Style_12"/>
    <w:rPr>
      <w:rFonts w:ascii="Times New Roman" w:hAnsi="Times New Roman"/>
      <w:sz w:val="24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14" w:type="paragraph">
    <w:name w:val="ConsPlusDocList"/>
    <w:link w:val="Style_14_ch"/>
    <w:pPr>
      <w:widowControl w:val="0"/>
      <w:ind/>
    </w:pPr>
    <w:rPr>
      <w:rFonts w:ascii="Tahoma" w:hAnsi="Tahoma"/>
      <w:sz w:val="18"/>
    </w:rPr>
  </w:style>
  <w:style w:styleId="Style_14_ch" w:type="character">
    <w:name w:val="ConsPlusDocList"/>
    <w:link w:val="Style_14"/>
    <w:rPr>
      <w:rFonts w:ascii="Tahoma" w:hAnsi="Tahoma"/>
      <w:sz w:val="18"/>
    </w:rPr>
  </w:style>
  <w:style w:styleId="Style_15" w:type="paragraph">
    <w:name w:val="ConsPlusTextList"/>
    <w:link w:val="Style_15_ch"/>
    <w:pPr>
      <w:widowControl w:val="0"/>
      <w:ind/>
    </w:pPr>
    <w:rPr>
      <w:rFonts w:ascii="Times New Roman" w:hAnsi="Times New Roman"/>
      <w:sz w:val="24"/>
    </w:rPr>
  </w:style>
  <w:style w:styleId="Style_15_ch" w:type="character">
    <w:name w:val="ConsPlusTextList"/>
    <w:link w:val="Style_15"/>
    <w:rPr>
      <w:rFonts w:ascii="Times New Roman" w:hAnsi="Times New Roman"/>
      <w:sz w:val="24"/>
    </w:rPr>
  </w:style>
  <w:style w:styleId="Style_16" w:type="paragraph">
    <w:name w:val="ConsPlusJurTerm"/>
    <w:link w:val="Style_16_ch"/>
    <w:pPr>
      <w:widowControl w:val="0"/>
      <w:ind/>
    </w:pPr>
    <w:rPr>
      <w:rFonts w:ascii="Tahoma" w:hAnsi="Tahoma"/>
      <w:sz w:val="26"/>
    </w:rPr>
  </w:style>
  <w:style w:styleId="Style_16_ch" w:type="character">
    <w:name w:val="ConsPlusJurTerm"/>
    <w:link w:val="Style_16"/>
    <w:rPr>
      <w:rFonts w:ascii="Tahoma" w:hAnsi="Tahoma"/>
      <w:sz w:val="26"/>
    </w:rPr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ConsPlusCell"/>
    <w:link w:val="Style_19_ch"/>
    <w:pPr>
      <w:widowControl w:val="0"/>
      <w:ind/>
    </w:pPr>
    <w:rPr>
      <w:rFonts w:ascii="Courier New" w:hAnsi="Courier New"/>
      <w:sz w:val="20"/>
    </w:rPr>
  </w:style>
  <w:style w:styleId="Style_19_ch" w:type="character">
    <w:name w:val="ConsPlusCell"/>
    <w:link w:val="Style_19"/>
    <w:rPr>
      <w:rFonts w:ascii="Courier New" w:hAnsi="Courier New"/>
      <w:sz w:val="20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ConsPlusDocList"/>
    <w:link w:val="Style_25_ch"/>
    <w:pPr>
      <w:widowControl w:val="0"/>
      <w:ind/>
    </w:pPr>
    <w:rPr>
      <w:rFonts w:ascii="Tahoma" w:hAnsi="Tahoma"/>
      <w:sz w:val="18"/>
    </w:rPr>
  </w:style>
  <w:style w:styleId="Style_25_ch" w:type="character">
    <w:name w:val="ConsPlusDocList"/>
    <w:link w:val="Style_25"/>
    <w:rPr>
      <w:rFonts w:ascii="Tahoma" w:hAnsi="Tahoma"/>
      <w:sz w:val="18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  <w:sz w:val="20"/>
    </w:rPr>
  </w:style>
  <w:style w:styleId="Style_27_ch" w:type="character">
    <w:name w:val="ConsPlusNonformat"/>
    <w:link w:val="Style_27"/>
    <w:rPr>
      <w:rFonts w:ascii="Courier New" w:hAnsi="Courier New"/>
      <w:sz w:val="20"/>
    </w:rPr>
  </w:style>
  <w:style w:styleId="Style_28" w:type="paragraph">
    <w:name w:val="ConsPlusTextList"/>
    <w:link w:val="Style_28_ch"/>
    <w:pPr>
      <w:widowControl w:val="0"/>
      <w:ind/>
    </w:pPr>
    <w:rPr>
      <w:rFonts w:ascii="Times New Roman" w:hAnsi="Times New Roman"/>
      <w:sz w:val="24"/>
    </w:rPr>
  </w:style>
  <w:style w:styleId="Style_28_ch" w:type="character">
    <w:name w:val="ConsPlusTextList"/>
    <w:link w:val="Style_28"/>
    <w:rPr>
      <w:rFonts w:ascii="Times New Roman" w:hAnsi="Times New Roman"/>
      <w:sz w:val="24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TitlePage"/>
    <w:link w:val="Style_30_ch"/>
    <w:pPr>
      <w:widowControl w:val="0"/>
      <w:ind/>
    </w:pPr>
    <w:rPr>
      <w:rFonts w:ascii="Tahoma" w:hAnsi="Tahoma"/>
      <w:sz w:val="20"/>
    </w:rPr>
  </w:style>
  <w:style w:styleId="Style_30_ch" w:type="character">
    <w:name w:val="ConsPlusTitlePage"/>
    <w:link w:val="Style_30"/>
    <w:rPr>
      <w:rFonts w:ascii="Tahoma" w:hAnsi="Tahoma"/>
      <w:sz w:val="20"/>
    </w:rPr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ConsPlusCell"/>
    <w:link w:val="Style_32_ch"/>
    <w:pPr>
      <w:widowControl w:val="0"/>
      <w:ind/>
    </w:pPr>
    <w:rPr>
      <w:rFonts w:ascii="Courier New" w:hAnsi="Courier New"/>
      <w:sz w:val="20"/>
    </w:rPr>
  </w:style>
  <w:style w:styleId="Style_32_ch" w:type="character">
    <w:name w:val="ConsPlusCell"/>
    <w:link w:val="Style_32"/>
    <w:rPr>
      <w:rFonts w:ascii="Courier New" w:hAnsi="Courier New"/>
      <w:sz w:val="20"/>
    </w:rPr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ConsPlusJurTerm"/>
    <w:link w:val="Style_36_ch"/>
    <w:pPr>
      <w:widowControl w:val="0"/>
      <w:ind/>
    </w:pPr>
    <w:rPr>
      <w:rFonts w:ascii="Tahoma" w:hAnsi="Tahoma"/>
      <w:sz w:val="26"/>
    </w:rPr>
  </w:style>
  <w:style w:styleId="Style_36_ch" w:type="character">
    <w:name w:val="ConsPlusJurTerm"/>
    <w:link w:val="Style_36"/>
    <w:rPr>
      <w:rFonts w:ascii="Tahoma" w:hAnsi="Tahoma"/>
      <w:sz w:val="26"/>
    </w:rPr>
  </w:style>
  <w:style w:styleId="Style_37" w:type="paragraph">
    <w:name w:val="heading 2"/>
    <w:next w:val="Style_4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ConsPlusNonformat"/>
    <w:link w:val="Style_38_ch"/>
    <w:pPr>
      <w:widowControl w:val="0"/>
      <w:ind/>
    </w:pPr>
    <w:rPr>
      <w:rFonts w:ascii="Courier New" w:hAnsi="Courier New"/>
      <w:sz w:val="20"/>
    </w:rPr>
  </w:style>
  <w:style w:styleId="Style_38_ch" w:type="character">
    <w:name w:val="ConsPlusNonformat"/>
    <w:link w:val="Style_38"/>
    <w:rPr>
      <w:rFonts w:ascii="Courier New" w:hAnsi="Courier New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2025-03-19T04:25:22Z</dcterms:modified>
</cp:coreProperties>
</file>