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1A" w:rsidRDefault="00D6481A" w:rsidP="00406E0E">
      <w:pPr>
        <w:widowControl w:val="0"/>
        <w:ind w:left="5387"/>
        <w:jc w:val="right"/>
        <w:rPr>
          <w:rFonts w:ascii="Times New Roman" w:hAnsi="Times New Roman" w:cs="Times New Roman"/>
        </w:rPr>
      </w:pPr>
      <w:r>
        <w:rPr>
          <w:rFonts w:ascii="Times New Roman" w:hAnsi="Times New Roman" w:cs="Times New Roman"/>
        </w:rPr>
        <w:t>Приложение 8</w:t>
      </w:r>
      <w:bookmarkStart w:id="0" w:name="_GoBack"/>
      <w:bookmarkEnd w:id="0"/>
    </w:p>
    <w:p w:rsidR="00406E0E" w:rsidRDefault="00406E0E" w:rsidP="00406E0E">
      <w:pPr>
        <w:widowControl w:val="0"/>
        <w:ind w:left="5387"/>
        <w:jc w:val="right"/>
        <w:rPr>
          <w:rFonts w:ascii="Times New Roman" w:hAnsi="Times New Roman" w:cs="Times New Roman"/>
        </w:rPr>
      </w:pPr>
      <w:r>
        <w:rPr>
          <w:rFonts w:ascii="Times New Roman" w:hAnsi="Times New Roman" w:cs="Times New Roman"/>
        </w:rPr>
        <w:t>Цитаты из Доклада о состоянии и развитии конкурентной среды на рынках товаров, работ и услуг Камчатского края по итогам 2018 года</w:t>
      </w:r>
    </w:p>
    <w:p w:rsidR="00406E0E" w:rsidRPr="00872F1E" w:rsidRDefault="00406E0E" w:rsidP="00406E0E">
      <w:pPr>
        <w:pStyle w:val="3"/>
        <w:spacing w:line="240" w:lineRule="auto"/>
        <w:ind w:firstLine="709"/>
        <w:jc w:val="both"/>
        <w:rPr>
          <w:rFonts w:ascii="Times New Roman" w:hAnsi="Times New Roman" w:cs="Times New Roman"/>
          <w:b w:val="0"/>
          <w:sz w:val="28"/>
          <w:szCs w:val="28"/>
        </w:rPr>
      </w:pPr>
      <w:bookmarkStart w:id="1" w:name="_Toc2612150"/>
      <w:r w:rsidRPr="00872F1E">
        <w:rPr>
          <w:rFonts w:ascii="Times New Roman" w:hAnsi="Times New Roman" w:cs="Times New Roman"/>
          <w:sz w:val="28"/>
          <w:szCs w:val="28"/>
        </w:rPr>
        <w:t>3.3.2.</w:t>
      </w:r>
      <w:r>
        <w:rPr>
          <w:rFonts w:ascii="Times New Roman" w:hAnsi="Times New Roman" w:cs="Times New Roman"/>
          <w:sz w:val="28"/>
          <w:szCs w:val="28"/>
        </w:rPr>
        <w:t xml:space="preserve"> </w:t>
      </w:r>
      <w:r w:rsidRPr="00872F1E">
        <w:rPr>
          <w:rFonts w:ascii="Times New Roman" w:hAnsi="Times New Roman" w:cs="Times New Roman"/>
          <w:sz w:val="28"/>
          <w:szCs w:val="28"/>
        </w:rPr>
        <w:t>Результаты проведенного ежегодного мониторинга удовлетворенности потребителей качеством товаров, работ и услуг на товарных рынках Камчатского края и состоянием ценовой конкуренции</w:t>
      </w:r>
      <w:bookmarkEnd w:id="1"/>
    </w:p>
    <w:p w:rsidR="00406E0E" w:rsidRDefault="00406E0E" w:rsidP="00406E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проведенного мониторинга размещены в информационно-телекоммуникационной сети «Интернет»:</w:t>
      </w:r>
    </w:p>
    <w:p w:rsidR="00406E0E" w:rsidRDefault="00406E0E" w:rsidP="00406E0E">
      <w:pPr>
        <w:spacing w:after="0" w:line="240" w:lineRule="auto"/>
        <w:ind w:firstLine="709"/>
        <w:jc w:val="both"/>
        <w:rPr>
          <w:rStyle w:val="af3"/>
        </w:rPr>
      </w:pPr>
      <w:r>
        <w:rPr>
          <w:rFonts w:ascii="Times New Roman" w:hAnsi="Times New Roman" w:cs="Times New Roman"/>
          <w:sz w:val="28"/>
          <w:szCs w:val="28"/>
        </w:rPr>
        <w:t>- на официальном сайте Агентства инвестиций и предпринимательства Камчатского края</w:t>
      </w:r>
      <w:r>
        <w:rPr>
          <w:rFonts w:ascii="Times New Roman" w:hAnsi="Times New Roman" w:cs="Times New Roman"/>
          <w:color w:val="FF0000"/>
          <w:sz w:val="28"/>
          <w:szCs w:val="28"/>
        </w:rPr>
        <w:t xml:space="preserve"> </w:t>
      </w:r>
      <w:r w:rsidRPr="008A275D">
        <w:rPr>
          <w:rFonts w:ascii="Times New Roman" w:hAnsi="Times New Roman" w:cs="Times New Roman"/>
          <w:sz w:val="27"/>
          <w:szCs w:val="27"/>
        </w:rPr>
        <w:t>(</w:t>
      </w:r>
      <w:hyperlink r:id="rId8" w:history="1">
        <w:r w:rsidRPr="008A275D">
          <w:rPr>
            <w:rStyle w:val="af3"/>
            <w:rFonts w:ascii="Times New Roman" w:hAnsi="Times New Roman" w:cs="Times New Roman"/>
            <w:sz w:val="27"/>
            <w:szCs w:val="27"/>
          </w:rPr>
          <w:t>https://aginvest.kamgov.ru/razvitie_konkurentnoj_sredy/monitoring_konkurentcii</w:t>
        </w:r>
      </w:hyperlink>
      <w:r w:rsidRPr="008A275D">
        <w:rPr>
          <w:rFonts w:ascii="Times New Roman" w:hAnsi="Times New Roman" w:cs="Times New Roman"/>
          <w:sz w:val="27"/>
          <w:szCs w:val="27"/>
        </w:rPr>
        <w:t>);</w:t>
      </w:r>
    </w:p>
    <w:p w:rsidR="00406E0E" w:rsidRPr="00BC7379" w:rsidRDefault="00406E0E" w:rsidP="00406E0E">
      <w:pPr>
        <w:spacing w:after="0" w:line="240" w:lineRule="auto"/>
        <w:ind w:firstLine="709"/>
        <w:contextualSpacing/>
        <w:jc w:val="both"/>
        <w:rPr>
          <w:rFonts w:ascii="Times New Roman" w:eastAsia="Calibri" w:hAnsi="Times New Roman" w:cs="Times New Roman"/>
          <w:sz w:val="28"/>
          <w:szCs w:val="28"/>
        </w:rPr>
      </w:pPr>
      <w:r w:rsidRPr="00BC7379">
        <w:rPr>
          <w:rFonts w:ascii="Times New Roman" w:eastAsia="Times New Roman" w:hAnsi="Times New Roman" w:cs="Times New Roman"/>
          <w:bCs/>
          <w:sz w:val="28"/>
          <w:szCs w:val="28"/>
          <w:lang w:eastAsia="ru-RU"/>
        </w:rPr>
        <w:t xml:space="preserve">- на интернет портале об инвестиционной деятельности </w:t>
      </w:r>
      <w:r w:rsidRPr="00BC7379">
        <w:rPr>
          <w:rFonts w:ascii="Times New Roman" w:eastAsia="Times New Roman" w:hAnsi="Times New Roman" w:cs="Times New Roman"/>
          <w:sz w:val="28"/>
          <w:szCs w:val="28"/>
          <w:lang w:eastAsia="ru-RU"/>
        </w:rPr>
        <w:t>Камчатского края</w:t>
      </w:r>
      <w:r w:rsidRPr="00BC7379">
        <w:rPr>
          <w:rFonts w:ascii="Times New Roman" w:eastAsia="Times New Roman" w:hAnsi="Times New Roman" w:cs="Times New Roman"/>
          <w:bCs/>
          <w:sz w:val="28"/>
          <w:szCs w:val="28"/>
          <w:lang w:eastAsia="ru-RU"/>
        </w:rPr>
        <w:t xml:space="preserve"> </w:t>
      </w:r>
      <w:r w:rsidRPr="00BC7379">
        <w:rPr>
          <w:rFonts w:ascii="Times New Roman" w:eastAsia="Calibri" w:hAnsi="Times New Roman" w:cs="Times New Roman"/>
          <w:bCs/>
          <w:sz w:val="28"/>
          <w:szCs w:val="28"/>
        </w:rPr>
        <w:t>в разделе «Инвестору» подразделе «Развитие конкуренции» (</w:t>
      </w:r>
      <w:hyperlink r:id="rId9" w:history="1">
        <w:r w:rsidRPr="00BC7379">
          <w:rPr>
            <w:rFonts w:ascii="Times New Roman" w:eastAsia="Calibri" w:hAnsi="Times New Roman" w:cs="Times New Roman"/>
            <w:bCs/>
            <w:color w:val="0563C1"/>
            <w:sz w:val="28"/>
            <w:szCs w:val="28"/>
            <w:u w:val="single"/>
          </w:rPr>
          <w:t>http://investkamchatka.ru/</w:t>
        </w:r>
      </w:hyperlink>
      <w:r w:rsidRPr="00BC7379">
        <w:rPr>
          <w:rFonts w:ascii="Times New Roman" w:eastAsia="Calibri" w:hAnsi="Times New Roman" w:cs="Times New Roman"/>
          <w:bCs/>
          <w:sz w:val="28"/>
          <w:szCs w:val="28"/>
        </w:rPr>
        <w:t>)</w:t>
      </w:r>
      <w:r w:rsidRPr="00BC7379">
        <w:rPr>
          <w:rFonts w:ascii="Times New Roman" w:eastAsia="Times New Roman" w:hAnsi="Times New Roman" w:cs="Times New Roman"/>
          <w:bCs/>
          <w:color w:val="FF0000"/>
          <w:sz w:val="28"/>
          <w:szCs w:val="28"/>
          <w:lang w:eastAsia="ru-RU"/>
        </w:rPr>
        <w:t xml:space="preserve"> </w:t>
      </w:r>
      <w:r w:rsidRPr="00BC7379">
        <w:rPr>
          <w:rFonts w:ascii="Times New Roman" w:eastAsia="Times New Roman" w:hAnsi="Times New Roman" w:cs="Times New Roman"/>
          <w:bCs/>
          <w:sz w:val="28"/>
          <w:szCs w:val="28"/>
          <w:lang w:eastAsia="ru-RU"/>
        </w:rPr>
        <w:t xml:space="preserve">и бизнес портале </w:t>
      </w:r>
      <w:r w:rsidRPr="00BC7379">
        <w:rPr>
          <w:rFonts w:ascii="Times New Roman" w:eastAsia="Times New Roman" w:hAnsi="Times New Roman" w:cs="Times New Roman"/>
          <w:sz w:val="28"/>
          <w:szCs w:val="28"/>
          <w:lang w:eastAsia="ru-RU"/>
        </w:rPr>
        <w:t xml:space="preserve">Камчатского края </w:t>
      </w:r>
      <w:r w:rsidRPr="00BC7379">
        <w:rPr>
          <w:rFonts w:ascii="Times New Roman" w:eastAsia="Calibri" w:hAnsi="Times New Roman" w:cs="Times New Roman"/>
          <w:sz w:val="28"/>
          <w:szCs w:val="28"/>
        </w:rPr>
        <w:t>в разделе «Поддержка бизнеса» подразделе «Развитие конкуренции» (</w:t>
      </w:r>
      <w:hyperlink r:id="rId10" w:history="1">
        <w:r w:rsidRPr="00BC7379">
          <w:rPr>
            <w:rFonts w:ascii="Times New Roman" w:eastAsia="Calibri" w:hAnsi="Times New Roman" w:cs="Times New Roman"/>
            <w:color w:val="0563C1"/>
            <w:sz w:val="28"/>
            <w:szCs w:val="28"/>
            <w:u w:val="single"/>
          </w:rPr>
          <w:t>http://smbkam.ru/</w:t>
        </w:r>
      </w:hyperlink>
      <w:r w:rsidRPr="00BC7379">
        <w:rPr>
          <w:rFonts w:ascii="Times New Roman" w:eastAsia="Calibri" w:hAnsi="Times New Roman" w:cs="Times New Roman"/>
          <w:sz w:val="28"/>
          <w:szCs w:val="28"/>
        </w:rPr>
        <w:t>).</w:t>
      </w:r>
    </w:p>
    <w:p w:rsidR="00406E0E" w:rsidRDefault="00406E0E" w:rsidP="00406E0E">
      <w:pPr>
        <w:spacing w:after="0" w:line="240" w:lineRule="auto"/>
        <w:ind w:firstLine="743"/>
        <w:jc w:val="both"/>
        <w:rPr>
          <w:rFonts w:ascii="Times New Roman" w:hAnsi="Times New Roman" w:cs="Times New Roman"/>
          <w:sz w:val="28"/>
          <w:szCs w:val="28"/>
        </w:rPr>
      </w:pPr>
      <w:r w:rsidRPr="00685EC0">
        <w:rPr>
          <w:rFonts w:ascii="Times New Roman" w:hAnsi="Times New Roman" w:cs="Times New Roman"/>
          <w:sz w:val="28"/>
          <w:szCs w:val="28"/>
        </w:rPr>
        <w:t>Мониторинг</w:t>
      </w:r>
      <w:r>
        <w:rPr>
          <w:rFonts w:ascii="Times New Roman" w:hAnsi="Times New Roman" w:cs="Times New Roman"/>
          <w:sz w:val="28"/>
          <w:szCs w:val="28"/>
        </w:rPr>
        <w:t xml:space="preserve"> </w:t>
      </w:r>
      <w:r w:rsidRPr="00685EC0">
        <w:rPr>
          <w:rFonts w:ascii="Times New Roman" w:hAnsi="Times New Roman" w:cs="Times New Roman"/>
          <w:sz w:val="28"/>
          <w:szCs w:val="28"/>
        </w:rPr>
        <w:t xml:space="preserve">проводился в форме социологического исследования на базе инструментария Аналитического центра при Правительстве Российской Федерации </w:t>
      </w:r>
      <w:r w:rsidRPr="00B2545F">
        <w:rPr>
          <w:rFonts w:ascii="Times New Roman" w:hAnsi="Times New Roman" w:cs="Times New Roman"/>
          <w:sz w:val="28"/>
          <w:szCs w:val="28"/>
        </w:rPr>
        <w:t>ФГБОУ ВПО «Камчатский государственный технический университет».</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lang w:val="en-US"/>
        </w:rPr>
      </w:pPr>
      <w:r w:rsidRPr="00085C2C">
        <w:rPr>
          <w:rFonts w:ascii="Times New Roman" w:hAnsi="Times New Roman" w:cs="Times New Roman"/>
          <w:sz w:val="28"/>
          <w:szCs w:val="28"/>
        </w:rPr>
        <w:t>Выборочная совокупность респондентов формировалась таким образом, чтобы максимально обеспечить её репрезентативность и получить наиболее достоверные результаты. Для проведения опроса населения использовались квотные выборки в соответствии с установленными пропорциями респондентов по трем основным социально-демографическим характеристикам: месту проживания, полу и социальному статусу респондентов. Выборочная совокупность разделялась на квоты в соответствии с распределением постоянного населения Камчатского края по городским округам и муниципальным районам, а также в соответствии с его социальным статусом. Такое распределение позволит определить, на каком уровне существует конкретная проблема, выявленная потребителями, а также выявить целевые группы потребителей, на которых ориентированы рынки, требующие содействия развитию конкуренции.</w:t>
      </w:r>
      <w:r>
        <w:rPr>
          <w:rFonts w:ascii="Times New Roman" w:hAnsi="Times New Roman" w:cs="Times New Roman"/>
          <w:sz w:val="28"/>
          <w:szCs w:val="28"/>
        </w:rPr>
        <w:t xml:space="preserve"> Количественные характеристики </w:t>
      </w:r>
      <w:r w:rsidRPr="002153AB">
        <w:rPr>
          <w:rFonts w:ascii="Times New Roman" w:hAnsi="Times New Roman" w:cs="Times New Roman"/>
          <w:sz w:val="28"/>
          <w:szCs w:val="28"/>
          <w:bdr w:val="none" w:sz="0" w:space="0" w:color="auto" w:frame="1"/>
        </w:rPr>
        <w:t xml:space="preserve">доли </w:t>
      </w:r>
      <w:r>
        <w:rPr>
          <w:rFonts w:ascii="Times New Roman" w:hAnsi="Times New Roman" w:cs="Times New Roman"/>
          <w:sz w:val="28"/>
          <w:szCs w:val="28"/>
        </w:rPr>
        <w:t>выборки определялись по формуле (1):</w:t>
      </w:r>
    </w:p>
    <w:p w:rsidR="00406E0E" w:rsidRPr="00530971"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0"/>
        <w:gridCol w:w="651"/>
      </w:tblGrid>
      <w:tr w:rsidR="00406E0E" w:rsidTr="00DD6889">
        <w:tc>
          <w:tcPr>
            <w:tcW w:w="9198" w:type="dxa"/>
          </w:tcPr>
          <w:p w:rsidR="00406E0E" w:rsidRPr="000B3B7F" w:rsidRDefault="00406E0E" w:rsidP="00DD6889">
            <w:pPr>
              <w:widowControl w:val="0"/>
              <w:autoSpaceDE w:val="0"/>
              <w:autoSpaceDN w:val="0"/>
              <w:adjustRightInd w:val="0"/>
              <w:jc w:val="center"/>
              <w:rPr>
                <w:rFonts w:ascii="Times New Roman" w:hAnsi="Times New Roman" w:cs="Times New Roman"/>
                <w:i/>
                <w:sz w:val="28"/>
                <w:szCs w:val="28"/>
              </w:rPr>
            </w:pPr>
            <m:oMathPara>
              <m:oMath>
                <m:r>
                  <w:rPr>
                    <w:rFonts w:ascii="Cambria Math" w:hAnsi="Cambria Math" w:cs="Times New Roman"/>
                    <w:sz w:val="28"/>
                    <w:szCs w:val="28"/>
                  </w:rPr>
                  <m:t>n=</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m:t>
                        </m:r>
                      </m:sup>
                    </m:sSup>
                    <m:r>
                      <w:rPr>
                        <w:rFonts w:ascii="Cambria Math" w:hAnsi="Cambria Math" w:cs="Times New Roman"/>
                        <w:sz w:val="28"/>
                        <w:szCs w:val="28"/>
                      </w:rPr>
                      <m:t>*p*</m:t>
                    </m:r>
                    <m:d>
                      <m:dPr>
                        <m:ctrlPr>
                          <w:rPr>
                            <w:rFonts w:ascii="Cambria Math" w:hAnsi="Cambria Math" w:cs="Times New Roman"/>
                            <w:i/>
                            <w:sz w:val="28"/>
                            <w:szCs w:val="28"/>
                          </w:rPr>
                        </m:ctrlPr>
                      </m:dPr>
                      <m:e>
                        <m:r>
                          <w:rPr>
                            <w:rFonts w:ascii="Cambria Math" w:hAnsi="Cambria Math" w:cs="Times New Roman"/>
                            <w:sz w:val="28"/>
                            <w:szCs w:val="28"/>
                          </w:rPr>
                          <m:t>1-p</m:t>
                        </m:r>
                      </m:e>
                    </m:d>
                  </m:num>
                  <m:den>
                    <m:sSup>
                      <m:sSupPr>
                        <m:ctrlPr>
                          <w:rPr>
                            <w:rFonts w:ascii="Cambria Math" w:hAnsi="Cambria Math" w:cs="Times New Roman"/>
                            <w:i/>
                            <w:sz w:val="28"/>
                            <w:szCs w:val="28"/>
                          </w:rPr>
                        </m:ctrlPr>
                      </m:sSupPr>
                      <m:e>
                        <m:r>
                          <w:rPr>
                            <w:rFonts w:ascii="Cambria Math" w:hAnsi="Cambria Math" w:cs="Times New Roman"/>
                            <w:sz w:val="28"/>
                            <w:szCs w:val="28"/>
                          </w:rPr>
                          <m:t>c</m:t>
                        </m:r>
                      </m:e>
                      <m:sup>
                        <m:r>
                          <w:rPr>
                            <w:rFonts w:ascii="Cambria Math" w:hAnsi="Cambria Math" w:cs="Times New Roman"/>
                            <w:sz w:val="28"/>
                            <w:szCs w:val="28"/>
                          </w:rPr>
                          <m:t>2</m:t>
                        </m:r>
                      </m:sup>
                    </m:sSup>
                  </m:den>
                </m:f>
              </m:oMath>
            </m:oMathPara>
          </w:p>
        </w:tc>
        <w:tc>
          <w:tcPr>
            <w:tcW w:w="656" w:type="dxa"/>
          </w:tcPr>
          <w:p w:rsidR="00406E0E" w:rsidRPr="00530971" w:rsidRDefault="00406E0E" w:rsidP="00DD6889">
            <w:pPr>
              <w:widowControl w:val="0"/>
              <w:autoSpaceDE w:val="0"/>
              <w:autoSpaceDN w:val="0"/>
              <w:adjustRightInd w:val="0"/>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r>
    </w:tbl>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lang w:val="en-US"/>
        </w:rPr>
      </w:pPr>
    </w:p>
    <w:p w:rsidR="00406E0E" w:rsidRPr="00530971" w:rsidRDefault="00406E0E" w:rsidP="00406E0E">
      <w:pPr>
        <w:widowControl w:val="0"/>
        <w:autoSpaceDE w:val="0"/>
        <w:autoSpaceDN w:val="0"/>
        <w:adjustRightInd w:val="0"/>
        <w:spacing w:after="0" w:line="240" w:lineRule="auto"/>
        <w:jc w:val="both"/>
        <w:rPr>
          <w:rFonts w:ascii="Times New Roman" w:hAnsi="Times New Roman" w:cs="Times New Roman"/>
          <w:sz w:val="28"/>
          <w:szCs w:val="28"/>
        </w:rPr>
      </w:pPr>
      <w:r w:rsidRPr="00530971">
        <w:rPr>
          <w:rFonts w:ascii="Times New Roman" w:hAnsi="Times New Roman" w:cs="Times New Roman"/>
          <w:sz w:val="28"/>
          <w:szCs w:val="28"/>
        </w:rPr>
        <w:t>где:</w:t>
      </w:r>
      <w:r>
        <w:rPr>
          <w:rFonts w:ascii="Times New Roman" w:hAnsi="Times New Roman" w:cs="Times New Roman"/>
          <w:sz w:val="28"/>
          <w:szCs w:val="28"/>
        </w:rPr>
        <w:t xml:space="preserve"> </w:t>
      </w:r>
      <w:r w:rsidRPr="00530971">
        <w:rPr>
          <w:rFonts w:ascii="Times New Roman" w:hAnsi="Times New Roman" w:cs="Times New Roman"/>
          <w:sz w:val="28"/>
          <w:szCs w:val="28"/>
        </w:rPr>
        <w:t xml:space="preserve"> </w:t>
      </w:r>
      <w:r w:rsidRPr="00530971">
        <w:rPr>
          <w:rFonts w:ascii="Times New Roman" w:hAnsi="Times New Roman" w:cs="Times New Roman"/>
          <w:sz w:val="28"/>
          <w:szCs w:val="28"/>
        </w:rPr>
        <w:tab/>
      </w:r>
      <w:r w:rsidRPr="00530971">
        <w:rPr>
          <w:rFonts w:ascii="Times New Roman" w:hAnsi="Times New Roman" w:cs="Times New Roman"/>
          <w:i/>
          <w:sz w:val="28"/>
          <w:szCs w:val="28"/>
        </w:rPr>
        <w:t>Z</w:t>
      </w:r>
      <w:r w:rsidRPr="00530971">
        <w:rPr>
          <w:rFonts w:ascii="Times New Roman" w:hAnsi="Times New Roman" w:cs="Times New Roman"/>
          <w:sz w:val="28"/>
          <w:szCs w:val="28"/>
        </w:rPr>
        <w:t xml:space="preserve"> </w:t>
      </w:r>
      <m:oMath>
        <m:r>
          <w:rPr>
            <w:rFonts w:ascii="Cambria Math" w:hAnsi="Cambria Math" w:cs="Times New Roman"/>
            <w:sz w:val="28"/>
            <w:szCs w:val="28"/>
          </w:rPr>
          <m:t xml:space="preserve">- </m:t>
        </m:r>
      </m:oMath>
      <w:r w:rsidRPr="00530971">
        <w:rPr>
          <w:rFonts w:ascii="Times New Roman" w:hAnsi="Times New Roman" w:cs="Times New Roman"/>
          <w:sz w:val="28"/>
          <w:szCs w:val="28"/>
        </w:rPr>
        <w:t>фактор (1,9</w:t>
      </w:r>
      <w:r>
        <w:rPr>
          <w:rFonts w:ascii="Times New Roman" w:hAnsi="Times New Roman" w:cs="Times New Roman"/>
          <w:sz w:val="28"/>
          <w:szCs w:val="28"/>
        </w:rPr>
        <w:t>6</w:t>
      </w:r>
      <w:r w:rsidRPr="00530971">
        <w:rPr>
          <w:rFonts w:ascii="Times New Roman" w:hAnsi="Times New Roman" w:cs="Times New Roman"/>
          <w:sz w:val="28"/>
          <w:szCs w:val="28"/>
        </w:rPr>
        <w:t xml:space="preserve"> дл</w:t>
      </w:r>
      <w:r>
        <w:rPr>
          <w:rFonts w:ascii="Times New Roman" w:hAnsi="Times New Roman" w:cs="Times New Roman"/>
          <w:sz w:val="28"/>
          <w:szCs w:val="28"/>
        </w:rPr>
        <w:t>я 95% доверительного интервала);</w:t>
      </w:r>
    </w:p>
    <w:p w:rsidR="00406E0E" w:rsidRPr="00530971"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30971">
        <w:rPr>
          <w:rFonts w:ascii="Times New Roman" w:hAnsi="Times New Roman" w:cs="Times New Roman"/>
          <w:i/>
          <w:sz w:val="28"/>
          <w:szCs w:val="28"/>
        </w:rPr>
        <w:t>p</w:t>
      </w:r>
      <w:r w:rsidRPr="00530971">
        <w:rPr>
          <w:rFonts w:ascii="Times New Roman" w:hAnsi="Times New Roman" w:cs="Times New Roman"/>
          <w:sz w:val="28"/>
          <w:szCs w:val="28"/>
        </w:rPr>
        <w:t xml:space="preserve"> </w:t>
      </w:r>
      <m:oMath>
        <m:r>
          <w:rPr>
            <w:rFonts w:ascii="Cambria Math" w:hAnsi="Cambria Math" w:cs="Times New Roman"/>
            <w:sz w:val="28"/>
            <w:szCs w:val="28"/>
          </w:rPr>
          <m:t xml:space="preserve">- </m:t>
        </m:r>
      </m:oMath>
      <w:r w:rsidRPr="00530971">
        <w:rPr>
          <w:rFonts w:ascii="Times New Roman" w:hAnsi="Times New Roman" w:cs="Times New Roman"/>
          <w:sz w:val="28"/>
          <w:szCs w:val="28"/>
        </w:rPr>
        <w:t xml:space="preserve">процент интересующих респондентов или ответов, в десятичной </w:t>
      </w:r>
      <w:r>
        <w:rPr>
          <w:rFonts w:ascii="Times New Roman" w:hAnsi="Times New Roman" w:cs="Times New Roman"/>
          <w:sz w:val="28"/>
          <w:szCs w:val="28"/>
        </w:rPr>
        <w:tab/>
      </w:r>
      <w:r w:rsidRPr="00530971">
        <w:rPr>
          <w:rFonts w:ascii="Times New Roman" w:hAnsi="Times New Roman" w:cs="Times New Roman"/>
          <w:sz w:val="28"/>
          <w:szCs w:val="28"/>
        </w:rPr>
        <w:t>форме (0,5 по умолчанию)</w:t>
      </w:r>
      <w:r>
        <w:rPr>
          <w:rFonts w:ascii="Times New Roman" w:hAnsi="Times New Roman" w:cs="Times New Roman"/>
          <w:sz w:val="28"/>
          <w:szCs w:val="28"/>
        </w:rPr>
        <w:t>;</w:t>
      </w:r>
    </w:p>
    <w:p w:rsidR="00406E0E" w:rsidRPr="007C5260"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30971">
        <w:rPr>
          <w:rFonts w:ascii="Times New Roman" w:hAnsi="Times New Roman" w:cs="Times New Roman"/>
          <w:sz w:val="28"/>
          <w:szCs w:val="28"/>
        </w:rPr>
        <w:t xml:space="preserve">c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w:t>
      </w:r>
      <w:r w:rsidRPr="00530971">
        <w:rPr>
          <w:rFonts w:ascii="Times New Roman" w:hAnsi="Times New Roman" w:cs="Times New Roman"/>
          <w:sz w:val="28"/>
          <w:szCs w:val="28"/>
        </w:rPr>
        <w:t>доверительный интервал, в десятичной форме (0,0</w:t>
      </w:r>
      <w:r>
        <w:rPr>
          <w:rFonts w:ascii="Times New Roman" w:hAnsi="Times New Roman" w:cs="Times New Roman"/>
          <w:sz w:val="28"/>
          <w:szCs w:val="28"/>
        </w:rPr>
        <w:t>5</w:t>
      </w:r>
      <w:r w:rsidRPr="00530971">
        <w:rPr>
          <w:rFonts w:ascii="Times New Roman" w:hAnsi="Times New Roman" w:cs="Times New Roman"/>
          <w:sz w:val="28"/>
          <w:szCs w:val="28"/>
        </w:rPr>
        <w:t xml:space="preserve"> = ±</w:t>
      </w:r>
      <w:r>
        <w:rPr>
          <w:rFonts w:ascii="Times New Roman" w:hAnsi="Times New Roman" w:cs="Times New Roman"/>
          <w:sz w:val="28"/>
          <w:szCs w:val="28"/>
        </w:rPr>
        <w:t>5</w:t>
      </w:r>
      <w:r w:rsidRPr="00530971">
        <w:rPr>
          <w:rFonts w:ascii="Times New Roman" w:hAnsi="Times New Roman" w:cs="Times New Roman"/>
          <w:sz w:val="28"/>
          <w:szCs w:val="28"/>
        </w:rPr>
        <w:t>%)</w:t>
      </w:r>
      <w:r>
        <w:rPr>
          <w:rFonts w:ascii="Times New Roman" w:hAnsi="Times New Roman" w:cs="Times New Roman"/>
          <w:sz w:val="28"/>
          <w:szCs w:val="28"/>
        </w:rPr>
        <w:t>.</w:t>
      </w:r>
    </w:p>
    <w:p w:rsidR="00406E0E" w:rsidRPr="005A7E92"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06E0E" w:rsidRPr="002153AB" w:rsidRDefault="00406E0E" w:rsidP="00406E0E">
      <w:pPr>
        <w:pStyle w:val="af4"/>
        <w:shd w:val="clear" w:color="auto" w:fill="FFFFFF"/>
        <w:jc w:val="both"/>
        <w:rPr>
          <w:sz w:val="28"/>
          <w:szCs w:val="28"/>
          <w:bdr w:val="none" w:sz="0" w:space="0" w:color="auto" w:frame="1"/>
        </w:rPr>
      </w:pPr>
      <w:r w:rsidRPr="002153AB">
        <w:rPr>
          <w:sz w:val="28"/>
          <w:szCs w:val="28"/>
          <w:bdr w:val="none" w:sz="0" w:space="0" w:color="auto" w:frame="1"/>
        </w:rPr>
        <w:lastRenderedPageBreak/>
        <w:t>Объем выборки можно рассчитать по следующей формуле (2):</w:t>
      </w:r>
    </w:p>
    <w:p w:rsidR="00406E0E" w:rsidRPr="002153AB" w:rsidRDefault="00406E0E" w:rsidP="00406E0E">
      <w:pPr>
        <w:pStyle w:val="af4"/>
        <w:shd w:val="clear" w:color="auto" w:fill="FFFFFF"/>
        <w:jc w:val="both"/>
        <w:rPr>
          <w:sz w:val="28"/>
          <w:szCs w:val="28"/>
          <w:bdr w:val="none" w:sz="0" w:space="0" w:color="auto" w:frame="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1"/>
        <w:gridCol w:w="670"/>
      </w:tblGrid>
      <w:tr w:rsidR="00406E0E" w:rsidTr="00DD6889">
        <w:tc>
          <w:tcPr>
            <w:tcW w:w="9180" w:type="dxa"/>
          </w:tcPr>
          <w:p w:rsidR="00406E0E" w:rsidRDefault="00D6481A" w:rsidP="00DD6889">
            <w:pPr>
              <w:pStyle w:val="af4"/>
              <w:jc w:val="both"/>
              <w:rPr>
                <w:sz w:val="28"/>
                <w:szCs w:val="28"/>
                <w:bdr w:val="none" w:sz="0" w:space="0" w:color="auto" w:frame="1"/>
                <w:lang w:val="en-US"/>
              </w:rPr>
            </w:pPr>
            <m:oMathPara>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m:t>
                    </m:r>
                  </m:sub>
                </m:sSub>
                <m:r>
                  <w:rPr>
                    <w:rFonts w:ascii="Cambria Math" w:hAnsi="Cambria Math"/>
                    <w:sz w:val="28"/>
                    <w:szCs w:val="28"/>
                  </w:rPr>
                  <m:t>=n</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m:t>
                        </m:r>
                      </m:sub>
                    </m:sSub>
                  </m:num>
                  <m:den>
                    <m:r>
                      <w:rPr>
                        <w:rFonts w:ascii="Cambria Math" w:hAnsi="Cambria Math"/>
                        <w:sz w:val="28"/>
                        <w:szCs w:val="28"/>
                      </w:rPr>
                      <m:t>N</m:t>
                    </m:r>
                  </m:den>
                </m:f>
              </m:oMath>
            </m:oMathPara>
          </w:p>
        </w:tc>
        <w:tc>
          <w:tcPr>
            <w:tcW w:w="674" w:type="dxa"/>
          </w:tcPr>
          <w:p w:rsidR="00406E0E" w:rsidRDefault="00406E0E" w:rsidP="00DD6889">
            <w:pPr>
              <w:pStyle w:val="af4"/>
              <w:jc w:val="both"/>
              <w:rPr>
                <w:sz w:val="28"/>
                <w:szCs w:val="28"/>
                <w:bdr w:val="none" w:sz="0" w:space="0" w:color="auto" w:frame="1"/>
                <w:lang w:val="en-US"/>
              </w:rPr>
            </w:pPr>
            <w:r>
              <w:rPr>
                <w:sz w:val="28"/>
                <w:szCs w:val="28"/>
                <w:bdr w:val="none" w:sz="0" w:space="0" w:color="auto" w:frame="1"/>
                <w:lang w:val="en-US"/>
              </w:rPr>
              <w:t>(2)</w:t>
            </w:r>
          </w:p>
        </w:tc>
      </w:tr>
    </w:tbl>
    <w:p w:rsidR="00406E0E" w:rsidRPr="002153AB" w:rsidRDefault="00406E0E" w:rsidP="00406E0E">
      <w:pPr>
        <w:pStyle w:val="af4"/>
        <w:shd w:val="clear" w:color="auto" w:fill="FFFFFF"/>
        <w:jc w:val="both"/>
        <w:rPr>
          <w:sz w:val="28"/>
          <w:szCs w:val="28"/>
          <w:bdr w:val="none" w:sz="0" w:space="0" w:color="auto" w:frame="1"/>
          <w:lang w:val="en-US"/>
        </w:rPr>
      </w:pPr>
    </w:p>
    <w:p w:rsidR="00406E0E" w:rsidRDefault="00406E0E" w:rsidP="00406E0E">
      <w:pPr>
        <w:pStyle w:val="af4"/>
        <w:shd w:val="clear" w:color="auto" w:fill="FFFFFF"/>
        <w:jc w:val="both"/>
        <w:rPr>
          <w:sz w:val="28"/>
          <w:szCs w:val="28"/>
          <w:bdr w:val="none" w:sz="0" w:space="0" w:color="auto" w:frame="1"/>
        </w:rPr>
      </w:pPr>
      <w:r w:rsidRPr="002153AB">
        <w:rPr>
          <w:sz w:val="28"/>
          <w:szCs w:val="28"/>
          <w:bdr w:val="none" w:sz="0" w:space="0" w:color="auto" w:frame="1"/>
        </w:rPr>
        <w:t xml:space="preserve">где </w:t>
      </w:r>
      <w:r w:rsidRPr="002153AB">
        <w:rPr>
          <w:sz w:val="28"/>
          <w:szCs w:val="28"/>
          <w:bdr w:val="none" w:sz="0" w:space="0" w:color="auto" w:frame="1"/>
        </w:rPr>
        <w:tab/>
      </w:r>
      <w:proofErr w:type="spellStart"/>
      <w:r w:rsidRPr="002153AB">
        <w:rPr>
          <w:sz w:val="28"/>
          <w:szCs w:val="28"/>
          <w:bdr w:val="none" w:sz="0" w:space="0" w:color="auto" w:frame="1"/>
        </w:rPr>
        <w:t>n</w:t>
      </w:r>
      <w:r w:rsidRPr="002153AB">
        <w:rPr>
          <w:sz w:val="28"/>
          <w:szCs w:val="28"/>
          <w:bdr w:val="none" w:sz="0" w:space="0" w:color="auto" w:frame="1"/>
          <w:vertAlign w:val="subscript"/>
        </w:rPr>
        <w:t>i</w:t>
      </w:r>
      <w:proofErr w:type="spellEnd"/>
      <w:r>
        <w:rPr>
          <w:sz w:val="28"/>
          <w:szCs w:val="28"/>
          <w:bdr w:val="none" w:sz="0" w:space="0" w:color="auto" w:frame="1"/>
          <w:vertAlign w:val="subscript"/>
        </w:rPr>
        <w:t xml:space="preserve"> </w:t>
      </w:r>
      <w:r w:rsidRPr="002153AB">
        <w:rPr>
          <w:sz w:val="28"/>
          <w:szCs w:val="28"/>
          <w:bdr w:val="none" w:sz="0" w:space="0" w:color="auto" w:frame="1"/>
        </w:rPr>
        <w:t xml:space="preserve">– объем выборки из </w:t>
      </w:r>
      <w:r>
        <w:rPr>
          <w:sz w:val="28"/>
          <w:szCs w:val="28"/>
          <w:bdr w:val="none" w:sz="0" w:space="0" w:color="auto" w:frame="1"/>
          <w:lang w:val="en-US"/>
        </w:rPr>
        <w:t>i</w:t>
      </w:r>
      <w:r w:rsidRPr="002153AB">
        <w:rPr>
          <w:sz w:val="28"/>
          <w:szCs w:val="28"/>
          <w:bdr w:val="none" w:sz="0" w:space="0" w:color="auto" w:frame="1"/>
        </w:rPr>
        <w:t>-й группы;</w:t>
      </w:r>
    </w:p>
    <w:p w:rsidR="00406E0E" w:rsidRDefault="00406E0E" w:rsidP="00406E0E">
      <w:pPr>
        <w:pStyle w:val="af4"/>
        <w:shd w:val="clear" w:color="auto" w:fill="FFFFFF"/>
        <w:ind w:firstLine="708"/>
        <w:jc w:val="both"/>
        <w:rPr>
          <w:sz w:val="28"/>
          <w:szCs w:val="28"/>
          <w:bdr w:val="none" w:sz="0" w:space="0" w:color="auto" w:frame="1"/>
        </w:rPr>
      </w:pPr>
      <w:r w:rsidRPr="002153AB">
        <w:rPr>
          <w:sz w:val="28"/>
          <w:szCs w:val="28"/>
          <w:bdr w:val="none" w:sz="0" w:space="0" w:color="auto" w:frame="1"/>
        </w:rPr>
        <w:t>n – общий объем выборки;</w:t>
      </w:r>
    </w:p>
    <w:p w:rsidR="00406E0E" w:rsidRDefault="00406E0E" w:rsidP="00406E0E">
      <w:pPr>
        <w:pStyle w:val="af4"/>
        <w:shd w:val="clear" w:color="auto" w:fill="FFFFFF"/>
        <w:ind w:firstLine="708"/>
        <w:jc w:val="both"/>
        <w:rPr>
          <w:sz w:val="28"/>
          <w:szCs w:val="28"/>
          <w:bdr w:val="none" w:sz="0" w:space="0" w:color="auto" w:frame="1"/>
        </w:rPr>
      </w:pPr>
      <w:proofErr w:type="spellStart"/>
      <w:r w:rsidRPr="002153AB">
        <w:rPr>
          <w:sz w:val="28"/>
          <w:szCs w:val="28"/>
          <w:bdr w:val="none" w:sz="0" w:space="0" w:color="auto" w:frame="1"/>
        </w:rPr>
        <w:t>N</w:t>
      </w:r>
      <w:r w:rsidRPr="002153AB">
        <w:rPr>
          <w:sz w:val="28"/>
          <w:szCs w:val="28"/>
          <w:bdr w:val="none" w:sz="0" w:space="0" w:color="auto" w:frame="1"/>
          <w:vertAlign w:val="subscript"/>
        </w:rPr>
        <w:t>i</w:t>
      </w:r>
      <w:proofErr w:type="spellEnd"/>
      <w:r>
        <w:rPr>
          <w:sz w:val="28"/>
          <w:szCs w:val="28"/>
          <w:bdr w:val="none" w:sz="0" w:space="0" w:color="auto" w:frame="1"/>
          <w:vertAlign w:val="subscript"/>
        </w:rPr>
        <w:t xml:space="preserve"> </w:t>
      </w:r>
      <w:r w:rsidRPr="002153AB">
        <w:rPr>
          <w:sz w:val="28"/>
          <w:szCs w:val="28"/>
          <w:bdr w:val="none" w:sz="0" w:space="0" w:color="auto" w:frame="1"/>
        </w:rPr>
        <w:t>– объем i – й группы;</w:t>
      </w:r>
    </w:p>
    <w:p w:rsidR="00406E0E" w:rsidRPr="002153AB" w:rsidRDefault="00406E0E" w:rsidP="00406E0E">
      <w:pPr>
        <w:pStyle w:val="af4"/>
        <w:shd w:val="clear" w:color="auto" w:fill="FFFFFF"/>
        <w:ind w:firstLine="708"/>
        <w:jc w:val="both"/>
        <w:rPr>
          <w:sz w:val="28"/>
          <w:szCs w:val="28"/>
        </w:rPr>
      </w:pPr>
      <w:r w:rsidRPr="002153AB">
        <w:rPr>
          <w:sz w:val="28"/>
          <w:szCs w:val="28"/>
          <w:bdr w:val="none" w:sz="0" w:space="0" w:color="auto" w:frame="1"/>
        </w:rPr>
        <w:t>N — объем генеральной совокупности.</w:t>
      </w:r>
    </w:p>
    <w:p w:rsidR="00406E0E" w:rsidRPr="002153AB"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Минимальное значение, обеспечивающее репрезентативность выборки по количественным показателям при численности генеральной совокупности </w:t>
      </w:r>
      <w:r w:rsidRPr="002153AB">
        <w:rPr>
          <w:rFonts w:ascii="Times New Roman" w:eastAsia="Times New Roman" w:hAnsi="Times New Roman" w:cs="Times New Roman"/>
          <w:color w:val="000000"/>
          <w:sz w:val="28"/>
          <w:szCs w:val="28"/>
          <w:lang w:eastAsia="ru-RU"/>
        </w:rPr>
        <w:t>244065</w:t>
      </w:r>
      <w:r>
        <w:rPr>
          <w:rFonts w:ascii="Times New Roman" w:eastAsia="Times New Roman" w:hAnsi="Times New Roman" w:cs="Times New Roman"/>
          <w:color w:val="000000"/>
          <w:sz w:val="28"/>
          <w:szCs w:val="28"/>
          <w:lang w:eastAsia="ru-RU"/>
        </w:rPr>
        <w:t xml:space="preserve">человек, </w:t>
      </w:r>
      <w:r>
        <w:rPr>
          <w:rFonts w:ascii="Times New Roman" w:hAnsi="Times New Roman" w:cs="Times New Roman"/>
          <w:sz w:val="28"/>
          <w:szCs w:val="28"/>
        </w:rPr>
        <w:t xml:space="preserve">составляет 384 человек. </w:t>
      </w:r>
    </w:p>
    <w:p w:rsidR="00406E0E" w:rsidRPr="00085C2C"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06E0E" w:rsidRPr="00854DBC" w:rsidRDefault="00406E0E" w:rsidP="00406E0E">
      <w:pPr>
        <w:pStyle w:val="a9"/>
        <w:tabs>
          <w:tab w:val="left" w:pos="709"/>
        </w:tabs>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ab/>
        <w:t>В данном разделе представлены результаты исследования потребители товаров и услуг, проживающих в Петропавловск</w:t>
      </w:r>
      <w:r>
        <w:rPr>
          <w:rFonts w:ascii="Times New Roman" w:hAnsi="Times New Roman" w:cs="Times New Roman"/>
          <w:sz w:val="28"/>
          <w:szCs w:val="28"/>
        </w:rPr>
        <w:t xml:space="preserve">-Камчатской – </w:t>
      </w:r>
      <w:proofErr w:type="spellStart"/>
      <w:r>
        <w:rPr>
          <w:rFonts w:ascii="Times New Roman" w:hAnsi="Times New Roman" w:cs="Times New Roman"/>
          <w:sz w:val="28"/>
          <w:szCs w:val="28"/>
        </w:rPr>
        <w:t>Елизовской</w:t>
      </w:r>
      <w:proofErr w:type="spellEnd"/>
      <w:r>
        <w:rPr>
          <w:rFonts w:ascii="Times New Roman" w:hAnsi="Times New Roman" w:cs="Times New Roman"/>
          <w:sz w:val="28"/>
          <w:szCs w:val="28"/>
        </w:rPr>
        <w:t xml:space="preserve"> городской агломерации. </w:t>
      </w:r>
    </w:p>
    <w:p w:rsidR="00406E0E" w:rsidRPr="00085C2C" w:rsidRDefault="00406E0E" w:rsidP="00406E0E">
      <w:pPr>
        <w:widowControl w:val="0"/>
        <w:spacing w:before="60" w:after="0" w:line="240" w:lineRule="auto"/>
        <w:ind w:firstLine="709"/>
        <w:jc w:val="both"/>
        <w:rPr>
          <w:rFonts w:ascii="Times New Roman" w:hAnsi="Times New Roman" w:cs="Times New Roman"/>
          <w:sz w:val="28"/>
          <w:szCs w:val="28"/>
        </w:rPr>
      </w:pPr>
      <w:r w:rsidRPr="00085C2C">
        <w:rPr>
          <w:rFonts w:ascii="Times New Roman" w:hAnsi="Times New Roman" w:cs="Times New Roman"/>
          <w:b/>
          <w:i/>
          <w:sz w:val="28"/>
          <w:szCs w:val="28"/>
        </w:rPr>
        <w:t>Объект исследования</w:t>
      </w:r>
      <w:r w:rsidRPr="00085C2C">
        <w:rPr>
          <w:rFonts w:ascii="Times New Roman" w:hAnsi="Times New Roman" w:cs="Times New Roman"/>
          <w:sz w:val="28"/>
          <w:szCs w:val="28"/>
        </w:rPr>
        <w:t xml:space="preserve"> – население </w:t>
      </w:r>
      <w:r>
        <w:rPr>
          <w:rFonts w:ascii="Times New Roman" w:hAnsi="Times New Roman" w:cs="Times New Roman"/>
          <w:sz w:val="28"/>
          <w:szCs w:val="28"/>
        </w:rPr>
        <w:t xml:space="preserve">Петропавловск-Камчатской – </w:t>
      </w:r>
      <w:proofErr w:type="spellStart"/>
      <w:r>
        <w:rPr>
          <w:rFonts w:ascii="Times New Roman" w:hAnsi="Times New Roman" w:cs="Times New Roman"/>
          <w:sz w:val="28"/>
          <w:szCs w:val="28"/>
        </w:rPr>
        <w:t>Елизовской</w:t>
      </w:r>
      <w:proofErr w:type="spellEnd"/>
      <w:r>
        <w:rPr>
          <w:rFonts w:ascii="Times New Roman" w:hAnsi="Times New Roman" w:cs="Times New Roman"/>
          <w:sz w:val="28"/>
          <w:szCs w:val="28"/>
        </w:rPr>
        <w:t xml:space="preserve"> городской агломерации</w:t>
      </w:r>
      <w:r w:rsidRPr="00085C2C">
        <w:rPr>
          <w:rFonts w:ascii="Times New Roman" w:hAnsi="Times New Roman" w:cs="Times New Roman"/>
          <w:sz w:val="28"/>
          <w:szCs w:val="28"/>
        </w:rPr>
        <w:t xml:space="preserve"> (потребители товаров и услуг).</w:t>
      </w:r>
    </w:p>
    <w:p w:rsidR="00406E0E" w:rsidRPr="00085C2C" w:rsidRDefault="00406E0E" w:rsidP="00406E0E">
      <w:pPr>
        <w:widowControl w:val="0"/>
        <w:spacing w:before="60" w:after="0" w:line="240" w:lineRule="auto"/>
        <w:ind w:firstLine="709"/>
        <w:jc w:val="both"/>
        <w:rPr>
          <w:rFonts w:ascii="Times New Roman" w:hAnsi="Times New Roman" w:cs="Times New Roman"/>
          <w:sz w:val="28"/>
          <w:szCs w:val="28"/>
        </w:rPr>
      </w:pPr>
      <w:r w:rsidRPr="00085C2C">
        <w:rPr>
          <w:rFonts w:ascii="Times New Roman" w:hAnsi="Times New Roman" w:cs="Times New Roman"/>
          <w:b/>
          <w:i/>
          <w:sz w:val="28"/>
          <w:szCs w:val="28"/>
        </w:rPr>
        <w:t>Предмет исследования</w:t>
      </w:r>
      <w:r w:rsidRPr="00085C2C">
        <w:rPr>
          <w:rFonts w:ascii="Times New Roman" w:hAnsi="Times New Roman" w:cs="Times New Roman"/>
          <w:sz w:val="28"/>
          <w:szCs w:val="28"/>
        </w:rPr>
        <w:t xml:space="preserve"> – удовлетворенность </w:t>
      </w:r>
      <w:r>
        <w:rPr>
          <w:rFonts w:ascii="Times New Roman" w:hAnsi="Times New Roman" w:cs="Times New Roman"/>
          <w:sz w:val="28"/>
          <w:szCs w:val="28"/>
        </w:rPr>
        <w:t xml:space="preserve">потребителей </w:t>
      </w:r>
      <w:r w:rsidRPr="00085C2C">
        <w:rPr>
          <w:rFonts w:ascii="Times New Roman" w:hAnsi="Times New Roman" w:cs="Times New Roman"/>
          <w:sz w:val="28"/>
          <w:szCs w:val="28"/>
        </w:rPr>
        <w:t>качеством товаров и услуг и ценовой конкуренцией</w:t>
      </w:r>
      <w:r>
        <w:rPr>
          <w:rFonts w:ascii="Times New Roman" w:hAnsi="Times New Roman" w:cs="Times New Roman"/>
          <w:sz w:val="28"/>
          <w:szCs w:val="28"/>
        </w:rPr>
        <w:t xml:space="preserve"> в Камчатском крае</w:t>
      </w:r>
      <w:r w:rsidRPr="00085C2C">
        <w:rPr>
          <w:rFonts w:ascii="Times New Roman" w:hAnsi="Times New Roman" w:cs="Times New Roman"/>
          <w:sz w:val="28"/>
          <w:szCs w:val="28"/>
        </w:rPr>
        <w:t>.</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5C2C">
        <w:rPr>
          <w:rFonts w:ascii="Times New Roman" w:hAnsi="Times New Roman" w:cs="Times New Roman"/>
          <w:sz w:val="28"/>
          <w:szCs w:val="28"/>
        </w:rPr>
        <w:t xml:space="preserve">География исследования включала города Петропавловск-Камчатский, Елизово и </w:t>
      </w:r>
      <w:proofErr w:type="spellStart"/>
      <w:r w:rsidRPr="00085C2C">
        <w:rPr>
          <w:rFonts w:ascii="Times New Roman" w:hAnsi="Times New Roman" w:cs="Times New Roman"/>
          <w:sz w:val="28"/>
          <w:szCs w:val="28"/>
        </w:rPr>
        <w:t>Вилючинск</w:t>
      </w:r>
      <w:proofErr w:type="spellEnd"/>
      <w:r w:rsidRPr="00085C2C">
        <w:rPr>
          <w:rFonts w:ascii="Times New Roman" w:hAnsi="Times New Roman" w:cs="Times New Roman"/>
          <w:sz w:val="28"/>
          <w:szCs w:val="28"/>
        </w:rPr>
        <w:t xml:space="preserve">, а также </w:t>
      </w:r>
      <w:proofErr w:type="spellStart"/>
      <w:r w:rsidRPr="00085C2C">
        <w:rPr>
          <w:rFonts w:ascii="Times New Roman" w:hAnsi="Times New Roman" w:cs="Times New Roman"/>
          <w:sz w:val="28"/>
          <w:szCs w:val="28"/>
        </w:rPr>
        <w:t>Елизовский</w:t>
      </w:r>
      <w:proofErr w:type="spellEnd"/>
      <w:r w:rsidRPr="00085C2C">
        <w:rPr>
          <w:rFonts w:ascii="Times New Roman" w:hAnsi="Times New Roman" w:cs="Times New Roman"/>
          <w:sz w:val="28"/>
          <w:szCs w:val="28"/>
        </w:rPr>
        <w:t xml:space="preserve"> муниципальный район.</w:t>
      </w:r>
      <w:r>
        <w:rPr>
          <w:rFonts w:ascii="Times New Roman" w:hAnsi="Times New Roman" w:cs="Times New Roman"/>
          <w:sz w:val="28"/>
          <w:szCs w:val="28"/>
        </w:rPr>
        <w:t xml:space="preserve"> </w:t>
      </w:r>
      <w:r w:rsidRPr="00085C2C">
        <w:rPr>
          <w:rFonts w:ascii="Times New Roman" w:hAnsi="Times New Roman" w:cs="Times New Roman"/>
          <w:sz w:val="28"/>
          <w:szCs w:val="28"/>
        </w:rPr>
        <w:t xml:space="preserve">В результате бесповторной </w:t>
      </w:r>
      <w:proofErr w:type="spellStart"/>
      <w:r w:rsidRPr="00085C2C">
        <w:rPr>
          <w:rFonts w:ascii="Times New Roman" w:hAnsi="Times New Roman" w:cs="Times New Roman"/>
          <w:sz w:val="28"/>
          <w:szCs w:val="28"/>
        </w:rPr>
        <w:t>квотно</w:t>
      </w:r>
      <w:proofErr w:type="spellEnd"/>
      <w:r w:rsidRPr="00085C2C">
        <w:rPr>
          <w:rFonts w:ascii="Times New Roman" w:hAnsi="Times New Roman" w:cs="Times New Roman"/>
          <w:sz w:val="28"/>
          <w:szCs w:val="28"/>
        </w:rPr>
        <w:t xml:space="preserve">-стратифицированной выборки было опрошено </w:t>
      </w:r>
      <w:r>
        <w:rPr>
          <w:rFonts w:ascii="Times New Roman" w:hAnsi="Times New Roman" w:cs="Times New Roman"/>
          <w:sz w:val="28"/>
          <w:szCs w:val="28"/>
        </w:rPr>
        <w:t>410 человек, но 12 анкет были признаны некорректно заполненными. В итоге анализировались ответы, которые дали 398</w:t>
      </w:r>
      <w:r w:rsidRPr="00085C2C">
        <w:rPr>
          <w:rFonts w:ascii="Times New Roman" w:hAnsi="Times New Roman" w:cs="Times New Roman"/>
          <w:sz w:val="28"/>
          <w:szCs w:val="28"/>
        </w:rPr>
        <w:t xml:space="preserve"> человек в возрасте от </w:t>
      </w:r>
      <w:r w:rsidRPr="00AA1AE6">
        <w:rPr>
          <w:rFonts w:ascii="Times New Roman" w:hAnsi="Times New Roman" w:cs="Times New Roman"/>
          <w:sz w:val="28"/>
          <w:szCs w:val="28"/>
        </w:rPr>
        <w:t>18 до 76 лет.</w:t>
      </w:r>
    </w:p>
    <w:p w:rsidR="00406E0E" w:rsidRPr="00085C2C"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C12A3">
        <w:rPr>
          <w:rFonts w:ascii="Times New Roman" w:hAnsi="Times New Roman" w:cs="Times New Roman"/>
          <w:sz w:val="28"/>
          <w:szCs w:val="28"/>
        </w:rPr>
        <w:t xml:space="preserve">По предварительной оценке </w:t>
      </w:r>
      <w:proofErr w:type="spellStart"/>
      <w:r w:rsidRPr="000C12A3">
        <w:rPr>
          <w:rFonts w:ascii="Times New Roman" w:hAnsi="Times New Roman" w:cs="Times New Roman"/>
          <w:sz w:val="28"/>
          <w:szCs w:val="28"/>
        </w:rPr>
        <w:t>Камчатстата</w:t>
      </w:r>
      <w:proofErr w:type="spellEnd"/>
      <w:r w:rsidRPr="000C12A3">
        <w:rPr>
          <w:rFonts w:ascii="Times New Roman" w:hAnsi="Times New Roman" w:cs="Times New Roman"/>
          <w:sz w:val="28"/>
          <w:szCs w:val="28"/>
        </w:rPr>
        <w:t xml:space="preserve"> среднегодовая численность населения в 2018 году составила 315 214 человек.</w:t>
      </w:r>
      <w:r>
        <w:rPr>
          <w:rFonts w:ascii="Times New Roman" w:hAnsi="Times New Roman" w:cs="Times New Roman"/>
          <w:sz w:val="28"/>
          <w:szCs w:val="28"/>
        </w:rPr>
        <w:t xml:space="preserve"> </w:t>
      </w:r>
      <w:r w:rsidRPr="000C12A3">
        <w:rPr>
          <w:rFonts w:ascii="Times New Roman" w:hAnsi="Times New Roman" w:cs="Times New Roman"/>
          <w:sz w:val="28"/>
          <w:szCs w:val="28"/>
        </w:rPr>
        <w:t>Доля потребителей товаров, работ и услуг, на основании оценок которых проводился мониторинг, в общей численности населения края составляет около 0,13%.</w:t>
      </w:r>
    </w:p>
    <w:p w:rsidR="00406E0E" w:rsidRDefault="00406E0E" w:rsidP="00406E0E">
      <w:pPr>
        <w:spacing w:after="0" w:line="240" w:lineRule="auto"/>
        <w:ind w:firstLine="743"/>
        <w:jc w:val="both"/>
        <w:rPr>
          <w:rFonts w:ascii="Times New Roman" w:hAnsi="Times New Roman" w:cs="Times New Roman"/>
          <w:sz w:val="28"/>
          <w:szCs w:val="28"/>
        </w:rPr>
      </w:pPr>
    </w:p>
    <w:p w:rsidR="00406E0E" w:rsidRPr="00685EC0" w:rsidRDefault="00406E0E" w:rsidP="00406E0E">
      <w:pPr>
        <w:widowControl w:val="0"/>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406E0E" w:rsidRPr="00685EC0" w:rsidRDefault="00406E0E" w:rsidP="00406E0E">
      <w:pPr>
        <w:widowControl w:val="0"/>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685EC0">
        <w:rPr>
          <w:rFonts w:ascii="Times New Roman" w:hAnsi="Times New Roman" w:cs="Times New Roman"/>
          <w:b/>
          <w:bCs/>
          <w:color w:val="000000"/>
          <w:sz w:val="28"/>
          <w:szCs w:val="28"/>
        </w:rPr>
        <w:t>Социально-демографические характеристики респондентов</w:t>
      </w:r>
    </w:p>
    <w:p w:rsidR="00406E0E" w:rsidRDefault="00406E0E" w:rsidP="00406E0E">
      <w:pPr>
        <w:widowControl w:val="0"/>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Cs/>
          <w:color w:val="000000"/>
          <w:sz w:val="28"/>
          <w:szCs w:val="28"/>
        </w:rPr>
        <w:t xml:space="preserve">Распределение респондентов осуществлялось пропорционально расселению: большая часть выборки проживает в г. Петропавловске-Камчатском (75,4 %) (таблица 3.3.2). </w:t>
      </w:r>
    </w:p>
    <w:p w:rsidR="00406E0E" w:rsidRPr="00530605" w:rsidRDefault="00406E0E" w:rsidP="00406E0E">
      <w:pPr>
        <w:widowControl w:val="0"/>
        <w:spacing w:after="0" w:line="240" w:lineRule="auto"/>
        <w:jc w:val="right"/>
        <w:rPr>
          <w:rFonts w:ascii="Times New Roman" w:hAnsi="Times New Roman" w:cs="Times New Roman"/>
          <w:sz w:val="24"/>
        </w:rPr>
      </w:pPr>
      <w:r w:rsidRPr="00530605">
        <w:rPr>
          <w:rFonts w:ascii="Times New Roman" w:hAnsi="Times New Roman" w:cs="Times New Roman"/>
          <w:sz w:val="24"/>
        </w:rPr>
        <w:t>Таблица 3.3.2</w:t>
      </w:r>
    </w:p>
    <w:p w:rsidR="00406E0E" w:rsidRDefault="00406E0E" w:rsidP="00406E0E">
      <w:pPr>
        <w:widowControl w:val="0"/>
        <w:spacing w:after="0" w:line="240" w:lineRule="auto"/>
        <w:jc w:val="center"/>
        <w:rPr>
          <w:rFonts w:ascii="Times New Roman" w:hAnsi="Times New Roman" w:cs="Times New Roman"/>
          <w:sz w:val="24"/>
        </w:rPr>
      </w:pPr>
    </w:p>
    <w:p w:rsidR="00406E0E" w:rsidRPr="00530605" w:rsidRDefault="00406E0E" w:rsidP="00406E0E">
      <w:pPr>
        <w:widowControl w:val="0"/>
        <w:spacing w:after="0" w:line="240" w:lineRule="auto"/>
        <w:jc w:val="center"/>
        <w:rPr>
          <w:rFonts w:ascii="Times New Roman" w:hAnsi="Times New Roman" w:cs="Times New Roman"/>
          <w:sz w:val="24"/>
        </w:rPr>
      </w:pPr>
      <w:r w:rsidRPr="00530605">
        <w:rPr>
          <w:rFonts w:ascii="Times New Roman" w:hAnsi="Times New Roman" w:cs="Times New Roman"/>
          <w:sz w:val="24"/>
        </w:rPr>
        <w:t>Распределение респондентов по населенным пунктам</w:t>
      </w:r>
      <w:r w:rsidRPr="00530605">
        <w:rPr>
          <w:rStyle w:val="a8"/>
          <w:rFonts w:ascii="Times New Roman" w:hAnsi="Times New Roman" w:cs="Times New Roman"/>
          <w:sz w:val="24"/>
        </w:rPr>
        <w:footnoteReference w:id="1"/>
      </w:r>
    </w:p>
    <w:p w:rsidR="00406E0E" w:rsidRPr="00741446" w:rsidRDefault="00406E0E" w:rsidP="00406E0E">
      <w:pPr>
        <w:widowControl w:val="0"/>
        <w:autoSpaceDE w:val="0"/>
        <w:autoSpaceDN w:val="0"/>
        <w:adjustRightInd w:val="0"/>
        <w:spacing w:after="0" w:line="240" w:lineRule="auto"/>
        <w:rPr>
          <w:rFonts w:ascii="Times New Roman" w:hAnsi="Times New Roman" w:cs="Times New Roman"/>
          <w:sz w:val="24"/>
          <w:szCs w:val="24"/>
        </w:rPr>
      </w:pPr>
    </w:p>
    <w:tbl>
      <w:tblPr>
        <w:tblStyle w:val="a3"/>
        <w:tblW w:w="9352" w:type="dxa"/>
        <w:jc w:val="center"/>
        <w:tblLayout w:type="fixed"/>
        <w:tblLook w:val="0000" w:firstRow="0" w:lastRow="0" w:firstColumn="0" w:lastColumn="0" w:noHBand="0" w:noVBand="0"/>
      </w:tblPr>
      <w:tblGrid>
        <w:gridCol w:w="6394"/>
        <w:gridCol w:w="1327"/>
        <w:gridCol w:w="1631"/>
      </w:tblGrid>
      <w:tr w:rsidR="00406E0E" w:rsidRPr="00EA2CFC" w:rsidTr="00DD6889">
        <w:trPr>
          <w:jc w:val="center"/>
        </w:trPr>
        <w:tc>
          <w:tcPr>
            <w:tcW w:w="6394" w:type="dxa"/>
          </w:tcPr>
          <w:p w:rsidR="00406E0E" w:rsidRPr="00EA2CFC" w:rsidRDefault="00406E0E" w:rsidP="00DD6889">
            <w:pPr>
              <w:widowControl w:val="0"/>
              <w:autoSpaceDE w:val="0"/>
              <w:autoSpaceDN w:val="0"/>
              <w:adjustRightInd w:val="0"/>
              <w:jc w:val="center"/>
              <w:rPr>
                <w:rFonts w:ascii="Times New Roman" w:hAnsi="Times New Roman" w:cs="Times New Roman"/>
                <w:sz w:val="24"/>
                <w:szCs w:val="24"/>
              </w:rPr>
            </w:pPr>
            <w:r w:rsidRPr="00EA2CFC">
              <w:rPr>
                <w:rFonts w:ascii="Times New Roman" w:hAnsi="Times New Roman" w:cs="Times New Roman"/>
                <w:sz w:val="24"/>
                <w:szCs w:val="24"/>
              </w:rPr>
              <w:t>Место жительства</w:t>
            </w:r>
          </w:p>
        </w:tc>
        <w:tc>
          <w:tcPr>
            <w:tcW w:w="1327" w:type="dxa"/>
          </w:tcPr>
          <w:p w:rsidR="00406E0E" w:rsidRPr="00EA2CFC" w:rsidRDefault="00406E0E" w:rsidP="00DD6889">
            <w:pPr>
              <w:widowControl w:val="0"/>
              <w:autoSpaceDE w:val="0"/>
              <w:autoSpaceDN w:val="0"/>
              <w:adjustRightInd w:val="0"/>
              <w:jc w:val="center"/>
              <w:rPr>
                <w:rFonts w:ascii="Times New Roman" w:hAnsi="Times New Roman" w:cs="Times New Roman"/>
                <w:color w:val="000000"/>
                <w:sz w:val="24"/>
                <w:szCs w:val="24"/>
              </w:rPr>
            </w:pPr>
            <w:r w:rsidRPr="00EA2CFC">
              <w:rPr>
                <w:rFonts w:ascii="Times New Roman" w:hAnsi="Times New Roman" w:cs="Times New Roman"/>
                <w:color w:val="000000"/>
                <w:sz w:val="24"/>
                <w:szCs w:val="24"/>
              </w:rPr>
              <w:t>Человек</w:t>
            </w:r>
          </w:p>
        </w:tc>
        <w:tc>
          <w:tcPr>
            <w:tcW w:w="1631" w:type="dxa"/>
          </w:tcPr>
          <w:p w:rsidR="00406E0E" w:rsidRPr="00EA2CFC" w:rsidRDefault="00406E0E" w:rsidP="00DD6889">
            <w:pPr>
              <w:widowControl w:val="0"/>
              <w:autoSpaceDE w:val="0"/>
              <w:autoSpaceDN w:val="0"/>
              <w:adjustRightInd w:val="0"/>
              <w:jc w:val="center"/>
              <w:rPr>
                <w:rFonts w:ascii="Times New Roman" w:hAnsi="Times New Roman" w:cs="Times New Roman"/>
                <w:color w:val="000000"/>
                <w:sz w:val="24"/>
                <w:szCs w:val="24"/>
              </w:rPr>
            </w:pPr>
            <w:r w:rsidRPr="00EA2CFC">
              <w:rPr>
                <w:rFonts w:ascii="Times New Roman" w:hAnsi="Times New Roman" w:cs="Times New Roman"/>
                <w:color w:val="000000"/>
                <w:sz w:val="24"/>
                <w:szCs w:val="24"/>
              </w:rPr>
              <w:t>%</w:t>
            </w:r>
          </w:p>
        </w:tc>
      </w:tr>
      <w:tr w:rsidR="00406E0E" w:rsidRPr="00EA2CFC" w:rsidTr="00DD6889">
        <w:trPr>
          <w:jc w:val="center"/>
        </w:trPr>
        <w:tc>
          <w:tcPr>
            <w:tcW w:w="6394" w:type="dxa"/>
          </w:tcPr>
          <w:p w:rsidR="00406E0E" w:rsidRPr="00EA2CFC" w:rsidRDefault="00406E0E" w:rsidP="00DD6889">
            <w:pPr>
              <w:autoSpaceDE w:val="0"/>
              <w:autoSpaceDN w:val="0"/>
              <w:adjustRightInd w:val="0"/>
              <w:ind w:left="60" w:right="60"/>
              <w:rPr>
                <w:rFonts w:ascii="Times New Roman" w:hAnsi="Times New Roman" w:cs="Times New Roman"/>
                <w:color w:val="000000"/>
                <w:sz w:val="24"/>
                <w:szCs w:val="24"/>
              </w:rPr>
            </w:pPr>
            <w:r w:rsidRPr="00EA2CFC">
              <w:rPr>
                <w:rFonts w:ascii="Times New Roman" w:hAnsi="Times New Roman" w:cs="Times New Roman"/>
                <w:color w:val="000000"/>
                <w:sz w:val="24"/>
                <w:szCs w:val="24"/>
              </w:rPr>
              <w:t>Петропавловск-Камчатский</w:t>
            </w:r>
          </w:p>
        </w:tc>
        <w:tc>
          <w:tcPr>
            <w:tcW w:w="1327" w:type="dxa"/>
            <w:vAlign w:val="center"/>
          </w:tcPr>
          <w:p w:rsidR="00406E0E" w:rsidRPr="00EA2CF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A2CFC">
              <w:rPr>
                <w:rFonts w:ascii="Times New Roman" w:hAnsi="Times New Roman" w:cs="Times New Roman"/>
                <w:color w:val="000000"/>
                <w:sz w:val="24"/>
                <w:szCs w:val="24"/>
              </w:rPr>
              <w:t>300</w:t>
            </w:r>
          </w:p>
        </w:tc>
        <w:tc>
          <w:tcPr>
            <w:tcW w:w="1631" w:type="dxa"/>
            <w:vAlign w:val="center"/>
          </w:tcPr>
          <w:p w:rsidR="00406E0E" w:rsidRPr="00EA2CF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A2CFC">
              <w:rPr>
                <w:rFonts w:ascii="Times New Roman" w:hAnsi="Times New Roman" w:cs="Times New Roman"/>
                <w:color w:val="000000"/>
                <w:sz w:val="24"/>
                <w:szCs w:val="24"/>
              </w:rPr>
              <w:t>75,4</w:t>
            </w:r>
          </w:p>
        </w:tc>
      </w:tr>
      <w:tr w:rsidR="00406E0E" w:rsidRPr="00EA2CFC" w:rsidTr="00DD6889">
        <w:trPr>
          <w:jc w:val="center"/>
        </w:trPr>
        <w:tc>
          <w:tcPr>
            <w:tcW w:w="6394" w:type="dxa"/>
          </w:tcPr>
          <w:p w:rsidR="00406E0E" w:rsidRPr="00EA2CFC" w:rsidRDefault="00406E0E" w:rsidP="00DD6889">
            <w:pPr>
              <w:autoSpaceDE w:val="0"/>
              <w:autoSpaceDN w:val="0"/>
              <w:adjustRightInd w:val="0"/>
              <w:ind w:left="60" w:right="60"/>
              <w:rPr>
                <w:rFonts w:ascii="Times New Roman" w:hAnsi="Times New Roman" w:cs="Times New Roman"/>
                <w:color w:val="000000"/>
                <w:sz w:val="24"/>
                <w:szCs w:val="24"/>
              </w:rPr>
            </w:pPr>
            <w:r w:rsidRPr="00EA2CFC">
              <w:rPr>
                <w:rFonts w:ascii="Times New Roman" w:hAnsi="Times New Roman" w:cs="Times New Roman"/>
                <w:color w:val="000000"/>
                <w:sz w:val="24"/>
                <w:szCs w:val="24"/>
              </w:rPr>
              <w:t>Елизово</w:t>
            </w:r>
          </w:p>
        </w:tc>
        <w:tc>
          <w:tcPr>
            <w:tcW w:w="1327" w:type="dxa"/>
            <w:vAlign w:val="center"/>
          </w:tcPr>
          <w:p w:rsidR="00406E0E" w:rsidRPr="00EA2CF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A2CFC">
              <w:rPr>
                <w:rFonts w:ascii="Times New Roman" w:hAnsi="Times New Roman" w:cs="Times New Roman"/>
                <w:color w:val="000000"/>
                <w:sz w:val="24"/>
                <w:szCs w:val="24"/>
              </w:rPr>
              <w:t>57</w:t>
            </w:r>
          </w:p>
        </w:tc>
        <w:tc>
          <w:tcPr>
            <w:tcW w:w="1631" w:type="dxa"/>
            <w:vAlign w:val="center"/>
          </w:tcPr>
          <w:p w:rsidR="00406E0E" w:rsidRPr="00EA2CF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A2CFC">
              <w:rPr>
                <w:rFonts w:ascii="Times New Roman" w:hAnsi="Times New Roman" w:cs="Times New Roman"/>
                <w:color w:val="000000"/>
                <w:sz w:val="24"/>
                <w:szCs w:val="24"/>
              </w:rPr>
              <w:t>14,3</w:t>
            </w:r>
          </w:p>
        </w:tc>
      </w:tr>
      <w:tr w:rsidR="00406E0E" w:rsidRPr="00EA2CFC" w:rsidTr="00DD6889">
        <w:trPr>
          <w:jc w:val="center"/>
        </w:trPr>
        <w:tc>
          <w:tcPr>
            <w:tcW w:w="6394" w:type="dxa"/>
          </w:tcPr>
          <w:p w:rsidR="00406E0E" w:rsidRPr="00EA2CFC" w:rsidRDefault="00406E0E" w:rsidP="00DD6889">
            <w:pPr>
              <w:autoSpaceDE w:val="0"/>
              <w:autoSpaceDN w:val="0"/>
              <w:adjustRightInd w:val="0"/>
              <w:ind w:left="60" w:right="60"/>
              <w:rPr>
                <w:rFonts w:ascii="Times New Roman" w:hAnsi="Times New Roman" w:cs="Times New Roman"/>
                <w:color w:val="000000"/>
                <w:sz w:val="24"/>
                <w:szCs w:val="24"/>
              </w:rPr>
            </w:pPr>
            <w:proofErr w:type="spellStart"/>
            <w:r w:rsidRPr="00EA2CFC">
              <w:rPr>
                <w:rFonts w:ascii="Times New Roman" w:hAnsi="Times New Roman" w:cs="Times New Roman"/>
                <w:color w:val="000000"/>
                <w:sz w:val="24"/>
                <w:szCs w:val="24"/>
              </w:rPr>
              <w:lastRenderedPageBreak/>
              <w:t>Вилючинск</w:t>
            </w:r>
            <w:proofErr w:type="spellEnd"/>
          </w:p>
        </w:tc>
        <w:tc>
          <w:tcPr>
            <w:tcW w:w="1327" w:type="dxa"/>
            <w:vAlign w:val="center"/>
          </w:tcPr>
          <w:p w:rsidR="00406E0E" w:rsidRPr="00EA2CF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A2CFC">
              <w:rPr>
                <w:rFonts w:ascii="Times New Roman" w:hAnsi="Times New Roman" w:cs="Times New Roman"/>
                <w:color w:val="000000"/>
                <w:sz w:val="24"/>
                <w:szCs w:val="24"/>
              </w:rPr>
              <w:t>24</w:t>
            </w:r>
          </w:p>
        </w:tc>
        <w:tc>
          <w:tcPr>
            <w:tcW w:w="1631" w:type="dxa"/>
            <w:vAlign w:val="center"/>
          </w:tcPr>
          <w:p w:rsidR="00406E0E" w:rsidRPr="00EA2CF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A2CFC">
              <w:rPr>
                <w:rFonts w:ascii="Times New Roman" w:hAnsi="Times New Roman" w:cs="Times New Roman"/>
                <w:color w:val="000000"/>
                <w:sz w:val="24"/>
                <w:szCs w:val="24"/>
              </w:rPr>
              <w:t>6,0</w:t>
            </w:r>
          </w:p>
        </w:tc>
      </w:tr>
      <w:tr w:rsidR="00406E0E" w:rsidRPr="00EA2CFC" w:rsidTr="00DD6889">
        <w:trPr>
          <w:jc w:val="center"/>
        </w:trPr>
        <w:tc>
          <w:tcPr>
            <w:tcW w:w="6394" w:type="dxa"/>
          </w:tcPr>
          <w:p w:rsidR="00406E0E" w:rsidRPr="00EA2CFC" w:rsidRDefault="00406E0E" w:rsidP="00DD6889">
            <w:pPr>
              <w:autoSpaceDE w:val="0"/>
              <w:autoSpaceDN w:val="0"/>
              <w:adjustRightInd w:val="0"/>
              <w:ind w:left="60" w:right="60"/>
              <w:rPr>
                <w:rFonts w:ascii="Times New Roman" w:hAnsi="Times New Roman" w:cs="Times New Roman"/>
                <w:color w:val="000000"/>
                <w:sz w:val="24"/>
                <w:szCs w:val="24"/>
              </w:rPr>
            </w:pPr>
            <w:proofErr w:type="spellStart"/>
            <w:r w:rsidRPr="00EA2CFC">
              <w:rPr>
                <w:rFonts w:ascii="Times New Roman" w:hAnsi="Times New Roman" w:cs="Times New Roman"/>
                <w:color w:val="000000"/>
                <w:sz w:val="24"/>
                <w:szCs w:val="24"/>
              </w:rPr>
              <w:t>Елизовский</w:t>
            </w:r>
            <w:proofErr w:type="spellEnd"/>
            <w:r w:rsidRPr="00EA2CFC">
              <w:rPr>
                <w:rFonts w:ascii="Times New Roman" w:hAnsi="Times New Roman" w:cs="Times New Roman"/>
                <w:color w:val="000000"/>
                <w:sz w:val="24"/>
                <w:szCs w:val="24"/>
              </w:rPr>
              <w:t xml:space="preserve"> МР</w:t>
            </w:r>
          </w:p>
        </w:tc>
        <w:tc>
          <w:tcPr>
            <w:tcW w:w="1327" w:type="dxa"/>
            <w:vAlign w:val="center"/>
          </w:tcPr>
          <w:p w:rsidR="00406E0E" w:rsidRPr="00EA2CF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A2CFC">
              <w:rPr>
                <w:rFonts w:ascii="Times New Roman" w:hAnsi="Times New Roman" w:cs="Times New Roman"/>
                <w:color w:val="000000"/>
                <w:sz w:val="24"/>
                <w:szCs w:val="24"/>
              </w:rPr>
              <w:t>17</w:t>
            </w:r>
          </w:p>
        </w:tc>
        <w:tc>
          <w:tcPr>
            <w:tcW w:w="1631" w:type="dxa"/>
            <w:vAlign w:val="center"/>
          </w:tcPr>
          <w:p w:rsidR="00406E0E" w:rsidRPr="00EA2CF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A2CFC">
              <w:rPr>
                <w:rFonts w:ascii="Times New Roman" w:hAnsi="Times New Roman" w:cs="Times New Roman"/>
                <w:color w:val="000000"/>
                <w:sz w:val="24"/>
                <w:szCs w:val="24"/>
              </w:rPr>
              <w:t>4,3</w:t>
            </w:r>
          </w:p>
        </w:tc>
      </w:tr>
      <w:tr w:rsidR="00406E0E" w:rsidRPr="00EA2CFC" w:rsidTr="00DD6889">
        <w:trPr>
          <w:jc w:val="center"/>
        </w:trPr>
        <w:tc>
          <w:tcPr>
            <w:tcW w:w="6394" w:type="dxa"/>
          </w:tcPr>
          <w:p w:rsidR="00406E0E" w:rsidRPr="00EA2CFC" w:rsidRDefault="00406E0E" w:rsidP="00DD6889">
            <w:pPr>
              <w:autoSpaceDE w:val="0"/>
              <w:autoSpaceDN w:val="0"/>
              <w:adjustRightInd w:val="0"/>
              <w:ind w:left="60" w:right="60"/>
              <w:rPr>
                <w:rFonts w:ascii="Times New Roman" w:hAnsi="Times New Roman" w:cs="Times New Roman"/>
                <w:color w:val="000000"/>
                <w:sz w:val="24"/>
                <w:szCs w:val="24"/>
              </w:rPr>
            </w:pPr>
            <w:r w:rsidRPr="00EA2CFC">
              <w:rPr>
                <w:rFonts w:ascii="Times New Roman" w:hAnsi="Times New Roman" w:cs="Times New Roman"/>
                <w:color w:val="000000"/>
                <w:sz w:val="24"/>
                <w:szCs w:val="24"/>
              </w:rPr>
              <w:t>Всего</w:t>
            </w:r>
          </w:p>
        </w:tc>
        <w:tc>
          <w:tcPr>
            <w:tcW w:w="1327" w:type="dxa"/>
            <w:vAlign w:val="center"/>
          </w:tcPr>
          <w:p w:rsidR="00406E0E" w:rsidRPr="00EA2CF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A2CFC">
              <w:rPr>
                <w:rFonts w:ascii="Times New Roman" w:hAnsi="Times New Roman" w:cs="Times New Roman"/>
                <w:color w:val="000000"/>
                <w:sz w:val="24"/>
                <w:szCs w:val="24"/>
              </w:rPr>
              <w:t>398</w:t>
            </w:r>
          </w:p>
        </w:tc>
        <w:tc>
          <w:tcPr>
            <w:tcW w:w="1631" w:type="dxa"/>
            <w:vAlign w:val="center"/>
          </w:tcPr>
          <w:p w:rsidR="00406E0E" w:rsidRPr="00EA2CF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A2CFC">
              <w:rPr>
                <w:rFonts w:ascii="Times New Roman" w:hAnsi="Times New Roman" w:cs="Times New Roman"/>
                <w:color w:val="000000"/>
                <w:sz w:val="24"/>
                <w:szCs w:val="24"/>
              </w:rPr>
              <w:t>100,0</w:t>
            </w:r>
          </w:p>
        </w:tc>
      </w:tr>
    </w:tbl>
    <w:p w:rsidR="00406E0E" w:rsidRDefault="00406E0E" w:rsidP="00406E0E">
      <w:pPr>
        <w:widowControl w:val="0"/>
        <w:spacing w:after="0" w:line="240" w:lineRule="auto"/>
        <w:ind w:firstLine="540"/>
        <w:jc w:val="right"/>
        <w:rPr>
          <w:rFonts w:ascii="Times New Roman" w:hAnsi="Times New Roman" w:cs="Times New Roman"/>
          <w:i/>
        </w:rPr>
      </w:pPr>
    </w:p>
    <w:p w:rsidR="00406E0E" w:rsidRDefault="00406E0E" w:rsidP="00406E0E">
      <w:pPr>
        <w:widowControl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распределении по полу доминируют женщины (55,5%). В силу специфики отраслевой занятости мужчин (рыболовство и военная служба) данное распределение можно принять корректным (таблица 3.3.3).</w:t>
      </w:r>
    </w:p>
    <w:p w:rsidR="00406E0E" w:rsidRPr="00E34DE2" w:rsidRDefault="00406E0E" w:rsidP="00406E0E">
      <w:pPr>
        <w:widowControl w:val="0"/>
        <w:spacing w:after="0" w:line="240" w:lineRule="auto"/>
        <w:ind w:firstLine="540"/>
        <w:jc w:val="both"/>
        <w:rPr>
          <w:rFonts w:ascii="Times New Roman" w:hAnsi="Times New Roman" w:cs="Times New Roman"/>
          <w:sz w:val="28"/>
          <w:szCs w:val="28"/>
        </w:rPr>
      </w:pPr>
    </w:p>
    <w:p w:rsidR="00406E0E" w:rsidRPr="00530605" w:rsidRDefault="00406E0E" w:rsidP="00406E0E">
      <w:pPr>
        <w:widowControl w:val="0"/>
        <w:spacing w:after="0" w:line="240" w:lineRule="auto"/>
        <w:ind w:firstLine="540"/>
        <w:jc w:val="right"/>
        <w:rPr>
          <w:rFonts w:ascii="Times New Roman" w:hAnsi="Times New Roman" w:cs="Times New Roman"/>
          <w:sz w:val="24"/>
        </w:rPr>
      </w:pPr>
      <w:r w:rsidRPr="00530605">
        <w:rPr>
          <w:rFonts w:ascii="Times New Roman" w:hAnsi="Times New Roman" w:cs="Times New Roman"/>
          <w:sz w:val="24"/>
        </w:rPr>
        <w:t>Таблица 3.3.3</w:t>
      </w:r>
    </w:p>
    <w:p w:rsidR="00406E0E" w:rsidRDefault="00406E0E" w:rsidP="00406E0E">
      <w:pPr>
        <w:widowControl w:val="0"/>
        <w:spacing w:after="0" w:line="240" w:lineRule="auto"/>
        <w:ind w:firstLine="539"/>
        <w:jc w:val="center"/>
        <w:rPr>
          <w:rFonts w:ascii="Times New Roman" w:hAnsi="Times New Roman" w:cs="Times New Roman"/>
          <w:sz w:val="24"/>
        </w:rPr>
      </w:pPr>
    </w:p>
    <w:p w:rsidR="00406E0E" w:rsidRDefault="00406E0E" w:rsidP="00406E0E">
      <w:pPr>
        <w:widowControl w:val="0"/>
        <w:spacing w:after="0" w:line="240" w:lineRule="auto"/>
        <w:ind w:firstLine="539"/>
        <w:jc w:val="center"/>
        <w:rPr>
          <w:rFonts w:ascii="Times New Roman" w:hAnsi="Times New Roman" w:cs="Times New Roman"/>
          <w:sz w:val="24"/>
        </w:rPr>
      </w:pPr>
      <w:r w:rsidRPr="00530605">
        <w:rPr>
          <w:rFonts w:ascii="Times New Roman" w:hAnsi="Times New Roman" w:cs="Times New Roman"/>
          <w:sz w:val="24"/>
        </w:rPr>
        <w:t>Гендерные характеристики респондентов</w:t>
      </w:r>
    </w:p>
    <w:p w:rsidR="00406E0E" w:rsidRPr="00530605" w:rsidRDefault="00406E0E" w:rsidP="00406E0E">
      <w:pPr>
        <w:widowControl w:val="0"/>
        <w:spacing w:after="0" w:line="240" w:lineRule="auto"/>
        <w:ind w:firstLine="539"/>
        <w:jc w:val="center"/>
        <w:rPr>
          <w:rFonts w:ascii="Times New Roman" w:hAnsi="Times New Roman" w:cs="Times New Roman"/>
          <w:sz w:val="24"/>
        </w:rPr>
      </w:pPr>
    </w:p>
    <w:tbl>
      <w:tblPr>
        <w:tblStyle w:val="a3"/>
        <w:tblW w:w="9376" w:type="dxa"/>
        <w:jc w:val="center"/>
        <w:tblLayout w:type="fixed"/>
        <w:tblLook w:val="0000" w:firstRow="0" w:lastRow="0" w:firstColumn="0" w:lastColumn="0" w:noHBand="0" w:noVBand="0"/>
      </w:tblPr>
      <w:tblGrid>
        <w:gridCol w:w="6715"/>
        <w:gridCol w:w="1175"/>
        <w:gridCol w:w="1486"/>
      </w:tblGrid>
      <w:tr w:rsidR="00406E0E" w:rsidRPr="00AA1AE6" w:rsidTr="00DD6889">
        <w:trPr>
          <w:jc w:val="center"/>
        </w:trPr>
        <w:tc>
          <w:tcPr>
            <w:tcW w:w="6715" w:type="dxa"/>
          </w:tcPr>
          <w:p w:rsidR="00406E0E" w:rsidRPr="00AA1AE6" w:rsidRDefault="00406E0E" w:rsidP="00DD6889">
            <w:pPr>
              <w:widowControl w:val="0"/>
              <w:autoSpaceDE w:val="0"/>
              <w:autoSpaceDN w:val="0"/>
              <w:adjustRightInd w:val="0"/>
              <w:jc w:val="center"/>
              <w:rPr>
                <w:rFonts w:ascii="Times New Roman" w:hAnsi="Times New Roman" w:cs="Times New Roman"/>
                <w:sz w:val="24"/>
                <w:szCs w:val="24"/>
              </w:rPr>
            </w:pPr>
            <w:r w:rsidRPr="00AA1AE6">
              <w:rPr>
                <w:rFonts w:ascii="Times New Roman" w:hAnsi="Times New Roman" w:cs="Times New Roman"/>
                <w:sz w:val="24"/>
                <w:szCs w:val="24"/>
              </w:rPr>
              <w:t>Пол</w:t>
            </w:r>
          </w:p>
        </w:tc>
        <w:tc>
          <w:tcPr>
            <w:tcW w:w="1175" w:type="dxa"/>
          </w:tcPr>
          <w:p w:rsidR="00406E0E" w:rsidRPr="00AA1AE6" w:rsidRDefault="00406E0E" w:rsidP="00DD6889">
            <w:pPr>
              <w:widowControl w:val="0"/>
              <w:autoSpaceDE w:val="0"/>
              <w:autoSpaceDN w:val="0"/>
              <w:adjustRightInd w:val="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Человек</w:t>
            </w:r>
          </w:p>
        </w:tc>
        <w:tc>
          <w:tcPr>
            <w:tcW w:w="1486" w:type="dxa"/>
          </w:tcPr>
          <w:p w:rsidR="00406E0E" w:rsidRPr="00AA1AE6" w:rsidRDefault="00406E0E" w:rsidP="00DD6889">
            <w:pPr>
              <w:widowControl w:val="0"/>
              <w:autoSpaceDE w:val="0"/>
              <w:autoSpaceDN w:val="0"/>
              <w:adjustRightInd w:val="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w:t>
            </w:r>
          </w:p>
        </w:tc>
      </w:tr>
      <w:tr w:rsidR="00406E0E" w:rsidRPr="00AA1AE6" w:rsidTr="00DD6889">
        <w:trPr>
          <w:jc w:val="center"/>
        </w:trPr>
        <w:tc>
          <w:tcPr>
            <w:tcW w:w="6715"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Мужской</w:t>
            </w:r>
          </w:p>
        </w:tc>
        <w:tc>
          <w:tcPr>
            <w:tcW w:w="117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177</w:t>
            </w:r>
          </w:p>
        </w:tc>
        <w:tc>
          <w:tcPr>
            <w:tcW w:w="1486"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44,5</w:t>
            </w:r>
          </w:p>
        </w:tc>
      </w:tr>
      <w:tr w:rsidR="00406E0E" w:rsidRPr="00AA1AE6" w:rsidTr="00DD6889">
        <w:trPr>
          <w:jc w:val="center"/>
        </w:trPr>
        <w:tc>
          <w:tcPr>
            <w:tcW w:w="6715"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Женский</w:t>
            </w:r>
          </w:p>
        </w:tc>
        <w:tc>
          <w:tcPr>
            <w:tcW w:w="117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221</w:t>
            </w:r>
          </w:p>
        </w:tc>
        <w:tc>
          <w:tcPr>
            <w:tcW w:w="1486"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55,5</w:t>
            </w:r>
          </w:p>
        </w:tc>
      </w:tr>
      <w:tr w:rsidR="00406E0E" w:rsidRPr="00AA1AE6" w:rsidTr="00DD6889">
        <w:trPr>
          <w:jc w:val="center"/>
        </w:trPr>
        <w:tc>
          <w:tcPr>
            <w:tcW w:w="6715"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Всего</w:t>
            </w:r>
          </w:p>
        </w:tc>
        <w:tc>
          <w:tcPr>
            <w:tcW w:w="117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398</w:t>
            </w:r>
          </w:p>
        </w:tc>
        <w:tc>
          <w:tcPr>
            <w:tcW w:w="1486"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100,0</w:t>
            </w:r>
          </w:p>
        </w:tc>
      </w:tr>
    </w:tbl>
    <w:p w:rsidR="00406E0E" w:rsidRDefault="00406E0E" w:rsidP="00406E0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 проведении опроса интервьюеры опрашивали респонденты по четырем возрастным стратам (таблица 3.3.4). С учетом потребительского опыта, предпочтения отдавались респондентам в возрасте старше 20 лет (82,4 %).</w:t>
      </w:r>
    </w:p>
    <w:p w:rsidR="00406E0E" w:rsidRPr="00E34DE2" w:rsidRDefault="00406E0E" w:rsidP="00406E0E">
      <w:pPr>
        <w:widowControl w:val="0"/>
        <w:autoSpaceDE w:val="0"/>
        <w:autoSpaceDN w:val="0"/>
        <w:adjustRightInd w:val="0"/>
        <w:spacing w:after="0" w:line="240" w:lineRule="auto"/>
        <w:jc w:val="both"/>
        <w:rPr>
          <w:rFonts w:ascii="Times New Roman" w:hAnsi="Times New Roman" w:cs="Times New Roman"/>
          <w:sz w:val="28"/>
          <w:szCs w:val="28"/>
        </w:rPr>
      </w:pPr>
    </w:p>
    <w:p w:rsidR="00406E0E" w:rsidRPr="00530605" w:rsidRDefault="00406E0E" w:rsidP="00406E0E">
      <w:pPr>
        <w:widowControl w:val="0"/>
        <w:spacing w:after="0" w:line="240" w:lineRule="auto"/>
        <w:ind w:firstLine="539"/>
        <w:jc w:val="right"/>
        <w:rPr>
          <w:rFonts w:ascii="Times New Roman" w:hAnsi="Times New Roman" w:cs="Times New Roman"/>
          <w:sz w:val="24"/>
        </w:rPr>
      </w:pPr>
      <w:r w:rsidRPr="00530605">
        <w:rPr>
          <w:rFonts w:ascii="Times New Roman" w:hAnsi="Times New Roman" w:cs="Times New Roman"/>
          <w:sz w:val="24"/>
        </w:rPr>
        <w:t>Таблица 3.3.4</w:t>
      </w:r>
    </w:p>
    <w:p w:rsidR="00406E0E" w:rsidRDefault="00406E0E" w:rsidP="00406E0E">
      <w:pPr>
        <w:widowControl w:val="0"/>
        <w:spacing w:after="0" w:line="240" w:lineRule="auto"/>
        <w:ind w:firstLine="547"/>
        <w:jc w:val="center"/>
        <w:rPr>
          <w:rFonts w:ascii="Times New Roman" w:hAnsi="Times New Roman" w:cs="Times New Roman"/>
          <w:sz w:val="24"/>
        </w:rPr>
      </w:pPr>
    </w:p>
    <w:p w:rsidR="00406E0E" w:rsidRDefault="00406E0E" w:rsidP="00406E0E">
      <w:pPr>
        <w:widowControl w:val="0"/>
        <w:spacing w:after="0" w:line="240" w:lineRule="auto"/>
        <w:ind w:firstLine="547"/>
        <w:jc w:val="center"/>
        <w:rPr>
          <w:rFonts w:ascii="Times New Roman" w:hAnsi="Times New Roman" w:cs="Times New Roman"/>
          <w:sz w:val="24"/>
        </w:rPr>
      </w:pPr>
      <w:r w:rsidRPr="00530605">
        <w:rPr>
          <w:rFonts w:ascii="Times New Roman" w:hAnsi="Times New Roman" w:cs="Times New Roman"/>
          <w:sz w:val="24"/>
        </w:rPr>
        <w:t>Распределение респондентов по возрасту</w:t>
      </w:r>
    </w:p>
    <w:p w:rsidR="00406E0E" w:rsidRPr="00530605" w:rsidRDefault="00406E0E" w:rsidP="00406E0E">
      <w:pPr>
        <w:widowControl w:val="0"/>
        <w:spacing w:after="0" w:line="240" w:lineRule="auto"/>
        <w:ind w:firstLine="547"/>
        <w:jc w:val="center"/>
        <w:rPr>
          <w:rFonts w:ascii="Times New Roman" w:hAnsi="Times New Roman" w:cs="Times New Roman"/>
          <w:bCs/>
          <w:color w:val="000000"/>
          <w:sz w:val="28"/>
          <w:szCs w:val="24"/>
        </w:rPr>
      </w:pPr>
    </w:p>
    <w:tbl>
      <w:tblPr>
        <w:tblStyle w:val="a3"/>
        <w:tblW w:w="9470" w:type="dxa"/>
        <w:jc w:val="center"/>
        <w:tblLayout w:type="fixed"/>
        <w:tblLook w:val="0000" w:firstRow="0" w:lastRow="0" w:firstColumn="0" w:lastColumn="0" w:noHBand="0" w:noVBand="0"/>
      </w:tblPr>
      <w:tblGrid>
        <w:gridCol w:w="6618"/>
        <w:gridCol w:w="1327"/>
        <w:gridCol w:w="1525"/>
      </w:tblGrid>
      <w:tr w:rsidR="00406E0E" w:rsidRPr="00AA1AE6" w:rsidTr="00DD6889">
        <w:trPr>
          <w:jc w:val="center"/>
        </w:trPr>
        <w:tc>
          <w:tcPr>
            <w:tcW w:w="6618" w:type="dxa"/>
          </w:tcPr>
          <w:p w:rsidR="00406E0E" w:rsidRPr="00AA1AE6" w:rsidRDefault="00406E0E" w:rsidP="00DD6889">
            <w:pPr>
              <w:widowControl w:val="0"/>
              <w:tabs>
                <w:tab w:val="left" w:pos="1200"/>
              </w:tabs>
              <w:autoSpaceDE w:val="0"/>
              <w:autoSpaceDN w:val="0"/>
              <w:adjustRightInd w:val="0"/>
              <w:jc w:val="center"/>
              <w:rPr>
                <w:rFonts w:ascii="Times New Roman" w:hAnsi="Times New Roman" w:cs="Times New Roman"/>
                <w:sz w:val="24"/>
                <w:szCs w:val="24"/>
              </w:rPr>
            </w:pPr>
            <w:r w:rsidRPr="00AA1AE6">
              <w:rPr>
                <w:rFonts w:ascii="Times New Roman" w:hAnsi="Times New Roman" w:cs="Times New Roman"/>
                <w:sz w:val="24"/>
                <w:szCs w:val="24"/>
              </w:rPr>
              <w:t>Возраст</w:t>
            </w:r>
          </w:p>
        </w:tc>
        <w:tc>
          <w:tcPr>
            <w:tcW w:w="1327" w:type="dxa"/>
          </w:tcPr>
          <w:p w:rsidR="00406E0E" w:rsidRPr="00AA1AE6" w:rsidRDefault="00406E0E" w:rsidP="00DD6889">
            <w:pPr>
              <w:widowControl w:val="0"/>
              <w:autoSpaceDE w:val="0"/>
              <w:autoSpaceDN w:val="0"/>
              <w:adjustRightInd w:val="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Человек</w:t>
            </w:r>
          </w:p>
        </w:tc>
        <w:tc>
          <w:tcPr>
            <w:tcW w:w="1525" w:type="dxa"/>
          </w:tcPr>
          <w:p w:rsidR="00406E0E" w:rsidRPr="00AA1AE6" w:rsidRDefault="00406E0E" w:rsidP="00DD6889">
            <w:pPr>
              <w:widowControl w:val="0"/>
              <w:autoSpaceDE w:val="0"/>
              <w:autoSpaceDN w:val="0"/>
              <w:adjustRightInd w:val="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w:t>
            </w:r>
          </w:p>
        </w:tc>
      </w:tr>
      <w:tr w:rsidR="00406E0E" w:rsidRPr="00AA1AE6" w:rsidTr="00DD6889">
        <w:trPr>
          <w:jc w:val="center"/>
        </w:trPr>
        <w:tc>
          <w:tcPr>
            <w:tcW w:w="6618"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До 20 лет</w:t>
            </w:r>
          </w:p>
        </w:tc>
        <w:tc>
          <w:tcPr>
            <w:tcW w:w="1327"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Pr="00AA1AE6">
              <w:rPr>
                <w:rFonts w:ascii="Times New Roman" w:hAnsi="Times New Roman" w:cs="Times New Roman"/>
                <w:color w:val="000000"/>
                <w:sz w:val="24"/>
                <w:szCs w:val="24"/>
              </w:rPr>
              <w:t>0</w:t>
            </w:r>
          </w:p>
        </w:tc>
        <w:tc>
          <w:tcPr>
            <w:tcW w:w="152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17,6</w:t>
            </w:r>
          </w:p>
        </w:tc>
      </w:tr>
      <w:tr w:rsidR="00406E0E" w:rsidRPr="00AA1AE6" w:rsidTr="00DD6889">
        <w:trPr>
          <w:jc w:val="center"/>
        </w:trPr>
        <w:tc>
          <w:tcPr>
            <w:tcW w:w="6618"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От 21 до 35 лет</w:t>
            </w:r>
          </w:p>
        </w:tc>
        <w:tc>
          <w:tcPr>
            <w:tcW w:w="1327"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131</w:t>
            </w:r>
          </w:p>
        </w:tc>
        <w:tc>
          <w:tcPr>
            <w:tcW w:w="152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32,9</w:t>
            </w:r>
          </w:p>
        </w:tc>
      </w:tr>
      <w:tr w:rsidR="00406E0E" w:rsidRPr="00AA1AE6" w:rsidTr="00DD6889">
        <w:trPr>
          <w:jc w:val="center"/>
        </w:trPr>
        <w:tc>
          <w:tcPr>
            <w:tcW w:w="6618"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От 36 до 50 лет</w:t>
            </w:r>
          </w:p>
        </w:tc>
        <w:tc>
          <w:tcPr>
            <w:tcW w:w="1327"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111</w:t>
            </w:r>
          </w:p>
        </w:tc>
        <w:tc>
          <w:tcPr>
            <w:tcW w:w="152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27,9</w:t>
            </w:r>
          </w:p>
        </w:tc>
      </w:tr>
      <w:tr w:rsidR="00406E0E" w:rsidRPr="00AA1AE6" w:rsidTr="00DD6889">
        <w:trPr>
          <w:jc w:val="center"/>
        </w:trPr>
        <w:tc>
          <w:tcPr>
            <w:tcW w:w="6618"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Старше 51 года</w:t>
            </w:r>
          </w:p>
        </w:tc>
        <w:tc>
          <w:tcPr>
            <w:tcW w:w="1327"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Pr="00AA1AE6">
              <w:rPr>
                <w:rFonts w:ascii="Times New Roman" w:hAnsi="Times New Roman" w:cs="Times New Roman"/>
                <w:color w:val="000000"/>
                <w:sz w:val="24"/>
                <w:szCs w:val="24"/>
              </w:rPr>
              <w:t>6</w:t>
            </w:r>
          </w:p>
        </w:tc>
        <w:tc>
          <w:tcPr>
            <w:tcW w:w="152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r w:rsidRPr="00AA1AE6">
              <w:rPr>
                <w:rFonts w:ascii="Times New Roman" w:hAnsi="Times New Roman" w:cs="Times New Roman"/>
                <w:color w:val="000000"/>
                <w:sz w:val="24"/>
                <w:szCs w:val="24"/>
              </w:rPr>
              <w:t>,1</w:t>
            </w:r>
          </w:p>
        </w:tc>
      </w:tr>
      <w:tr w:rsidR="00406E0E" w:rsidRPr="00AA1AE6" w:rsidTr="00DD6889">
        <w:trPr>
          <w:jc w:val="center"/>
        </w:trPr>
        <w:tc>
          <w:tcPr>
            <w:tcW w:w="6618"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Всего</w:t>
            </w:r>
          </w:p>
        </w:tc>
        <w:tc>
          <w:tcPr>
            <w:tcW w:w="1327"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398</w:t>
            </w:r>
          </w:p>
        </w:tc>
        <w:tc>
          <w:tcPr>
            <w:tcW w:w="152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100,0</w:t>
            </w:r>
          </w:p>
        </w:tc>
      </w:tr>
    </w:tbl>
    <w:p w:rsidR="00406E0E" w:rsidRPr="00E34DE2" w:rsidRDefault="00406E0E" w:rsidP="00406E0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Собственный социальный статус респонденты определяли в соответствии с занятостью (таблица 3.3.5). Большая часть выборки относится к экономически активному населению (55,8 %). Учащиеся различных учебных заведений профессионального образования составили 17,3 %. В числе респондентов 8,8 % составили безработные граждане. </w:t>
      </w:r>
    </w:p>
    <w:p w:rsidR="00406E0E" w:rsidRPr="00530605" w:rsidRDefault="00406E0E" w:rsidP="00406E0E">
      <w:pPr>
        <w:widowControl w:val="0"/>
        <w:spacing w:after="0" w:line="240" w:lineRule="auto"/>
        <w:ind w:firstLine="540"/>
        <w:jc w:val="right"/>
        <w:rPr>
          <w:rFonts w:ascii="Times New Roman" w:hAnsi="Times New Roman" w:cs="Times New Roman"/>
          <w:sz w:val="24"/>
        </w:rPr>
      </w:pPr>
      <w:r w:rsidRPr="00530605">
        <w:rPr>
          <w:rFonts w:ascii="Times New Roman" w:hAnsi="Times New Roman" w:cs="Times New Roman"/>
          <w:sz w:val="24"/>
        </w:rPr>
        <w:t xml:space="preserve">Таблица </w:t>
      </w:r>
      <w:r>
        <w:rPr>
          <w:rFonts w:ascii="Times New Roman" w:hAnsi="Times New Roman" w:cs="Times New Roman"/>
          <w:sz w:val="24"/>
        </w:rPr>
        <w:t>3.3.5</w:t>
      </w:r>
    </w:p>
    <w:p w:rsidR="00406E0E" w:rsidRDefault="00406E0E" w:rsidP="00406E0E">
      <w:pPr>
        <w:widowControl w:val="0"/>
        <w:spacing w:after="0" w:line="240" w:lineRule="auto"/>
        <w:ind w:firstLine="547"/>
        <w:jc w:val="center"/>
        <w:rPr>
          <w:rFonts w:ascii="Times New Roman" w:hAnsi="Times New Roman" w:cs="Times New Roman"/>
          <w:sz w:val="24"/>
        </w:rPr>
      </w:pPr>
    </w:p>
    <w:p w:rsidR="00406E0E" w:rsidRDefault="00406E0E" w:rsidP="00406E0E">
      <w:pPr>
        <w:widowControl w:val="0"/>
        <w:spacing w:after="0" w:line="240" w:lineRule="auto"/>
        <w:ind w:firstLine="547"/>
        <w:jc w:val="center"/>
        <w:rPr>
          <w:rFonts w:ascii="Times New Roman" w:hAnsi="Times New Roman" w:cs="Times New Roman"/>
          <w:sz w:val="24"/>
        </w:rPr>
      </w:pPr>
      <w:r w:rsidRPr="00530605">
        <w:rPr>
          <w:rFonts w:ascii="Times New Roman" w:hAnsi="Times New Roman" w:cs="Times New Roman"/>
          <w:sz w:val="24"/>
        </w:rPr>
        <w:t>Распределение респондентов по социальному статусу</w:t>
      </w:r>
    </w:p>
    <w:p w:rsidR="00406E0E" w:rsidRPr="00530605" w:rsidRDefault="00406E0E" w:rsidP="00406E0E">
      <w:pPr>
        <w:widowControl w:val="0"/>
        <w:spacing w:after="0" w:line="240" w:lineRule="auto"/>
        <w:ind w:firstLine="547"/>
        <w:jc w:val="center"/>
        <w:rPr>
          <w:rFonts w:ascii="Times New Roman" w:hAnsi="Times New Roman" w:cs="Times New Roman"/>
          <w:bCs/>
          <w:color w:val="000000"/>
          <w:sz w:val="28"/>
          <w:szCs w:val="24"/>
        </w:rPr>
      </w:pPr>
    </w:p>
    <w:tbl>
      <w:tblPr>
        <w:tblStyle w:val="a3"/>
        <w:tblW w:w="9616" w:type="dxa"/>
        <w:jc w:val="center"/>
        <w:tblLayout w:type="fixed"/>
        <w:tblLook w:val="0000" w:firstRow="0" w:lastRow="0" w:firstColumn="0" w:lastColumn="0" w:noHBand="0" w:noVBand="0"/>
      </w:tblPr>
      <w:tblGrid>
        <w:gridCol w:w="6764"/>
        <w:gridCol w:w="1327"/>
        <w:gridCol w:w="1525"/>
      </w:tblGrid>
      <w:tr w:rsidR="00406E0E" w:rsidRPr="00AA1AE6" w:rsidTr="00DD6889">
        <w:trPr>
          <w:jc w:val="center"/>
        </w:trPr>
        <w:tc>
          <w:tcPr>
            <w:tcW w:w="6764" w:type="dxa"/>
          </w:tcPr>
          <w:p w:rsidR="00406E0E" w:rsidRPr="00AA1AE6" w:rsidRDefault="00406E0E" w:rsidP="00DD6889">
            <w:pPr>
              <w:widowControl w:val="0"/>
              <w:autoSpaceDE w:val="0"/>
              <w:autoSpaceDN w:val="0"/>
              <w:adjustRightInd w:val="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Социальный статус</w:t>
            </w:r>
          </w:p>
        </w:tc>
        <w:tc>
          <w:tcPr>
            <w:tcW w:w="1327" w:type="dxa"/>
          </w:tcPr>
          <w:p w:rsidR="00406E0E" w:rsidRPr="00AA1AE6" w:rsidRDefault="00406E0E" w:rsidP="00DD6889">
            <w:pPr>
              <w:widowControl w:val="0"/>
              <w:autoSpaceDE w:val="0"/>
              <w:autoSpaceDN w:val="0"/>
              <w:adjustRightInd w:val="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Человек</w:t>
            </w:r>
          </w:p>
        </w:tc>
        <w:tc>
          <w:tcPr>
            <w:tcW w:w="1525" w:type="dxa"/>
          </w:tcPr>
          <w:p w:rsidR="00406E0E" w:rsidRPr="00AA1AE6" w:rsidRDefault="00406E0E" w:rsidP="00DD6889">
            <w:pPr>
              <w:widowControl w:val="0"/>
              <w:autoSpaceDE w:val="0"/>
              <w:autoSpaceDN w:val="0"/>
              <w:adjustRightInd w:val="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w:t>
            </w:r>
          </w:p>
        </w:tc>
      </w:tr>
      <w:tr w:rsidR="00406E0E" w:rsidRPr="00AA1AE6" w:rsidTr="00DD6889">
        <w:trPr>
          <w:jc w:val="center"/>
        </w:trPr>
        <w:tc>
          <w:tcPr>
            <w:tcW w:w="6764"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Работаю</w:t>
            </w:r>
          </w:p>
        </w:tc>
        <w:tc>
          <w:tcPr>
            <w:tcW w:w="1327"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222</w:t>
            </w:r>
          </w:p>
        </w:tc>
        <w:tc>
          <w:tcPr>
            <w:tcW w:w="152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55,8</w:t>
            </w:r>
          </w:p>
        </w:tc>
      </w:tr>
      <w:tr w:rsidR="00406E0E" w:rsidRPr="00AA1AE6" w:rsidTr="00DD6889">
        <w:trPr>
          <w:jc w:val="center"/>
        </w:trPr>
        <w:tc>
          <w:tcPr>
            <w:tcW w:w="6764"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Без работы</w:t>
            </w:r>
          </w:p>
        </w:tc>
        <w:tc>
          <w:tcPr>
            <w:tcW w:w="1327"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35</w:t>
            </w:r>
          </w:p>
        </w:tc>
        <w:tc>
          <w:tcPr>
            <w:tcW w:w="152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8,8</w:t>
            </w:r>
          </w:p>
        </w:tc>
      </w:tr>
      <w:tr w:rsidR="00406E0E" w:rsidRPr="00AA1AE6" w:rsidTr="00DD6889">
        <w:trPr>
          <w:jc w:val="center"/>
        </w:trPr>
        <w:tc>
          <w:tcPr>
            <w:tcW w:w="6764"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Учусь</w:t>
            </w:r>
          </w:p>
        </w:tc>
        <w:tc>
          <w:tcPr>
            <w:tcW w:w="1327"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69</w:t>
            </w:r>
          </w:p>
        </w:tc>
        <w:tc>
          <w:tcPr>
            <w:tcW w:w="152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17,3</w:t>
            </w:r>
          </w:p>
        </w:tc>
      </w:tr>
      <w:tr w:rsidR="00406E0E" w:rsidRPr="00AA1AE6" w:rsidTr="00DD6889">
        <w:trPr>
          <w:jc w:val="center"/>
        </w:trPr>
        <w:tc>
          <w:tcPr>
            <w:tcW w:w="6764"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Домохозяйка</w:t>
            </w:r>
          </w:p>
        </w:tc>
        <w:tc>
          <w:tcPr>
            <w:tcW w:w="1327"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25</w:t>
            </w:r>
          </w:p>
        </w:tc>
        <w:tc>
          <w:tcPr>
            <w:tcW w:w="152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6,3</w:t>
            </w:r>
          </w:p>
        </w:tc>
      </w:tr>
      <w:tr w:rsidR="00406E0E" w:rsidRPr="00AA1AE6" w:rsidTr="00DD6889">
        <w:trPr>
          <w:jc w:val="center"/>
        </w:trPr>
        <w:tc>
          <w:tcPr>
            <w:tcW w:w="6764"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Пенсионер</w:t>
            </w:r>
          </w:p>
        </w:tc>
        <w:tc>
          <w:tcPr>
            <w:tcW w:w="1327"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41</w:t>
            </w:r>
          </w:p>
        </w:tc>
        <w:tc>
          <w:tcPr>
            <w:tcW w:w="152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10,3</w:t>
            </w:r>
          </w:p>
        </w:tc>
      </w:tr>
      <w:tr w:rsidR="00406E0E" w:rsidRPr="00AA1AE6" w:rsidTr="00DD6889">
        <w:trPr>
          <w:jc w:val="center"/>
        </w:trPr>
        <w:tc>
          <w:tcPr>
            <w:tcW w:w="6764"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Иное</w:t>
            </w:r>
          </w:p>
        </w:tc>
        <w:tc>
          <w:tcPr>
            <w:tcW w:w="1327"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6</w:t>
            </w:r>
          </w:p>
        </w:tc>
        <w:tc>
          <w:tcPr>
            <w:tcW w:w="152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1,5</w:t>
            </w:r>
          </w:p>
        </w:tc>
      </w:tr>
      <w:tr w:rsidR="00406E0E" w:rsidRPr="00AA1AE6" w:rsidTr="00DD6889">
        <w:trPr>
          <w:jc w:val="center"/>
        </w:trPr>
        <w:tc>
          <w:tcPr>
            <w:tcW w:w="6764" w:type="dxa"/>
          </w:tcPr>
          <w:p w:rsidR="00406E0E" w:rsidRPr="00AA1AE6" w:rsidRDefault="00406E0E" w:rsidP="00DD6889">
            <w:pPr>
              <w:autoSpaceDE w:val="0"/>
              <w:autoSpaceDN w:val="0"/>
              <w:adjustRightInd w:val="0"/>
              <w:ind w:left="60" w:right="60"/>
              <w:rPr>
                <w:rFonts w:ascii="Times New Roman" w:hAnsi="Times New Roman" w:cs="Times New Roman"/>
                <w:color w:val="000000"/>
                <w:sz w:val="24"/>
                <w:szCs w:val="24"/>
              </w:rPr>
            </w:pPr>
            <w:r w:rsidRPr="00AA1AE6">
              <w:rPr>
                <w:rFonts w:ascii="Times New Roman" w:hAnsi="Times New Roman" w:cs="Times New Roman"/>
                <w:color w:val="000000"/>
                <w:sz w:val="24"/>
                <w:szCs w:val="24"/>
              </w:rPr>
              <w:t>Всего</w:t>
            </w:r>
          </w:p>
        </w:tc>
        <w:tc>
          <w:tcPr>
            <w:tcW w:w="1327"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398</w:t>
            </w:r>
          </w:p>
        </w:tc>
        <w:tc>
          <w:tcPr>
            <w:tcW w:w="1525" w:type="dxa"/>
            <w:vAlign w:val="center"/>
          </w:tcPr>
          <w:p w:rsidR="00406E0E" w:rsidRPr="00AA1AE6"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AA1AE6">
              <w:rPr>
                <w:rFonts w:ascii="Times New Roman" w:hAnsi="Times New Roman" w:cs="Times New Roman"/>
                <w:color w:val="000000"/>
                <w:sz w:val="24"/>
                <w:szCs w:val="24"/>
              </w:rPr>
              <w:t>100,0</w:t>
            </w:r>
          </w:p>
        </w:tc>
      </w:tr>
    </w:tbl>
    <w:p w:rsidR="00406E0E" w:rsidRPr="000F7419" w:rsidRDefault="00406E0E" w:rsidP="00406E0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Характер потребления домашнего хозяйства и структура его расходов во многом зависит от наличия и количества детей (таблица 3.3.6). Большая часть респондентов (61,1 %) имеют детей, в том числе 9,5 % составили многодетные семьи, имеющие трех и более детей.</w:t>
      </w:r>
    </w:p>
    <w:p w:rsidR="00406E0E" w:rsidRPr="00530605" w:rsidRDefault="00406E0E" w:rsidP="00406E0E">
      <w:pPr>
        <w:widowControl w:val="0"/>
        <w:spacing w:after="0" w:line="240" w:lineRule="auto"/>
        <w:ind w:firstLine="540"/>
        <w:jc w:val="right"/>
        <w:rPr>
          <w:rFonts w:ascii="Times New Roman" w:hAnsi="Times New Roman" w:cs="Times New Roman"/>
          <w:sz w:val="24"/>
        </w:rPr>
      </w:pPr>
      <w:r w:rsidRPr="00530605">
        <w:rPr>
          <w:rFonts w:ascii="Times New Roman" w:hAnsi="Times New Roman" w:cs="Times New Roman"/>
          <w:sz w:val="24"/>
        </w:rPr>
        <w:t xml:space="preserve">Таблица </w:t>
      </w:r>
      <w:r>
        <w:rPr>
          <w:rFonts w:ascii="Times New Roman" w:hAnsi="Times New Roman" w:cs="Times New Roman"/>
          <w:sz w:val="24"/>
        </w:rPr>
        <w:t>3.3.6</w:t>
      </w:r>
    </w:p>
    <w:p w:rsidR="00406E0E" w:rsidRDefault="00406E0E" w:rsidP="00406E0E">
      <w:pPr>
        <w:widowControl w:val="0"/>
        <w:tabs>
          <w:tab w:val="center" w:pos="4951"/>
          <w:tab w:val="left" w:pos="8475"/>
        </w:tabs>
        <w:spacing w:after="0" w:line="240" w:lineRule="auto"/>
        <w:ind w:firstLine="547"/>
        <w:rPr>
          <w:rFonts w:ascii="Times New Roman" w:hAnsi="Times New Roman" w:cs="Times New Roman"/>
          <w:sz w:val="24"/>
        </w:rPr>
      </w:pPr>
      <w:r w:rsidRPr="00530605">
        <w:rPr>
          <w:rFonts w:ascii="Times New Roman" w:hAnsi="Times New Roman" w:cs="Times New Roman"/>
          <w:sz w:val="24"/>
        </w:rPr>
        <w:tab/>
      </w:r>
    </w:p>
    <w:p w:rsidR="00406E0E" w:rsidRDefault="00406E0E" w:rsidP="00406E0E">
      <w:pPr>
        <w:widowControl w:val="0"/>
        <w:tabs>
          <w:tab w:val="center" w:pos="4951"/>
          <w:tab w:val="left" w:pos="8475"/>
        </w:tabs>
        <w:spacing w:after="0" w:line="240" w:lineRule="auto"/>
        <w:ind w:firstLine="547"/>
        <w:jc w:val="center"/>
        <w:rPr>
          <w:rFonts w:ascii="Times New Roman" w:hAnsi="Times New Roman" w:cs="Times New Roman"/>
          <w:sz w:val="24"/>
        </w:rPr>
      </w:pPr>
      <w:r w:rsidRPr="00530605">
        <w:rPr>
          <w:rFonts w:ascii="Times New Roman" w:hAnsi="Times New Roman" w:cs="Times New Roman"/>
          <w:sz w:val="24"/>
        </w:rPr>
        <w:t>Распределение респондентов по количеству детей</w:t>
      </w:r>
    </w:p>
    <w:p w:rsidR="00406E0E" w:rsidRPr="00741446" w:rsidRDefault="00406E0E" w:rsidP="00406E0E">
      <w:pPr>
        <w:widowControl w:val="0"/>
        <w:tabs>
          <w:tab w:val="center" w:pos="4951"/>
          <w:tab w:val="left" w:pos="8475"/>
        </w:tabs>
        <w:spacing w:after="0" w:line="240" w:lineRule="auto"/>
        <w:ind w:firstLine="547"/>
        <w:rPr>
          <w:rFonts w:ascii="Times New Roman" w:hAnsi="Times New Roman" w:cs="Times New Roman"/>
          <w:sz w:val="24"/>
          <w:szCs w:val="24"/>
        </w:rPr>
      </w:pPr>
      <w:r w:rsidRPr="00530605">
        <w:rPr>
          <w:rFonts w:ascii="Times New Roman" w:hAnsi="Times New Roman" w:cs="Times New Roman"/>
          <w:sz w:val="24"/>
        </w:rPr>
        <w:tab/>
      </w:r>
    </w:p>
    <w:tbl>
      <w:tblPr>
        <w:tblStyle w:val="a3"/>
        <w:tblW w:w="9685" w:type="dxa"/>
        <w:jc w:val="center"/>
        <w:tblLayout w:type="fixed"/>
        <w:tblLook w:val="0000" w:firstRow="0" w:lastRow="0" w:firstColumn="0" w:lastColumn="0" w:noHBand="0" w:noVBand="0"/>
      </w:tblPr>
      <w:tblGrid>
        <w:gridCol w:w="6833"/>
        <w:gridCol w:w="1327"/>
        <w:gridCol w:w="1525"/>
      </w:tblGrid>
      <w:tr w:rsidR="00406E0E" w:rsidRPr="00741446" w:rsidTr="00DD6889">
        <w:trPr>
          <w:jc w:val="center"/>
        </w:trPr>
        <w:tc>
          <w:tcPr>
            <w:tcW w:w="6833" w:type="dxa"/>
          </w:tcPr>
          <w:p w:rsidR="00406E0E" w:rsidRPr="00741446" w:rsidRDefault="00406E0E" w:rsidP="00DD6889">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Состав семьи</w:t>
            </w:r>
          </w:p>
        </w:tc>
        <w:tc>
          <w:tcPr>
            <w:tcW w:w="1327" w:type="dxa"/>
          </w:tcPr>
          <w:p w:rsidR="00406E0E" w:rsidRPr="00741446" w:rsidRDefault="00406E0E" w:rsidP="00DD6889">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Человек</w:t>
            </w:r>
          </w:p>
        </w:tc>
        <w:tc>
          <w:tcPr>
            <w:tcW w:w="1525" w:type="dxa"/>
          </w:tcPr>
          <w:p w:rsidR="00406E0E" w:rsidRPr="00741446" w:rsidRDefault="00406E0E" w:rsidP="00DD6889">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06E0E" w:rsidRPr="00741446" w:rsidTr="00DD6889">
        <w:trPr>
          <w:jc w:val="center"/>
        </w:trPr>
        <w:tc>
          <w:tcPr>
            <w:tcW w:w="6833" w:type="dxa"/>
          </w:tcPr>
          <w:p w:rsidR="00406E0E" w:rsidRPr="00741446" w:rsidRDefault="00406E0E" w:rsidP="00DD6889">
            <w:pPr>
              <w:widowControl w:val="0"/>
              <w:autoSpaceDE w:val="0"/>
              <w:autoSpaceDN w:val="0"/>
              <w:adjustRightInd w:val="0"/>
              <w:rPr>
                <w:rFonts w:ascii="Times New Roman" w:hAnsi="Times New Roman" w:cs="Times New Roman"/>
                <w:color w:val="000000"/>
                <w:sz w:val="24"/>
                <w:szCs w:val="24"/>
              </w:rPr>
            </w:pPr>
            <w:r w:rsidRPr="00741446">
              <w:rPr>
                <w:rFonts w:ascii="Times New Roman" w:hAnsi="Times New Roman" w:cs="Times New Roman"/>
                <w:color w:val="000000"/>
                <w:sz w:val="24"/>
                <w:szCs w:val="24"/>
              </w:rPr>
              <w:t>Нет детей</w:t>
            </w:r>
          </w:p>
        </w:tc>
        <w:tc>
          <w:tcPr>
            <w:tcW w:w="1327" w:type="dxa"/>
            <w:vAlign w:val="center"/>
          </w:tcPr>
          <w:p w:rsidR="00406E0E" w:rsidRPr="00027F6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027F6C">
              <w:rPr>
                <w:rFonts w:ascii="Times New Roman" w:hAnsi="Times New Roman" w:cs="Times New Roman"/>
                <w:color w:val="000000"/>
                <w:sz w:val="24"/>
                <w:szCs w:val="24"/>
              </w:rPr>
              <w:t>155</w:t>
            </w:r>
          </w:p>
        </w:tc>
        <w:tc>
          <w:tcPr>
            <w:tcW w:w="1525" w:type="dxa"/>
            <w:vAlign w:val="center"/>
          </w:tcPr>
          <w:p w:rsidR="00406E0E" w:rsidRPr="00027F6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027F6C">
              <w:rPr>
                <w:rFonts w:ascii="Times New Roman" w:hAnsi="Times New Roman" w:cs="Times New Roman"/>
                <w:color w:val="000000"/>
                <w:sz w:val="24"/>
                <w:szCs w:val="24"/>
              </w:rPr>
              <w:t>38,9</w:t>
            </w:r>
          </w:p>
        </w:tc>
      </w:tr>
      <w:tr w:rsidR="00406E0E" w:rsidRPr="00741446" w:rsidTr="00DD6889">
        <w:trPr>
          <w:jc w:val="center"/>
        </w:trPr>
        <w:tc>
          <w:tcPr>
            <w:tcW w:w="6833" w:type="dxa"/>
          </w:tcPr>
          <w:p w:rsidR="00406E0E" w:rsidRPr="00741446" w:rsidRDefault="00406E0E" w:rsidP="00DD6889">
            <w:pPr>
              <w:widowControl w:val="0"/>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 ребенок</w:t>
            </w:r>
          </w:p>
        </w:tc>
        <w:tc>
          <w:tcPr>
            <w:tcW w:w="1327" w:type="dxa"/>
            <w:vAlign w:val="center"/>
          </w:tcPr>
          <w:p w:rsidR="00406E0E" w:rsidRPr="00027F6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027F6C">
              <w:rPr>
                <w:rFonts w:ascii="Times New Roman" w:hAnsi="Times New Roman" w:cs="Times New Roman"/>
                <w:color w:val="000000"/>
                <w:sz w:val="24"/>
                <w:szCs w:val="24"/>
              </w:rPr>
              <w:t>109</w:t>
            </w:r>
          </w:p>
        </w:tc>
        <w:tc>
          <w:tcPr>
            <w:tcW w:w="1525" w:type="dxa"/>
            <w:vAlign w:val="center"/>
          </w:tcPr>
          <w:p w:rsidR="00406E0E" w:rsidRPr="00027F6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027F6C">
              <w:rPr>
                <w:rFonts w:ascii="Times New Roman" w:hAnsi="Times New Roman" w:cs="Times New Roman"/>
                <w:color w:val="000000"/>
                <w:sz w:val="24"/>
                <w:szCs w:val="24"/>
              </w:rPr>
              <w:t>27,4</w:t>
            </w:r>
          </w:p>
        </w:tc>
      </w:tr>
      <w:tr w:rsidR="00406E0E" w:rsidRPr="00741446" w:rsidTr="00DD6889">
        <w:trPr>
          <w:jc w:val="center"/>
        </w:trPr>
        <w:tc>
          <w:tcPr>
            <w:tcW w:w="6833" w:type="dxa"/>
          </w:tcPr>
          <w:p w:rsidR="00406E0E" w:rsidRPr="00741446" w:rsidRDefault="00406E0E" w:rsidP="00DD6889">
            <w:pPr>
              <w:widowControl w:val="0"/>
              <w:autoSpaceDE w:val="0"/>
              <w:autoSpaceDN w:val="0"/>
              <w:adjustRightInd w:val="0"/>
              <w:rPr>
                <w:rFonts w:ascii="Times New Roman" w:hAnsi="Times New Roman" w:cs="Times New Roman"/>
                <w:color w:val="000000"/>
                <w:sz w:val="24"/>
                <w:szCs w:val="24"/>
              </w:rPr>
            </w:pPr>
            <w:r w:rsidRPr="00741446">
              <w:rPr>
                <w:rFonts w:ascii="Times New Roman" w:hAnsi="Times New Roman" w:cs="Times New Roman"/>
                <w:color w:val="000000"/>
                <w:sz w:val="24"/>
                <w:szCs w:val="24"/>
              </w:rPr>
              <w:t>2 ребенка</w:t>
            </w:r>
          </w:p>
        </w:tc>
        <w:tc>
          <w:tcPr>
            <w:tcW w:w="1327" w:type="dxa"/>
            <w:vAlign w:val="center"/>
          </w:tcPr>
          <w:p w:rsidR="00406E0E" w:rsidRPr="00027F6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027F6C">
              <w:rPr>
                <w:rFonts w:ascii="Times New Roman" w:hAnsi="Times New Roman" w:cs="Times New Roman"/>
                <w:color w:val="000000"/>
                <w:sz w:val="24"/>
                <w:szCs w:val="24"/>
              </w:rPr>
              <w:t>96</w:t>
            </w:r>
          </w:p>
        </w:tc>
        <w:tc>
          <w:tcPr>
            <w:tcW w:w="1525" w:type="dxa"/>
            <w:vAlign w:val="center"/>
          </w:tcPr>
          <w:p w:rsidR="00406E0E" w:rsidRPr="00027F6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027F6C">
              <w:rPr>
                <w:rFonts w:ascii="Times New Roman" w:hAnsi="Times New Roman" w:cs="Times New Roman"/>
                <w:color w:val="000000"/>
                <w:sz w:val="24"/>
                <w:szCs w:val="24"/>
              </w:rPr>
              <w:t>24,1</w:t>
            </w:r>
          </w:p>
        </w:tc>
      </w:tr>
      <w:tr w:rsidR="00406E0E" w:rsidRPr="00741446" w:rsidTr="00DD6889">
        <w:trPr>
          <w:jc w:val="center"/>
        </w:trPr>
        <w:tc>
          <w:tcPr>
            <w:tcW w:w="6833" w:type="dxa"/>
          </w:tcPr>
          <w:p w:rsidR="00406E0E" w:rsidRPr="00741446" w:rsidRDefault="00406E0E" w:rsidP="00DD6889">
            <w:pPr>
              <w:widowControl w:val="0"/>
              <w:autoSpaceDE w:val="0"/>
              <w:autoSpaceDN w:val="0"/>
              <w:adjustRightInd w:val="0"/>
              <w:rPr>
                <w:rFonts w:ascii="Times New Roman" w:hAnsi="Times New Roman" w:cs="Times New Roman"/>
                <w:color w:val="000000"/>
                <w:sz w:val="24"/>
                <w:szCs w:val="24"/>
              </w:rPr>
            </w:pPr>
            <w:r w:rsidRPr="00741446">
              <w:rPr>
                <w:rFonts w:ascii="Times New Roman" w:hAnsi="Times New Roman" w:cs="Times New Roman"/>
                <w:color w:val="000000"/>
                <w:sz w:val="24"/>
                <w:szCs w:val="24"/>
              </w:rPr>
              <w:t>3 и более детей</w:t>
            </w:r>
          </w:p>
        </w:tc>
        <w:tc>
          <w:tcPr>
            <w:tcW w:w="1327" w:type="dxa"/>
            <w:vAlign w:val="center"/>
          </w:tcPr>
          <w:p w:rsidR="00406E0E" w:rsidRPr="00027F6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027F6C">
              <w:rPr>
                <w:rFonts w:ascii="Times New Roman" w:hAnsi="Times New Roman" w:cs="Times New Roman"/>
                <w:color w:val="000000"/>
                <w:sz w:val="24"/>
                <w:szCs w:val="24"/>
              </w:rPr>
              <w:t>38</w:t>
            </w:r>
          </w:p>
        </w:tc>
        <w:tc>
          <w:tcPr>
            <w:tcW w:w="1525" w:type="dxa"/>
            <w:vAlign w:val="center"/>
          </w:tcPr>
          <w:p w:rsidR="00406E0E" w:rsidRPr="00027F6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027F6C">
              <w:rPr>
                <w:rFonts w:ascii="Times New Roman" w:hAnsi="Times New Roman" w:cs="Times New Roman"/>
                <w:color w:val="000000"/>
                <w:sz w:val="24"/>
                <w:szCs w:val="24"/>
              </w:rPr>
              <w:t>9,5</w:t>
            </w:r>
          </w:p>
        </w:tc>
      </w:tr>
      <w:tr w:rsidR="00406E0E" w:rsidRPr="00741446" w:rsidTr="00DD6889">
        <w:trPr>
          <w:jc w:val="center"/>
        </w:trPr>
        <w:tc>
          <w:tcPr>
            <w:tcW w:w="6833" w:type="dxa"/>
          </w:tcPr>
          <w:p w:rsidR="00406E0E" w:rsidRPr="00741446" w:rsidRDefault="00406E0E" w:rsidP="00DD6889">
            <w:pPr>
              <w:widowControl w:val="0"/>
              <w:autoSpaceDE w:val="0"/>
              <w:autoSpaceDN w:val="0"/>
              <w:adjustRightInd w:val="0"/>
              <w:rPr>
                <w:rFonts w:ascii="Times New Roman" w:hAnsi="Times New Roman" w:cs="Times New Roman"/>
                <w:color w:val="000000"/>
                <w:sz w:val="24"/>
                <w:szCs w:val="24"/>
              </w:rPr>
            </w:pPr>
            <w:r w:rsidRPr="00741446">
              <w:rPr>
                <w:rFonts w:ascii="Times New Roman" w:hAnsi="Times New Roman" w:cs="Times New Roman"/>
                <w:color w:val="000000"/>
                <w:sz w:val="24"/>
                <w:szCs w:val="24"/>
              </w:rPr>
              <w:t>Всего</w:t>
            </w:r>
          </w:p>
        </w:tc>
        <w:tc>
          <w:tcPr>
            <w:tcW w:w="1327" w:type="dxa"/>
            <w:vAlign w:val="center"/>
          </w:tcPr>
          <w:p w:rsidR="00406E0E" w:rsidRPr="00027F6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027F6C">
              <w:rPr>
                <w:rFonts w:ascii="Times New Roman" w:hAnsi="Times New Roman" w:cs="Times New Roman"/>
                <w:color w:val="000000"/>
                <w:sz w:val="24"/>
                <w:szCs w:val="24"/>
              </w:rPr>
              <w:t>398</w:t>
            </w:r>
          </w:p>
        </w:tc>
        <w:tc>
          <w:tcPr>
            <w:tcW w:w="1525" w:type="dxa"/>
            <w:vAlign w:val="center"/>
          </w:tcPr>
          <w:p w:rsidR="00406E0E" w:rsidRPr="00027F6C"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027F6C">
              <w:rPr>
                <w:rFonts w:ascii="Times New Roman" w:hAnsi="Times New Roman" w:cs="Times New Roman"/>
                <w:color w:val="000000"/>
                <w:sz w:val="24"/>
                <w:szCs w:val="24"/>
              </w:rPr>
              <w:t>100,0</w:t>
            </w:r>
          </w:p>
        </w:tc>
      </w:tr>
    </w:tbl>
    <w:p w:rsidR="00406E0E" w:rsidRPr="000F7419" w:rsidRDefault="00406E0E" w:rsidP="00406E0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Большая доля респондентов имеет высшее образование (32,9%), а с учетом респондентов с неполным высшим и научной степенью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w:t>
      </w:r>
      <w:r>
        <w:rPr>
          <w:rFonts w:ascii="Times New Roman" w:hAnsi="Times New Roman" w:cs="Times New Roman"/>
          <w:sz w:val="28"/>
          <w:szCs w:val="28"/>
        </w:rPr>
        <w:t>53,2% (таблица 3.3.7).</w:t>
      </w:r>
    </w:p>
    <w:p w:rsidR="00406E0E" w:rsidRPr="008B44EC" w:rsidRDefault="00406E0E" w:rsidP="00406E0E">
      <w:pPr>
        <w:widowControl w:val="0"/>
        <w:spacing w:after="0" w:line="240" w:lineRule="auto"/>
        <w:ind w:firstLine="540"/>
        <w:jc w:val="right"/>
        <w:rPr>
          <w:rFonts w:ascii="Times New Roman" w:hAnsi="Times New Roman" w:cs="Times New Roman"/>
          <w:sz w:val="24"/>
        </w:rPr>
      </w:pPr>
      <w:r w:rsidRPr="008B44EC">
        <w:rPr>
          <w:rFonts w:ascii="Times New Roman" w:hAnsi="Times New Roman" w:cs="Times New Roman"/>
          <w:sz w:val="24"/>
        </w:rPr>
        <w:t>Таблица 3.3.7</w:t>
      </w:r>
    </w:p>
    <w:p w:rsidR="00406E0E" w:rsidRPr="008B44EC" w:rsidRDefault="00406E0E" w:rsidP="00406E0E">
      <w:pPr>
        <w:widowControl w:val="0"/>
        <w:spacing w:after="0" w:line="240" w:lineRule="auto"/>
        <w:ind w:firstLine="547"/>
        <w:jc w:val="center"/>
        <w:rPr>
          <w:rFonts w:ascii="Times New Roman" w:hAnsi="Times New Roman" w:cs="Times New Roman"/>
          <w:bCs/>
          <w:color w:val="000000"/>
          <w:sz w:val="28"/>
          <w:szCs w:val="24"/>
        </w:rPr>
      </w:pPr>
      <w:r w:rsidRPr="008B44EC">
        <w:rPr>
          <w:rFonts w:ascii="Times New Roman" w:hAnsi="Times New Roman" w:cs="Times New Roman"/>
          <w:sz w:val="24"/>
        </w:rPr>
        <w:t>Распределение респондентов по уровню образования</w:t>
      </w:r>
    </w:p>
    <w:tbl>
      <w:tblPr>
        <w:tblStyle w:val="a3"/>
        <w:tblW w:w="9687" w:type="dxa"/>
        <w:jc w:val="center"/>
        <w:tblLayout w:type="fixed"/>
        <w:tblLook w:val="0000" w:firstRow="0" w:lastRow="0" w:firstColumn="0" w:lastColumn="0" w:noHBand="0" w:noVBand="0"/>
      </w:tblPr>
      <w:tblGrid>
        <w:gridCol w:w="6835"/>
        <w:gridCol w:w="1327"/>
        <w:gridCol w:w="1525"/>
      </w:tblGrid>
      <w:tr w:rsidR="00406E0E" w:rsidRPr="00741446" w:rsidTr="00DD6889">
        <w:trPr>
          <w:jc w:val="center"/>
        </w:trPr>
        <w:tc>
          <w:tcPr>
            <w:tcW w:w="6835" w:type="dxa"/>
          </w:tcPr>
          <w:p w:rsidR="00406E0E" w:rsidRPr="00741446" w:rsidRDefault="00406E0E" w:rsidP="00DD6889">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Уровень образования</w:t>
            </w:r>
          </w:p>
        </w:tc>
        <w:tc>
          <w:tcPr>
            <w:tcW w:w="1327" w:type="dxa"/>
          </w:tcPr>
          <w:p w:rsidR="00406E0E" w:rsidRPr="00741446" w:rsidRDefault="00406E0E" w:rsidP="00DD6889">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Человек</w:t>
            </w:r>
          </w:p>
        </w:tc>
        <w:tc>
          <w:tcPr>
            <w:tcW w:w="1525" w:type="dxa"/>
          </w:tcPr>
          <w:p w:rsidR="00406E0E" w:rsidRPr="00741446" w:rsidRDefault="00406E0E" w:rsidP="00DD6889">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06E0E" w:rsidRPr="00741446" w:rsidTr="00DD6889">
        <w:trPr>
          <w:jc w:val="center"/>
        </w:trPr>
        <w:tc>
          <w:tcPr>
            <w:tcW w:w="6835" w:type="dxa"/>
          </w:tcPr>
          <w:p w:rsidR="00406E0E" w:rsidRPr="00741446" w:rsidRDefault="00406E0E" w:rsidP="00DD6889">
            <w:pPr>
              <w:widowControl w:val="0"/>
              <w:autoSpaceDE w:val="0"/>
              <w:autoSpaceDN w:val="0"/>
              <w:adjustRightInd w:val="0"/>
              <w:rPr>
                <w:rFonts w:ascii="Times New Roman" w:hAnsi="Times New Roman" w:cs="Times New Roman"/>
                <w:color w:val="000000"/>
                <w:sz w:val="24"/>
                <w:szCs w:val="24"/>
              </w:rPr>
            </w:pPr>
            <w:r w:rsidRPr="00741446">
              <w:rPr>
                <w:rFonts w:ascii="Times New Roman" w:hAnsi="Times New Roman" w:cs="Times New Roman"/>
                <w:color w:val="000000"/>
                <w:sz w:val="24"/>
                <w:szCs w:val="24"/>
              </w:rPr>
              <w:t>Общее среднее</w:t>
            </w:r>
          </w:p>
        </w:tc>
        <w:tc>
          <w:tcPr>
            <w:tcW w:w="1327"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62</w:t>
            </w:r>
          </w:p>
        </w:tc>
        <w:tc>
          <w:tcPr>
            <w:tcW w:w="1525"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15,6</w:t>
            </w:r>
          </w:p>
        </w:tc>
      </w:tr>
      <w:tr w:rsidR="00406E0E" w:rsidRPr="00741446" w:rsidTr="00DD6889">
        <w:trPr>
          <w:jc w:val="center"/>
        </w:trPr>
        <w:tc>
          <w:tcPr>
            <w:tcW w:w="6835" w:type="dxa"/>
          </w:tcPr>
          <w:p w:rsidR="00406E0E" w:rsidRPr="00741446" w:rsidRDefault="00406E0E" w:rsidP="00DD6889">
            <w:pPr>
              <w:widowControl w:val="0"/>
              <w:autoSpaceDE w:val="0"/>
              <w:autoSpaceDN w:val="0"/>
              <w:adjustRightInd w:val="0"/>
              <w:rPr>
                <w:rFonts w:ascii="Times New Roman" w:hAnsi="Times New Roman" w:cs="Times New Roman"/>
                <w:color w:val="000000"/>
                <w:sz w:val="24"/>
                <w:szCs w:val="24"/>
              </w:rPr>
            </w:pPr>
            <w:r w:rsidRPr="00741446">
              <w:rPr>
                <w:rFonts w:ascii="Times New Roman" w:hAnsi="Times New Roman" w:cs="Times New Roman"/>
                <w:color w:val="000000"/>
                <w:sz w:val="24"/>
                <w:szCs w:val="24"/>
              </w:rPr>
              <w:t>Среднее специальное</w:t>
            </w:r>
          </w:p>
        </w:tc>
        <w:tc>
          <w:tcPr>
            <w:tcW w:w="1327"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120</w:t>
            </w:r>
          </w:p>
        </w:tc>
        <w:tc>
          <w:tcPr>
            <w:tcW w:w="1525"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30,2</w:t>
            </w:r>
          </w:p>
        </w:tc>
      </w:tr>
      <w:tr w:rsidR="00406E0E" w:rsidRPr="00741446" w:rsidTr="00DD6889">
        <w:trPr>
          <w:jc w:val="center"/>
        </w:trPr>
        <w:tc>
          <w:tcPr>
            <w:tcW w:w="6835" w:type="dxa"/>
          </w:tcPr>
          <w:p w:rsidR="00406E0E" w:rsidRPr="00741446" w:rsidRDefault="00406E0E" w:rsidP="00DD6889">
            <w:pPr>
              <w:widowControl w:val="0"/>
              <w:autoSpaceDE w:val="0"/>
              <w:autoSpaceDN w:val="0"/>
              <w:adjustRightInd w:val="0"/>
              <w:rPr>
                <w:rFonts w:ascii="Times New Roman" w:hAnsi="Times New Roman" w:cs="Times New Roman"/>
                <w:color w:val="000000"/>
                <w:sz w:val="24"/>
                <w:szCs w:val="24"/>
              </w:rPr>
            </w:pPr>
            <w:r w:rsidRPr="00741446">
              <w:rPr>
                <w:rFonts w:ascii="Times New Roman" w:hAnsi="Times New Roman" w:cs="Times New Roman"/>
                <w:color w:val="000000"/>
                <w:sz w:val="24"/>
                <w:szCs w:val="24"/>
              </w:rPr>
              <w:t>Неполное высшее</w:t>
            </w:r>
          </w:p>
        </w:tc>
        <w:tc>
          <w:tcPr>
            <w:tcW w:w="1327"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75</w:t>
            </w:r>
          </w:p>
        </w:tc>
        <w:tc>
          <w:tcPr>
            <w:tcW w:w="1525"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18,8</w:t>
            </w:r>
          </w:p>
        </w:tc>
      </w:tr>
      <w:tr w:rsidR="00406E0E" w:rsidRPr="00741446" w:rsidTr="00DD6889">
        <w:trPr>
          <w:jc w:val="center"/>
        </w:trPr>
        <w:tc>
          <w:tcPr>
            <w:tcW w:w="6835" w:type="dxa"/>
          </w:tcPr>
          <w:p w:rsidR="00406E0E" w:rsidRPr="00741446" w:rsidRDefault="00406E0E" w:rsidP="00DD6889">
            <w:pPr>
              <w:widowControl w:val="0"/>
              <w:autoSpaceDE w:val="0"/>
              <w:autoSpaceDN w:val="0"/>
              <w:adjustRightInd w:val="0"/>
              <w:rPr>
                <w:rFonts w:ascii="Times New Roman" w:hAnsi="Times New Roman" w:cs="Times New Roman"/>
                <w:color w:val="000000"/>
                <w:sz w:val="24"/>
                <w:szCs w:val="24"/>
              </w:rPr>
            </w:pPr>
            <w:r w:rsidRPr="00741446">
              <w:rPr>
                <w:rFonts w:ascii="Times New Roman" w:hAnsi="Times New Roman" w:cs="Times New Roman"/>
                <w:color w:val="000000"/>
                <w:sz w:val="24"/>
                <w:szCs w:val="24"/>
              </w:rPr>
              <w:t>Высшее</w:t>
            </w:r>
          </w:p>
        </w:tc>
        <w:tc>
          <w:tcPr>
            <w:tcW w:w="1327"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131</w:t>
            </w:r>
          </w:p>
        </w:tc>
        <w:tc>
          <w:tcPr>
            <w:tcW w:w="1525"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32,9</w:t>
            </w:r>
          </w:p>
        </w:tc>
      </w:tr>
      <w:tr w:rsidR="00406E0E" w:rsidRPr="00741446" w:rsidTr="00DD6889">
        <w:trPr>
          <w:jc w:val="center"/>
        </w:trPr>
        <w:tc>
          <w:tcPr>
            <w:tcW w:w="6835" w:type="dxa"/>
          </w:tcPr>
          <w:p w:rsidR="00406E0E" w:rsidRPr="00741446" w:rsidRDefault="00406E0E" w:rsidP="00DD6889">
            <w:pPr>
              <w:widowControl w:val="0"/>
              <w:autoSpaceDE w:val="0"/>
              <w:autoSpaceDN w:val="0"/>
              <w:adjustRightInd w:val="0"/>
              <w:rPr>
                <w:rFonts w:ascii="Times New Roman" w:hAnsi="Times New Roman" w:cs="Times New Roman"/>
                <w:color w:val="000000"/>
                <w:sz w:val="24"/>
                <w:szCs w:val="24"/>
              </w:rPr>
            </w:pPr>
            <w:r w:rsidRPr="00741446">
              <w:rPr>
                <w:rFonts w:ascii="Times New Roman" w:hAnsi="Times New Roman" w:cs="Times New Roman"/>
                <w:color w:val="000000"/>
                <w:sz w:val="24"/>
                <w:szCs w:val="24"/>
              </w:rPr>
              <w:t>Научная степень</w:t>
            </w:r>
          </w:p>
        </w:tc>
        <w:tc>
          <w:tcPr>
            <w:tcW w:w="1327"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6</w:t>
            </w:r>
          </w:p>
        </w:tc>
        <w:tc>
          <w:tcPr>
            <w:tcW w:w="1525"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1,5</w:t>
            </w:r>
          </w:p>
        </w:tc>
      </w:tr>
      <w:tr w:rsidR="00406E0E" w:rsidRPr="00741446" w:rsidTr="00DD6889">
        <w:trPr>
          <w:jc w:val="center"/>
        </w:trPr>
        <w:tc>
          <w:tcPr>
            <w:tcW w:w="6835" w:type="dxa"/>
          </w:tcPr>
          <w:p w:rsidR="00406E0E" w:rsidRPr="00741446" w:rsidRDefault="00406E0E" w:rsidP="00DD6889">
            <w:pPr>
              <w:widowControl w:val="0"/>
              <w:autoSpaceDE w:val="0"/>
              <w:autoSpaceDN w:val="0"/>
              <w:adjustRightInd w:val="0"/>
              <w:rPr>
                <w:rFonts w:ascii="Times New Roman" w:hAnsi="Times New Roman" w:cs="Times New Roman"/>
                <w:color w:val="000000"/>
                <w:sz w:val="24"/>
                <w:szCs w:val="24"/>
              </w:rPr>
            </w:pPr>
            <w:r w:rsidRPr="00741446">
              <w:rPr>
                <w:rFonts w:ascii="Times New Roman" w:hAnsi="Times New Roman" w:cs="Times New Roman"/>
                <w:color w:val="000000"/>
                <w:sz w:val="24"/>
                <w:szCs w:val="24"/>
              </w:rPr>
              <w:t>Иное</w:t>
            </w:r>
          </w:p>
        </w:tc>
        <w:tc>
          <w:tcPr>
            <w:tcW w:w="1327"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4</w:t>
            </w:r>
          </w:p>
        </w:tc>
        <w:tc>
          <w:tcPr>
            <w:tcW w:w="1525"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1,0</w:t>
            </w:r>
          </w:p>
        </w:tc>
      </w:tr>
      <w:tr w:rsidR="00406E0E" w:rsidRPr="00741446" w:rsidTr="00DD6889">
        <w:trPr>
          <w:jc w:val="center"/>
        </w:trPr>
        <w:tc>
          <w:tcPr>
            <w:tcW w:w="6835" w:type="dxa"/>
          </w:tcPr>
          <w:p w:rsidR="00406E0E" w:rsidRPr="00741446" w:rsidRDefault="00406E0E" w:rsidP="00DD6889">
            <w:pPr>
              <w:widowControl w:val="0"/>
              <w:autoSpaceDE w:val="0"/>
              <w:autoSpaceDN w:val="0"/>
              <w:adjustRightInd w:val="0"/>
              <w:rPr>
                <w:rFonts w:ascii="Times New Roman" w:hAnsi="Times New Roman" w:cs="Times New Roman"/>
                <w:color w:val="000000"/>
                <w:sz w:val="24"/>
                <w:szCs w:val="24"/>
              </w:rPr>
            </w:pPr>
            <w:r w:rsidRPr="00741446">
              <w:rPr>
                <w:rFonts w:ascii="Times New Roman" w:hAnsi="Times New Roman" w:cs="Times New Roman"/>
                <w:color w:val="000000"/>
                <w:sz w:val="24"/>
                <w:szCs w:val="24"/>
              </w:rPr>
              <w:t>Всего</w:t>
            </w:r>
          </w:p>
        </w:tc>
        <w:tc>
          <w:tcPr>
            <w:tcW w:w="1327"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398</w:t>
            </w:r>
          </w:p>
        </w:tc>
        <w:tc>
          <w:tcPr>
            <w:tcW w:w="1525"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100,0</w:t>
            </w:r>
          </w:p>
        </w:tc>
      </w:tr>
    </w:tbl>
    <w:p w:rsidR="00406E0E" w:rsidRDefault="00406E0E" w:rsidP="00406E0E">
      <w:pPr>
        <w:widowControl w:val="0"/>
        <w:autoSpaceDE w:val="0"/>
        <w:autoSpaceDN w:val="0"/>
        <w:adjustRightInd w:val="0"/>
        <w:spacing w:after="0" w:line="240" w:lineRule="auto"/>
        <w:jc w:val="both"/>
        <w:rPr>
          <w:rFonts w:ascii="Times New Roman" w:hAnsi="Times New Roman" w:cs="Times New Roman"/>
          <w:sz w:val="28"/>
          <w:szCs w:val="28"/>
        </w:rPr>
      </w:pPr>
    </w:p>
    <w:p w:rsidR="00406E0E" w:rsidRDefault="00406E0E" w:rsidP="00406E0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72,4% респондентов имеют доходы выше прожиточного минимума. Наибольшая доля респондентов (26,6%) имеют доход от 20 до 30 тыс. рублей в месяц (таблица 3.3.8). 12,1 % имеют доходы более 60 тыс. рублей в месяц.</w:t>
      </w:r>
      <w:r w:rsidRPr="00E86B5F">
        <w:rPr>
          <w:rFonts w:ascii="Times New Roman" w:hAnsi="Times New Roman" w:cs="Times New Roman"/>
          <w:sz w:val="28"/>
          <w:szCs w:val="28"/>
        </w:rPr>
        <w:t xml:space="preserve"> </w:t>
      </w:r>
    </w:p>
    <w:p w:rsidR="00406E0E" w:rsidRDefault="00406E0E" w:rsidP="00406E0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Только 3 % респондентов указали, что имеют очень низкий доход – до 10 тыс. рублей. Большую часть этих респондентов составили обучающиеся.</w:t>
      </w:r>
    </w:p>
    <w:p w:rsidR="00406E0E" w:rsidRDefault="00406E0E" w:rsidP="00406E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06E0E" w:rsidRPr="008B44EC" w:rsidRDefault="00406E0E" w:rsidP="00406E0E">
      <w:pPr>
        <w:widowControl w:val="0"/>
        <w:spacing w:after="0" w:line="240" w:lineRule="auto"/>
        <w:ind w:firstLine="540"/>
        <w:jc w:val="right"/>
        <w:rPr>
          <w:rFonts w:ascii="Times New Roman" w:hAnsi="Times New Roman" w:cs="Times New Roman"/>
          <w:sz w:val="24"/>
        </w:rPr>
      </w:pPr>
      <w:r w:rsidRPr="008B44EC">
        <w:rPr>
          <w:rFonts w:ascii="Times New Roman" w:hAnsi="Times New Roman" w:cs="Times New Roman"/>
          <w:sz w:val="24"/>
        </w:rPr>
        <w:t>Таблица 3.3.8</w:t>
      </w:r>
    </w:p>
    <w:p w:rsidR="00406E0E" w:rsidRPr="008B44EC" w:rsidRDefault="00406E0E" w:rsidP="00406E0E">
      <w:pPr>
        <w:widowControl w:val="0"/>
        <w:spacing w:after="0" w:line="240" w:lineRule="auto"/>
        <w:ind w:firstLine="539"/>
        <w:jc w:val="center"/>
        <w:rPr>
          <w:rFonts w:ascii="Times New Roman" w:hAnsi="Times New Roman" w:cs="Times New Roman"/>
          <w:sz w:val="24"/>
        </w:rPr>
      </w:pPr>
    </w:p>
    <w:p w:rsidR="00406E0E" w:rsidRPr="008B44EC" w:rsidRDefault="00406E0E" w:rsidP="00406E0E">
      <w:pPr>
        <w:widowControl w:val="0"/>
        <w:spacing w:after="0" w:line="240" w:lineRule="auto"/>
        <w:ind w:firstLine="539"/>
        <w:jc w:val="center"/>
        <w:rPr>
          <w:rFonts w:ascii="Times New Roman" w:hAnsi="Times New Roman" w:cs="Times New Roman"/>
          <w:sz w:val="24"/>
        </w:rPr>
      </w:pPr>
      <w:r w:rsidRPr="008B44EC">
        <w:rPr>
          <w:rFonts w:ascii="Times New Roman" w:hAnsi="Times New Roman" w:cs="Times New Roman"/>
          <w:sz w:val="24"/>
        </w:rPr>
        <w:t>Распределение респондентов по величине среднемесячного дохода</w:t>
      </w:r>
    </w:p>
    <w:p w:rsidR="00406E0E" w:rsidRPr="00530605" w:rsidRDefault="00406E0E" w:rsidP="00406E0E">
      <w:pPr>
        <w:widowControl w:val="0"/>
        <w:spacing w:after="0" w:line="240" w:lineRule="auto"/>
        <w:ind w:firstLine="539"/>
        <w:jc w:val="center"/>
        <w:rPr>
          <w:rFonts w:ascii="Times New Roman" w:hAnsi="Times New Roman" w:cs="Times New Roman"/>
          <w:sz w:val="24"/>
          <w:szCs w:val="24"/>
        </w:rPr>
      </w:pPr>
    </w:p>
    <w:tbl>
      <w:tblPr>
        <w:tblStyle w:val="a3"/>
        <w:tblW w:w="9723" w:type="dxa"/>
        <w:jc w:val="center"/>
        <w:tblLayout w:type="fixed"/>
        <w:tblLook w:val="0000" w:firstRow="0" w:lastRow="0" w:firstColumn="0" w:lastColumn="0" w:noHBand="0" w:noVBand="0"/>
      </w:tblPr>
      <w:tblGrid>
        <w:gridCol w:w="6726"/>
        <w:gridCol w:w="1499"/>
        <w:gridCol w:w="1498"/>
      </w:tblGrid>
      <w:tr w:rsidR="00406E0E" w:rsidRPr="00E86B5F" w:rsidTr="00DD6889">
        <w:trPr>
          <w:jc w:val="center"/>
        </w:trPr>
        <w:tc>
          <w:tcPr>
            <w:tcW w:w="6726" w:type="dxa"/>
          </w:tcPr>
          <w:p w:rsidR="00406E0E" w:rsidRPr="00E86B5F" w:rsidRDefault="00406E0E" w:rsidP="00DD6889">
            <w:pPr>
              <w:widowControl w:val="0"/>
              <w:autoSpaceDE w:val="0"/>
              <w:autoSpaceDN w:val="0"/>
              <w:adjustRightInd w:val="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Уровень доходов</w:t>
            </w:r>
          </w:p>
        </w:tc>
        <w:tc>
          <w:tcPr>
            <w:tcW w:w="1499" w:type="dxa"/>
          </w:tcPr>
          <w:p w:rsidR="00406E0E" w:rsidRPr="00E86B5F" w:rsidRDefault="00406E0E" w:rsidP="00DD6889">
            <w:pPr>
              <w:widowControl w:val="0"/>
              <w:autoSpaceDE w:val="0"/>
              <w:autoSpaceDN w:val="0"/>
              <w:adjustRightInd w:val="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Человек</w:t>
            </w:r>
          </w:p>
        </w:tc>
        <w:tc>
          <w:tcPr>
            <w:tcW w:w="1498" w:type="dxa"/>
          </w:tcPr>
          <w:p w:rsidR="00406E0E" w:rsidRPr="00E86B5F" w:rsidRDefault="00406E0E" w:rsidP="00DD6889">
            <w:pPr>
              <w:widowControl w:val="0"/>
              <w:autoSpaceDE w:val="0"/>
              <w:autoSpaceDN w:val="0"/>
              <w:adjustRightInd w:val="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w:t>
            </w:r>
          </w:p>
        </w:tc>
      </w:tr>
      <w:tr w:rsidR="00406E0E" w:rsidRPr="00E86B5F" w:rsidTr="00DD6889">
        <w:trPr>
          <w:jc w:val="center"/>
        </w:trPr>
        <w:tc>
          <w:tcPr>
            <w:tcW w:w="6726" w:type="dxa"/>
          </w:tcPr>
          <w:p w:rsidR="00406E0E" w:rsidRPr="00E86B5F" w:rsidRDefault="00406E0E" w:rsidP="00DD6889">
            <w:pPr>
              <w:autoSpaceDE w:val="0"/>
              <w:autoSpaceDN w:val="0"/>
              <w:adjustRightInd w:val="0"/>
              <w:ind w:left="60" w:right="60"/>
              <w:rPr>
                <w:rFonts w:ascii="Times New Roman" w:hAnsi="Times New Roman" w:cs="Times New Roman"/>
                <w:color w:val="000000"/>
                <w:sz w:val="24"/>
                <w:szCs w:val="24"/>
              </w:rPr>
            </w:pPr>
            <w:r w:rsidRPr="00E86B5F">
              <w:rPr>
                <w:rFonts w:ascii="Times New Roman" w:hAnsi="Times New Roman" w:cs="Times New Roman"/>
                <w:color w:val="000000"/>
                <w:sz w:val="24"/>
                <w:szCs w:val="24"/>
              </w:rPr>
              <w:t>До 10 тыс. руб.</w:t>
            </w:r>
          </w:p>
        </w:tc>
        <w:tc>
          <w:tcPr>
            <w:tcW w:w="1499"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12</w:t>
            </w:r>
          </w:p>
        </w:tc>
        <w:tc>
          <w:tcPr>
            <w:tcW w:w="1498"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3,0</w:t>
            </w:r>
          </w:p>
        </w:tc>
      </w:tr>
      <w:tr w:rsidR="00406E0E" w:rsidRPr="00E86B5F" w:rsidTr="00DD6889">
        <w:trPr>
          <w:jc w:val="center"/>
        </w:trPr>
        <w:tc>
          <w:tcPr>
            <w:tcW w:w="6726" w:type="dxa"/>
          </w:tcPr>
          <w:p w:rsidR="00406E0E" w:rsidRPr="00E86B5F" w:rsidRDefault="00406E0E" w:rsidP="00DD6889">
            <w:pPr>
              <w:autoSpaceDE w:val="0"/>
              <w:autoSpaceDN w:val="0"/>
              <w:adjustRightInd w:val="0"/>
              <w:ind w:left="60" w:right="60"/>
              <w:rPr>
                <w:rFonts w:ascii="Times New Roman" w:hAnsi="Times New Roman" w:cs="Times New Roman"/>
                <w:color w:val="000000"/>
                <w:sz w:val="24"/>
                <w:szCs w:val="24"/>
              </w:rPr>
            </w:pPr>
            <w:r w:rsidRPr="00E86B5F">
              <w:rPr>
                <w:rFonts w:ascii="Times New Roman" w:hAnsi="Times New Roman" w:cs="Times New Roman"/>
                <w:color w:val="000000"/>
                <w:sz w:val="24"/>
                <w:szCs w:val="24"/>
              </w:rPr>
              <w:t>От 10 до 20 тыс. руб.</w:t>
            </w:r>
          </w:p>
        </w:tc>
        <w:tc>
          <w:tcPr>
            <w:tcW w:w="1499"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98</w:t>
            </w:r>
          </w:p>
        </w:tc>
        <w:tc>
          <w:tcPr>
            <w:tcW w:w="1498"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24,6</w:t>
            </w:r>
          </w:p>
        </w:tc>
      </w:tr>
      <w:tr w:rsidR="00406E0E" w:rsidRPr="00E86B5F" w:rsidTr="00DD6889">
        <w:trPr>
          <w:jc w:val="center"/>
        </w:trPr>
        <w:tc>
          <w:tcPr>
            <w:tcW w:w="6726" w:type="dxa"/>
          </w:tcPr>
          <w:p w:rsidR="00406E0E" w:rsidRPr="00E86B5F" w:rsidRDefault="00406E0E" w:rsidP="00DD6889">
            <w:pPr>
              <w:autoSpaceDE w:val="0"/>
              <w:autoSpaceDN w:val="0"/>
              <w:adjustRightInd w:val="0"/>
              <w:ind w:left="60" w:right="60"/>
              <w:rPr>
                <w:rFonts w:ascii="Times New Roman" w:hAnsi="Times New Roman" w:cs="Times New Roman"/>
                <w:color w:val="000000"/>
                <w:sz w:val="24"/>
                <w:szCs w:val="24"/>
              </w:rPr>
            </w:pPr>
            <w:r w:rsidRPr="00E86B5F">
              <w:rPr>
                <w:rFonts w:ascii="Times New Roman" w:hAnsi="Times New Roman" w:cs="Times New Roman"/>
                <w:color w:val="000000"/>
                <w:sz w:val="24"/>
                <w:szCs w:val="24"/>
              </w:rPr>
              <w:t>От 20 до 30 тыс. руб.</w:t>
            </w:r>
          </w:p>
        </w:tc>
        <w:tc>
          <w:tcPr>
            <w:tcW w:w="1499"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106</w:t>
            </w:r>
          </w:p>
        </w:tc>
        <w:tc>
          <w:tcPr>
            <w:tcW w:w="1498"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26,6</w:t>
            </w:r>
          </w:p>
        </w:tc>
      </w:tr>
      <w:tr w:rsidR="00406E0E" w:rsidRPr="00E86B5F" w:rsidTr="00DD6889">
        <w:trPr>
          <w:jc w:val="center"/>
        </w:trPr>
        <w:tc>
          <w:tcPr>
            <w:tcW w:w="6726" w:type="dxa"/>
          </w:tcPr>
          <w:p w:rsidR="00406E0E" w:rsidRPr="00E86B5F" w:rsidRDefault="00406E0E" w:rsidP="00DD6889">
            <w:pPr>
              <w:autoSpaceDE w:val="0"/>
              <w:autoSpaceDN w:val="0"/>
              <w:adjustRightInd w:val="0"/>
              <w:ind w:left="60" w:right="60"/>
              <w:rPr>
                <w:rFonts w:ascii="Times New Roman" w:hAnsi="Times New Roman" w:cs="Times New Roman"/>
                <w:color w:val="000000"/>
                <w:sz w:val="24"/>
                <w:szCs w:val="24"/>
              </w:rPr>
            </w:pPr>
            <w:r w:rsidRPr="00E86B5F">
              <w:rPr>
                <w:rFonts w:ascii="Times New Roman" w:hAnsi="Times New Roman" w:cs="Times New Roman"/>
                <w:color w:val="000000"/>
                <w:sz w:val="24"/>
                <w:szCs w:val="24"/>
              </w:rPr>
              <w:t>От 30 до 45 тыс. руб.</w:t>
            </w:r>
          </w:p>
        </w:tc>
        <w:tc>
          <w:tcPr>
            <w:tcW w:w="1499"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92</w:t>
            </w:r>
          </w:p>
        </w:tc>
        <w:tc>
          <w:tcPr>
            <w:tcW w:w="1498"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23,1</w:t>
            </w:r>
          </w:p>
        </w:tc>
      </w:tr>
      <w:tr w:rsidR="00406E0E" w:rsidRPr="00E86B5F" w:rsidTr="00DD6889">
        <w:trPr>
          <w:jc w:val="center"/>
        </w:trPr>
        <w:tc>
          <w:tcPr>
            <w:tcW w:w="6726" w:type="dxa"/>
          </w:tcPr>
          <w:p w:rsidR="00406E0E" w:rsidRPr="00E86B5F" w:rsidRDefault="00406E0E" w:rsidP="00DD6889">
            <w:pPr>
              <w:autoSpaceDE w:val="0"/>
              <w:autoSpaceDN w:val="0"/>
              <w:adjustRightInd w:val="0"/>
              <w:ind w:left="60" w:right="60"/>
              <w:rPr>
                <w:rFonts w:ascii="Times New Roman" w:hAnsi="Times New Roman" w:cs="Times New Roman"/>
                <w:color w:val="000000"/>
                <w:sz w:val="24"/>
                <w:szCs w:val="24"/>
              </w:rPr>
            </w:pPr>
            <w:r w:rsidRPr="00E86B5F">
              <w:rPr>
                <w:rFonts w:ascii="Times New Roman" w:hAnsi="Times New Roman" w:cs="Times New Roman"/>
                <w:color w:val="000000"/>
                <w:sz w:val="24"/>
                <w:szCs w:val="24"/>
              </w:rPr>
              <w:t>От 45 до 60 тыс. руб.</w:t>
            </w:r>
          </w:p>
        </w:tc>
        <w:tc>
          <w:tcPr>
            <w:tcW w:w="1499"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42</w:t>
            </w:r>
          </w:p>
        </w:tc>
        <w:tc>
          <w:tcPr>
            <w:tcW w:w="1498"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10,6</w:t>
            </w:r>
          </w:p>
        </w:tc>
      </w:tr>
      <w:tr w:rsidR="00406E0E" w:rsidRPr="00E86B5F" w:rsidTr="00DD6889">
        <w:trPr>
          <w:jc w:val="center"/>
        </w:trPr>
        <w:tc>
          <w:tcPr>
            <w:tcW w:w="6726" w:type="dxa"/>
          </w:tcPr>
          <w:p w:rsidR="00406E0E" w:rsidRPr="00E86B5F" w:rsidRDefault="00406E0E" w:rsidP="00DD6889">
            <w:pPr>
              <w:autoSpaceDE w:val="0"/>
              <w:autoSpaceDN w:val="0"/>
              <w:adjustRightInd w:val="0"/>
              <w:ind w:left="60" w:right="60"/>
              <w:rPr>
                <w:rFonts w:ascii="Times New Roman" w:hAnsi="Times New Roman" w:cs="Times New Roman"/>
                <w:color w:val="000000"/>
                <w:sz w:val="24"/>
                <w:szCs w:val="24"/>
              </w:rPr>
            </w:pPr>
            <w:r w:rsidRPr="00E86B5F">
              <w:rPr>
                <w:rFonts w:ascii="Times New Roman" w:hAnsi="Times New Roman" w:cs="Times New Roman"/>
                <w:color w:val="000000"/>
                <w:sz w:val="24"/>
                <w:szCs w:val="24"/>
              </w:rPr>
              <w:t>Более 60 тыс.</w:t>
            </w:r>
          </w:p>
        </w:tc>
        <w:tc>
          <w:tcPr>
            <w:tcW w:w="1499"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48</w:t>
            </w:r>
          </w:p>
        </w:tc>
        <w:tc>
          <w:tcPr>
            <w:tcW w:w="1498"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12,1</w:t>
            </w:r>
          </w:p>
        </w:tc>
      </w:tr>
      <w:tr w:rsidR="00406E0E" w:rsidRPr="00E86B5F" w:rsidTr="00DD6889">
        <w:trPr>
          <w:jc w:val="center"/>
        </w:trPr>
        <w:tc>
          <w:tcPr>
            <w:tcW w:w="6726" w:type="dxa"/>
          </w:tcPr>
          <w:p w:rsidR="00406E0E" w:rsidRPr="00E86B5F" w:rsidRDefault="00406E0E" w:rsidP="00DD6889">
            <w:pPr>
              <w:autoSpaceDE w:val="0"/>
              <w:autoSpaceDN w:val="0"/>
              <w:adjustRightInd w:val="0"/>
              <w:ind w:left="60" w:right="60"/>
              <w:rPr>
                <w:rFonts w:ascii="Times New Roman" w:hAnsi="Times New Roman" w:cs="Times New Roman"/>
                <w:color w:val="000000"/>
                <w:sz w:val="24"/>
                <w:szCs w:val="24"/>
              </w:rPr>
            </w:pPr>
            <w:r w:rsidRPr="00E86B5F">
              <w:rPr>
                <w:rFonts w:ascii="Times New Roman" w:hAnsi="Times New Roman" w:cs="Times New Roman"/>
                <w:color w:val="000000"/>
                <w:sz w:val="24"/>
                <w:szCs w:val="24"/>
              </w:rPr>
              <w:t>Всего</w:t>
            </w:r>
          </w:p>
        </w:tc>
        <w:tc>
          <w:tcPr>
            <w:tcW w:w="1499"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398</w:t>
            </w:r>
          </w:p>
        </w:tc>
        <w:tc>
          <w:tcPr>
            <w:tcW w:w="1498" w:type="dxa"/>
            <w:vAlign w:val="center"/>
          </w:tcPr>
          <w:p w:rsidR="00406E0E" w:rsidRPr="00E86B5F"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E86B5F">
              <w:rPr>
                <w:rFonts w:ascii="Times New Roman" w:hAnsi="Times New Roman" w:cs="Times New Roman"/>
                <w:color w:val="000000"/>
                <w:sz w:val="24"/>
                <w:szCs w:val="24"/>
              </w:rPr>
              <w:t>100,0</w:t>
            </w:r>
          </w:p>
        </w:tc>
      </w:tr>
    </w:tbl>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406E0E" w:rsidRPr="00141C95" w:rsidRDefault="00406E0E" w:rsidP="00406E0E">
      <w:pPr>
        <w:pStyle w:val="4"/>
        <w:spacing w:before="0"/>
        <w:ind w:firstLine="709"/>
        <w:jc w:val="both"/>
        <w:rPr>
          <w:rFonts w:ascii="Times New Roman" w:hAnsi="Times New Roman" w:cs="Times New Roman"/>
          <w:b/>
          <w:i w:val="0"/>
          <w:sz w:val="28"/>
          <w:szCs w:val="28"/>
        </w:rPr>
      </w:pPr>
      <w:r w:rsidRPr="00141C95">
        <w:rPr>
          <w:rFonts w:ascii="Times New Roman" w:hAnsi="Times New Roman" w:cs="Times New Roman"/>
          <w:b/>
          <w:i w:val="0"/>
          <w:sz w:val="28"/>
          <w:szCs w:val="28"/>
        </w:rPr>
        <w:t>3.3.2.1. Удовлетворенность качеством и ценами товаров и услуг</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406E0E" w:rsidRPr="00872F1E" w:rsidRDefault="00406E0E" w:rsidP="00406E0E">
      <w:pPr>
        <w:widowControl w:val="0"/>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872F1E">
        <w:rPr>
          <w:rFonts w:ascii="Times New Roman" w:hAnsi="Times New Roman" w:cs="Times New Roman"/>
          <w:b/>
          <w:bCs/>
          <w:color w:val="000000"/>
          <w:sz w:val="28"/>
          <w:szCs w:val="28"/>
        </w:rPr>
        <w:t>Оценка удовлетворенности количеством организаций, предоставляющих товары и услуги на рынках Камчатского края</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C78D4">
        <w:rPr>
          <w:rFonts w:ascii="Times New Roman" w:hAnsi="Times New Roman" w:cs="Times New Roman"/>
          <w:bCs/>
          <w:color w:val="000000"/>
          <w:sz w:val="28"/>
          <w:szCs w:val="28"/>
        </w:rPr>
        <w:t>Наиболее конкурентными рынками Камчатского края с точки зрения количества участников, по мнению респондентов, являются розничная торговля продовольственными и непродовольственными товарами, в том числе розничная торговля фармацевтической продукцией</w:t>
      </w:r>
      <w:r>
        <w:rPr>
          <w:rFonts w:ascii="Times New Roman" w:hAnsi="Times New Roman" w:cs="Times New Roman"/>
          <w:bCs/>
          <w:color w:val="000000"/>
          <w:sz w:val="28"/>
          <w:szCs w:val="28"/>
        </w:rPr>
        <w:t>, а также услуг связи (таблица 3.3.9)</w:t>
      </w:r>
      <w:r w:rsidRPr="007C78D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Наибольшее количество респондентов (67,4%) удовлетворены </w:t>
      </w:r>
      <w:r w:rsidRPr="007C78D4">
        <w:rPr>
          <w:rFonts w:ascii="Times New Roman" w:hAnsi="Times New Roman" w:cs="Times New Roman"/>
          <w:bCs/>
          <w:color w:val="000000"/>
          <w:sz w:val="28"/>
          <w:szCs w:val="28"/>
        </w:rPr>
        <w:t xml:space="preserve">количеством </w:t>
      </w:r>
      <w:r>
        <w:rPr>
          <w:rFonts w:ascii="Times New Roman" w:hAnsi="Times New Roman" w:cs="Times New Roman"/>
          <w:bCs/>
          <w:color w:val="000000"/>
          <w:sz w:val="28"/>
          <w:szCs w:val="28"/>
        </w:rPr>
        <w:t xml:space="preserve">предприятий, </w:t>
      </w:r>
      <w:r w:rsidRPr="007C78D4">
        <w:rPr>
          <w:rFonts w:ascii="Times New Roman" w:hAnsi="Times New Roman" w:cs="Times New Roman"/>
          <w:bCs/>
          <w:color w:val="000000"/>
          <w:sz w:val="28"/>
          <w:szCs w:val="28"/>
        </w:rPr>
        <w:t xml:space="preserve">действующих </w:t>
      </w:r>
      <w:r>
        <w:rPr>
          <w:rFonts w:ascii="Times New Roman" w:hAnsi="Times New Roman" w:cs="Times New Roman"/>
          <w:bCs/>
          <w:color w:val="000000"/>
          <w:sz w:val="28"/>
          <w:szCs w:val="28"/>
        </w:rPr>
        <w:t xml:space="preserve">в розничной торговле, 66,4% респондентов – </w:t>
      </w:r>
      <w:r w:rsidRPr="007C78D4">
        <w:rPr>
          <w:rFonts w:ascii="Times New Roman" w:hAnsi="Times New Roman" w:cs="Times New Roman"/>
          <w:bCs/>
          <w:color w:val="000000"/>
          <w:sz w:val="28"/>
          <w:szCs w:val="28"/>
        </w:rPr>
        <w:t>количеством</w:t>
      </w:r>
      <w:r>
        <w:rPr>
          <w:rFonts w:ascii="Times New Roman" w:hAnsi="Times New Roman" w:cs="Times New Roman"/>
          <w:bCs/>
          <w:color w:val="000000"/>
          <w:sz w:val="28"/>
          <w:szCs w:val="28"/>
        </w:rPr>
        <w:t xml:space="preserve"> </w:t>
      </w:r>
      <w:r w:rsidRPr="007C78D4">
        <w:rPr>
          <w:rFonts w:ascii="Times New Roman" w:hAnsi="Times New Roman" w:cs="Times New Roman"/>
          <w:bCs/>
          <w:color w:val="000000"/>
          <w:sz w:val="28"/>
          <w:szCs w:val="28"/>
        </w:rPr>
        <w:t>аптек и аптечных пунктов.</w:t>
      </w:r>
      <w:r>
        <w:rPr>
          <w:rFonts w:ascii="Times New Roman" w:hAnsi="Times New Roman" w:cs="Times New Roman"/>
          <w:bCs/>
          <w:color w:val="000000"/>
          <w:sz w:val="28"/>
          <w:szCs w:val="28"/>
        </w:rPr>
        <w:t xml:space="preserve"> </w:t>
      </w:r>
      <w:r w:rsidRPr="007C78D4">
        <w:rPr>
          <w:rFonts w:ascii="Times New Roman" w:hAnsi="Times New Roman" w:cs="Times New Roman"/>
          <w:bCs/>
          <w:color w:val="000000"/>
          <w:sz w:val="28"/>
          <w:szCs w:val="28"/>
        </w:rPr>
        <w:t xml:space="preserve">Достаточно высокая удовлетворенность </w:t>
      </w:r>
      <w:r>
        <w:rPr>
          <w:rFonts w:ascii="Times New Roman" w:hAnsi="Times New Roman" w:cs="Times New Roman"/>
          <w:bCs/>
          <w:color w:val="000000"/>
          <w:sz w:val="28"/>
          <w:szCs w:val="28"/>
        </w:rPr>
        <w:t xml:space="preserve">потребителей количеством действующих предприятий отмечается </w:t>
      </w:r>
      <w:r w:rsidRPr="007C78D4">
        <w:rPr>
          <w:rFonts w:ascii="Times New Roman" w:hAnsi="Times New Roman" w:cs="Times New Roman"/>
          <w:bCs/>
          <w:color w:val="000000"/>
          <w:sz w:val="28"/>
          <w:szCs w:val="28"/>
        </w:rPr>
        <w:t>на рынк</w:t>
      </w:r>
      <w:r>
        <w:rPr>
          <w:rFonts w:ascii="Times New Roman" w:hAnsi="Times New Roman" w:cs="Times New Roman"/>
          <w:bCs/>
          <w:color w:val="000000"/>
          <w:sz w:val="28"/>
          <w:szCs w:val="28"/>
        </w:rPr>
        <w:t>е</w:t>
      </w:r>
      <w:r w:rsidRPr="007C78D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услуг связи (63,8%).</w:t>
      </w: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Pr="008B44EC"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8B44EC">
        <w:rPr>
          <w:rFonts w:ascii="Times New Roman" w:hAnsi="Times New Roman" w:cs="Times New Roman"/>
          <w:bCs/>
          <w:color w:val="000000"/>
          <w:sz w:val="24"/>
          <w:szCs w:val="24"/>
        </w:rPr>
        <w:t>Таблица 3.3.9</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Pr="008B44EC"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8B44EC">
        <w:rPr>
          <w:rFonts w:ascii="Times New Roman" w:hAnsi="Times New Roman" w:cs="Times New Roman"/>
          <w:bCs/>
          <w:color w:val="000000"/>
          <w:sz w:val="24"/>
          <w:szCs w:val="24"/>
        </w:rPr>
        <w:t xml:space="preserve">Оценка населением количества организаций, </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8B44EC">
        <w:rPr>
          <w:rFonts w:ascii="Times New Roman" w:hAnsi="Times New Roman" w:cs="Times New Roman"/>
          <w:bCs/>
          <w:color w:val="000000"/>
          <w:sz w:val="24"/>
          <w:szCs w:val="24"/>
        </w:rPr>
        <w:t>предоставляющих товары и услуги на рынках Камчатского края, %</w:t>
      </w:r>
    </w:p>
    <w:p w:rsidR="00406E0E" w:rsidRPr="008B44EC"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tblLook w:val="04A0" w:firstRow="1" w:lastRow="0" w:firstColumn="1" w:lastColumn="0" w:noHBand="0" w:noVBand="1"/>
      </w:tblPr>
      <w:tblGrid>
        <w:gridCol w:w="5923"/>
        <w:gridCol w:w="1844"/>
        <w:gridCol w:w="1804"/>
      </w:tblGrid>
      <w:tr w:rsidR="00406E0E" w:rsidTr="00DD6889">
        <w:trPr>
          <w:tblHeader/>
        </w:trPr>
        <w:tc>
          <w:tcPr>
            <w:tcW w:w="6062"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eastAsia="Times New Roman" w:hAnsi="Times New Roman" w:cs="Times New Roman"/>
                <w:sz w:val="24"/>
                <w:szCs w:val="24"/>
              </w:rPr>
              <w:t>Вид рынка</w:t>
            </w:r>
          </w:p>
        </w:tc>
        <w:tc>
          <w:tcPr>
            <w:tcW w:w="1868" w:type="dxa"/>
            <w:vAlign w:val="center"/>
          </w:tcPr>
          <w:p w:rsidR="00406E0E" w:rsidRPr="00D20E9F" w:rsidRDefault="00406E0E" w:rsidP="00DD6889">
            <w:pPr>
              <w:widowControl w:val="0"/>
              <w:autoSpaceDE w:val="0"/>
              <w:autoSpaceDN w:val="0"/>
              <w:adjustRightInd w:val="0"/>
              <w:jc w:val="center"/>
              <w:rPr>
                <w:rFonts w:ascii="Times New Roman" w:hAnsi="Times New Roman" w:cs="Times New Roman"/>
                <w:bCs/>
                <w:color w:val="000000"/>
                <w:sz w:val="20"/>
                <w:szCs w:val="20"/>
              </w:rPr>
            </w:pPr>
            <w:r w:rsidRPr="00D20E9F">
              <w:rPr>
                <w:rFonts w:ascii="Times New Roman" w:hAnsi="Times New Roman" w:cs="Times New Roman"/>
                <w:bCs/>
                <w:color w:val="000000"/>
                <w:sz w:val="20"/>
                <w:szCs w:val="20"/>
              </w:rPr>
              <w:t>Достаточно</w:t>
            </w:r>
            <w:r>
              <w:rPr>
                <w:rFonts w:ascii="Times New Roman" w:hAnsi="Times New Roman" w:cs="Times New Roman"/>
                <w:bCs/>
                <w:color w:val="000000"/>
                <w:sz w:val="20"/>
                <w:szCs w:val="20"/>
              </w:rPr>
              <w:t xml:space="preserve"> или даже избыточно</w:t>
            </w:r>
          </w:p>
        </w:tc>
        <w:tc>
          <w:tcPr>
            <w:tcW w:w="1842" w:type="dxa"/>
            <w:vAlign w:val="center"/>
          </w:tcPr>
          <w:p w:rsidR="00406E0E" w:rsidRPr="00D20E9F" w:rsidRDefault="00406E0E" w:rsidP="00DD6889">
            <w:pPr>
              <w:widowControl w:val="0"/>
              <w:autoSpaceDE w:val="0"/>
              <w:autoSpaceDN w:val="0"/>
              <w:adjustRightInd w:val="0"/>
              <w:jc w:val="center"/>
              <w:rPr>
                <w:rFonts w:ascii="Times New Roman" w:hAnsi="Times New Roman" w:cs="Times New Roman"/>
                <w:bCs/>
                <w:color w:val="000000"/>
                <w:sz w:val="20"/>
                <w:szCs w:val="20"/>
              </w:rPr>
            </w:pPr>
            <w:r w:rsidRPr="00D20E9F">
              <w:rPr>
                <w:rFonts w:ascii="Times New Roman" w:hAnsi="Times New Roman" w:cs="Times New Roman"/>
                <w:bCs/>
                <w:color w:val="000000"/>
                <w:sz w:val="20"/>
                <w:szCs w:val="20"/>
              </w:rPr>
              <w:t>Мало</w:t>
            </w:r>
            <w:r>
              <w:rPr>
                <w:rFonts w:ascii="Times New Roman" w:hAnsi="Times New Roman" w:cs="Times New Roman"/>
                <w:bCs/>
                <w:color w:val="000000"/>
                <w:sz w:val="20"/>
                <w:szCs w:val="20"/>
              </w:rPr>
              <w:t xml:space="preserve"> или нет совсем</w:t>
            </w:r>
          </w:p>
        </w:tc>
      </w:tr>
      <w:tr w:rsidR="00406E0E" w:rsidTr="00DD6889">
        <w:tc>
          <w:tcPr>
            <w:tcW w:w="6062"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негосударственные детские сады, имеющие лицензию</w:t>
            </w:r>
            <w:r>
              <w:rPr>
                <w:rFonts w:ascii="Times New Roman" w:hAnsi="Times New Roman" w:cs="Times New Roman"/>
                <w:bCs/>
                <w:color w:val="000000"/>
                <w:sz w:val="24"/>
                <w:szCs w:val="24"/>
              </w:rPr>
              <w:t>)</w:t>
            </w:r>
          </w:p>
        </w:tc>
        <w:tc>
          <w:tcPr>
            <w:tcW w:w="1868"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48,3</w:t>
            </w:r>
          </w:p>
        </w:tc>
        <w:tc>
          <w:tcPr>
            <w:tcW w:w="1842"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35,7</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868"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35,7</w:t>
            </w:r>
          </w:p>
        </w:tc>
        <w:tc>
          <w:tcPr>
            <w:tcW w:w="1842" w:type="dxa"/>
            <w:vAlign w:val="bottom"/>
          </w:tcPr>
          <w:p w:rsidR="00406E0E" w:rsidRPr="0074628D" w:rsidRDefault="00406E0E" w:rsidP="00DD6889">
            <w:pPr>
              <w:jc w:val="center"/>
              <w:rPr>
                <w:rFonts w:ascii="Times New Roman" w:hAnsi="Times New Roman" w:cs="Times New Roman"/>
                <w:b/>
                <w:color w:val="FF0000"/>
                <w:sz w:val="24"/>
                <w:szCs w:val="24"/>
              </w:rPr>
            </w:pPr>
            <w:r w:rsidRPr="0074628D">
              <w:rPr>
                <w:rFonts w:ascii="Times New Roman" w:hAnsi="Times New Roman" w:cs="Times New Roman"/>
                <w:b/>
                <w:color w:val="FF0000"/>
                <w:sz w:val="24"/>
                <w:szCs w:val="24"/>
              </w:rPr>
              <w:t>53,7</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868"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49,5</w:t>
            </w:r>
          </w:p>
        </w:tc>
        <w:tc>
          <w:tcPr>
            <w:tcW w:w="1842"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36,7</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868" w:type="dxa"/>
            <w:vAlign w:val="bottom"/>
          </w:tcPr>
          <w:p w:rsidR="00406E0E" w:rsidRPr="003F0DFC" w:rsidRDefault="00406E0E" w:rsidP="00DD6889">
            <w:pPr>
              <w:jc w:val="center"/>
              <w:rPr>
                <w:rFonts w:ascii="Times New Roman" w:hAnsi="Times New Roman" w:cs="Times New Roman"/>
                <w:bCs/>
                <w:sz w:val="24"/>
                <w:szCs w:val="24"/>
              </w:rPr>
            </w:pPr>
            <w:r w:rsidRPr="003F0DFC">
              <w:rPr>
                <w:rFonts w:ascii="Times New Roman" w:hAnsi="Times New Roman" w:cs="Times New Roman"/>
                <w:bCs/>
                <w:sz w:val="24"/>
                <w:szCs w:val="24"/>
              </w:rPr>
              <w:t>53,7</w:t>
            </w:r>
          </w:p>
        </w:tc>
        <w:tc>
          <w:tcPr>
            <w:tcW w:w="1842"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42</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868" w:type="dxa"/>
            <w:vAlign w:val="bottom"/>
          </w:tcPr>
          <w:p w:rsidR="00406E0E" w:rsidRPr="003F0DFC" w:rsidRDefault="00406E0E" w:rsidP="00DD6889">
            <w:pPr>
              <w:jc w:val="center"/>
              <w:rPr>
                <w:rFonts w:ascii="Times New Roman" w:hAnsi="Times New Roman" w:cs="Times New Roman"/>
                <w:b/>
                <w:bCs/>
                <w:color w:val="0070C0"/>
                <w:sz w:val="24"/>
                <w:szCs w:val="24"/>
              </w:rPr>
            </w:pPr>
            <w:r w:rsidRPr="003F0DFC">
              <w:rPr>
                <w:rFonts w:ascii="Times New Roman" w:hAnsi="Times New Roman" w:cs="Times New Roman"/>
                <w:b/>
                <w:bCs/>
                <w:color w:val="0070C0"/>
                <w:sz w:val="24"/>
                <w:szCs w:val="24"/>
              </w:rPr>
              <w:t>66,4</w:t>
            </w:r>
          </w:p>
        </w:tc>
        <w:tc>
          <w:tcPr>
            <w:tcW w:w="1842"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27,9</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868"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17,6</w:t>
            </w:r>
          </w:p>
        </w:tc>
        <w:tc>
          <w:tcPr>
            <w:tcW w:w="1842"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48,5</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868"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35,7</w:t>
            </w:r>
          </w:p>
        </w:tc>
        <w:tc>
          <w:tcPr>
            <w:tcW w:w="1842" w:type="dxa"/>
            <w:vAlign w:val="bottom"/>
          </w:tcPr>
          <w:p w:rsidR="00406E0E" w:rsidRPr="003F0DFC" w:rsidRDefault="00406E0E" w:rsidP="00DD6889">
            <w:pPr>
              <w:jc w:val="center"/>
              <w:rPr>
                <w:rFonts w:ascii="Times New Roman" w:hAnsi="Times New Roman" w:cs="Times New Roman"/>
                <w:sz w:val="24"/>
                <w:szCs w:val="24"/>
              </w:rPr>
            </w:pPr>
            <w:r w:rsidRPr="003F0DFC">
              <w:rPr>
                <w:rFonts w:ascii="Times New Roman" w:hAnsi="Times New Roman" w:cs="Times New Roman"/>
                <w:sz w:val="24"/>
                <w:szCs w:val="24"/>
              </w:rPr>
              <w:t>53,3</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868"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39,2</w:t>
            </w:r>
          </w:p>
        </w:tc>
        <w:tc>
          <w:tcPr>
            <w:tcW w:w="1842"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48,5</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868"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43,8</w:t>
            </w:r>
          </w:p>
        </w:tc>
        <w:tc>
          <w:tcPr>
            <w:tcW w:w="1842"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41,9</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868" w:type="dxa"/>
            <w:vAlign w:val="bottom"/>
          </w:tcPr>
          <w:p w:rsidR="00406E0E" w:rsidRPr="003F0DFC" w:rsidRDefault="00406E0E" w:rsidP="00DD6889">
            <w:pPr>
              <w:jc w:val="center"/>
              <w:rPr>
                <w:rFonts w:ascii="Times New Roman" w:hAnsi="Times New Roman" w:cs="Times New Roman"/>
                <w:b/>
                <w:bCs/>
                <w:color w:val="0070C0"/>
                <w:sz w:val="24"/>
                <w:szCs w:val="24"/>
              </w:rPr>
            </w:pPr>
            <w:r w:rsidRPr="003F0DFC">
              <w:rPr>
                <w:rFonts w:ascii="Times New Roman" w:hAnsi="Times New Roman" w:cs="Times New Roman"/>
                <w:b/>
                <w:bCs/>
                <w:color w:val="0070C0"/>
                <w:sz w:val="24"/>
                <w:szCs w:val="24"/>
              </w:rPr>
              <w:t>67,4</w:t>
            </w:r>
          </w:p>
        </w:tc>
        <w:tc>
          <w:tcPr>
            <w:tcW w:w="1842"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25,1</w:t>
            </w:r>
          </w:p>
        </w:tc>
      </w:tr>
      <w:tr w:rsidR="00406E0E" w:rsidTr="00DD6889">
        <w:tc>
          <w:tcPr>
            <w:tcW w:w="6062" w:type="dxa"/>
          </w:tcPr>
          <w:p w:rsidR="00406E0E" w:rsidRPr="00654182" w:rsidRDefault="00406E0E" w:rsidP="00DD6889">
            <w:pPr>
              <w:widowControl w:val="0"/>
              <w:autoSpaceDE w:val="0"/>
              <w:autoSpaceDN w:val="0"/>
              <w:adjustRightInd w:val="0"/>
              <w:rPr>
                <w:rFonts w:ascii="Times New Roman" w:hAnsi="Times New Roman" w:cs="Times New Roman"/>
                <w:bCs/>
                <w:color w:val="000000"/>
                <w:sz w:val="24"/>
                <w:szCs w:val="24"/>
              </w:rPr>
            </w:pPr>
            <w:r w:rsidRPr="00654182">
              <w:rPr>
                <w:rFonts w:ascii="Times New Roman" w:hAnsi="Times New Roman" w:cs="Times New Roman"/>
                <w:bCs/>
                <w:color w:val="000000"/>
                <w:sz w:val="24"/>
                <w:szCs w:val="24"/>
              </w:rPr>
              <w:t>Рынок производства продуктов питания</w:t>
            </w:r>
          </w:p>
        </w:tc>
        <w:tc>
          <w:tcPr>
            <w:tcW w:w="1868"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49,2</w:t>
            </w:r>
          </w:p>
        </w:tc>
        <w:tc>
          <w:tcPr>
            <w:tcW w:w="1842"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45,3</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рынок услуг 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868"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42</w:t>
            </w:r>
          </w:p>
        </w:tc>
        <w:tc>
          <w:tcPr>
            <w:tcW w:w="1842"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52</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868"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37,2</w:t>
            </w:r>
          </w:p>
        </w:tc>
        <w:tc>
          <w:tcPr>
            <w:tcW w:w="1842" w:type="dxa"/>
            <w:vAlign w:val="bottom"/>
          </w:tcPr>
          <w:p w:rsidR="00406E0E" w:rsidRPr="003F0DFC" w:rsidRDefault="00406E0E" w:rsidP="00DD6889">
            <w:pPr>
              <w:jc w:val="center"/>
              <w:rPr>
                <w:rFonts w:ascii="Times New Roman" w:hAnsi="Times New Roman" w:cs="Times New Roman"/>
                <w:b/>
                <w:bCs/>
                <w:color w:val="FF0000"/>
                <w:sz w:val="24"/>
                <w:szCs w:val="24"/>
              </w:rPr>
            </w:pPr>
            <w:r w:rsidRPr="003F0DFC">
              <w:rPr>
                <w:rFonts w:ascii="Times New Roman" w:hAnsi="Times New Roman" w:cs="Times New Roman"/>
                <w:b/>
                <w:bCs/>
                <w:color w:val="FF0000"/>
                <w:sz w:val="24"/>
                <w:szCs w:val="24"/>
              </w:rPr>
              <w:t>55,8</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868"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19,9</w:t>
            </w:r>
          </w:p>
        </w:tc>
        <w:tc>
          <w:tcPr>
            <w:tcW w:w="1842" w:type="dxa"/>
            <w:vAlign w:val="bottom"/>
          </w:tcPr>
          <w:p w:rsidR="00406E0E" w:rsidRPr="003F0DFC" w:rsidRDefault="00406E0E" w:rsidP="00DD6889">
            <w:pPr>
              <w:jc w:val="center"/>
              <w:rPr>
                <w:rFonts w:ascii="Times New Roman" w:hAnsi="Times New Roman" w:cs="Times New Roman"/>
                <w:b/>
                <w:bCs/>
                <w:color w:val="FF0000"/>
                <w:sz w:val="24"/>
                <w:szCs w:val="24"/>
              </w:rPr>
            </w:pPr>
            <w:r w:rsidRPr="003F0DFC">
              <w:rPr>
                <w:rFonts w:ascii="Times New Roman" w:hAnsi="Times New Roman" w:cs="Times New Roman"/>
                <w:b/>
                <w:bCs/>
                <w:color w:val="FF0000"/>
                <w:sz w:val="24"/>
                <w:szCs w:val="24"/>
              </w:rPr>
              <w:t>61,8</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868"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26,9</w:t>
            </w:r>
          </w:p>
        </w:tc>
        <w:tc>
          <w:tcPr>
            <w:tcW w:w="1842" w:type="dxa"/>
            <w:vAlign w:val="bottom"/>
          </w:tcPr>
          <w:p w:rsidR="00406E0E" w:rsidRPr="003F0DFC" w:rsidRDefault="00406E0E" w:rsidP="00DD6889">
            <w:pPr>
              <w:jc w:val="center"/>
              <w:rPr>
                <w:rFonts w:ascii="Times New Roman" w:hAnsi="Times New Roman" w:cs="Times New Roman"/>
                <w:b/>
                <w:bCs/>
                <w:color w:val="FF0000"/>
                <w:sz w:val="24"/>
                <w:szCs w:val="24"/>
              </w:rPr>
            </w:pPr>
            <w:r w:rsidRPr="003F0DFC">
              <w:rPr>
                <w:rFonts w:ascii="Times New Roman" w:hAnsi="Times New Roman" w:cs="Times New Roman"/>
                <w:b/>
                <w:bCs/>
                <w:color w:val="FF0000"/>
                <w:sz w:val="24"/>
                <w:szCs w:val="24"/>
              </w:rPr>
              <w:t>56</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туристических услуг</w:t>
            </w:r>
          </w:p>
        </w:tc>
        <w:tc>
          <w:tcPr>
            <w:tcW w:w="1868"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50,8</w:t>
            </w:r>
          </w:p>
        </w:tc>
        <w:tc>
          <w:tcPr>
            <w:tcW w:w="1842"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38</w:t>
            </w:r>
          </w:p>
        </w:tc>
      </w:tr>
      <w:tr w:rsidR="00406E0E" w:rsidTr="00DD6889">
        <w:tc>
          <w:tcPr>
            <w:tcW w:w="606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868" w:type="dxa"/>
            <w:vAlign w:val="bottom"/>
          </w:tcPr>
          <w:p w:rsidR="00406E0E" w:rsidRPr="003F0DFC" w:rsidRDefault="00406E0E" w:rsidP="00DD6889">
            <w:pPr>
              <w:jc w:val="center"/>
              <w:rPr>
                <w:rFonts w:ascii="Times New Roman" w:hAnsi="Times New Roman" w:cs="Times New Roman"/>
                <w:b/>
                <w:bCs/>
                <w:color w:val="0070C0"/>
                <w:sz w:val="24"/>
                <w:szCs w:val="24"/>
              </w:rPr>
            </w:pPr>
            <w:r w:rsidRPr="003F0DFC">
              <w:rPr>
                <w:rFonts w:ascii="Times New Roman" w:hAnsi="Times New Roman" w:cs="Times New Roman"/>
                <w:b/>
                <w:bCs/>
                <w:color w:val="0070C0"/>
                <w:sz w:val="24"/>
                <w:szCs w:val="24"/>
              </w:rPr>
              <w:t>63,8</w:t>
            </w:r>
          </w:p>
        </w:tc>
        <w:tc>
          <w:tcPr>
            <w:tcW w:w="1842" w:type="dxa"/>
            <w:vAlign w:val="bottom"/>
          </w:tcPr>
          <w:p w:rsidR="00406E0E" w:rsidRPr="003F0DFC" w:rsidRDefault="00406E0E" w:rsidP="00DD6889">
            <w:pPr>
              <w:jc w:val="center"/>
              <w:rPr>
                <w:rFonts w:ascii="Times New Roman" w:hAnsi="Times New Roman" w:cs="Times New Roman"/>
                <w:color w:val="000000"/>
                <w:sz w:val="24"/>
                <w:szCs w:val="24"/>
              </w:rPr>
            </w:pPr>
            <w:r w:rsidRPr="003F0DFC">
              <w:rPr>
                <w:rFonts w:ascii="Times New Roman" w:hAnsi="Times New Roman" w:cs="Times New Roman"/>
                <w:color w:val="000000"/>
                <w:sz w:val="24"/>
                <w:szCs w:val="24"/>
              </w:rPr>
              <w:t>29,6</w:t>
            </w:r>
          </w:p>
        </w:tc>
      </w:tr>
    </w:tbl>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В большей степени респонденты удовлетворены уровнем конкуренции на рынках </w:t>
      </w:r>
      <w:r w:rsidRPr="00BF53D4">
        <w:rPr>
          <w:rFonts w:ascii="Times New Roman" w:hAnsi="Times New Roman" w:cs="Times New Roman"/>
          <w:bCs/>
          <w:color w:val="000000"/>
          <w:sz w:val="28"/>
          <w:szCs w:val="28"/>
        </w:rPr>
        <w:t>платных медицинских услуг (5</w:t>
      </w:r>
      <w:r>
        <w:rPr>
          <w:rFonts w:ascii="Times New Roman" w:hAnsi="Times New Roman" w:cs="Times New Roman"/>
          <w:bCs/>
          <w:color w:val="000000"/>
          <w:sz w:val="28"/>
          <w:szCs w:val="28"/>
        </w:rPr>
        <w:t>3,7</w:t>
      </w:r>
      <w:r w:rsidRPr="00BF53D4">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туристических </w:t>
      </w:r>
      <w:r w:rsidRPr="00BF53D4">
        <w:rPr>
          <w:rFonts w:ascii="Times New Roman" w:hAnsi="Times New Roman" w:cs="Times New Roman"/>
          <w:bCs/>
          <w:color w:val="000000"/>
          <w:sz w:val="28"/>
          <w:szCs w:val="28"/>
        </w:rPr>
        <w:t>услуг</w:t>
      </w:r>
      <w:r>
        <w:rPr>
          <w:rFonts w:ascii="Times New Roman" w:hAnsi="Times New Roman" w:cs="Times New Roman"/>
          <w:bCs/>
          <w:color w:val="000000"/>
          <w:sz w:val="28"/>
          <w:szCs w:val="28"/>
        </w:rPr>
        <w:t xml:space="preserve"> (50,8%),</w:t>
      </w:r>
      <w:r w:rsidRPr="00BF53D4">
        <w:rPr>
          <w:rFonts w:ascii="Times New Roman" w:hAnsi="Times New Roman" w:cs="Times New Roman"/>
          <w:bCs/>
          <w:color w:val="000000"/>
          <w:sz w:val="28"/>
          <w:szCs w:val="28"/>
        </w:rPr>
        <w:t xml:space="preserve"> платных услуг</w:t>
      </w:r>
      <w:r w:rsidRPr="001B0308">
        <w:rPr>
          <w:rFonts w:ascii="Times New Roman" w:hAnsi="Times New Roman" w:cs="Times New Roman"/>
          <w:bCs/>
          <w:color w:val="000000"/>
          <w:sz w:val="24"/>
          <w:szCs w:val="24"/>
        </w:rPr>
        <w:t xml:space="preserve"> </w:t>
      </w:r>
      <w:r w:rsidRPr="00BF53D4">
        <w:rPr>
          <w:rFonts w:ascii="Times New Roman" w:hAnsi="Times New Roman" w:cs="Times New Roman"/>
          <w:bCs/>
          <w:color w:val="000000"/>
          <w:sz w:val="28"/>
          <w:szCs w:val="28"/>
        </w:rPr>
        <w:t xml:space="preserve">дополнительного образования детей </w:t>
      </w:r>
      <w:r>
        <w:rPr>
          <w:rFonts w:ascii="Times New Roman" w:hAnsi="Times New Roman" w:cs="Times New Roman"/>
          <w:bCs/>
          <w:color w:val="000000"/>
          <w:sz w:val="28"/>
          <w:szCs w:val="28"/>
        </w:rPr>
        <w:t>(49,7%) и</w:t>
      </w:r>
      <w:r w:rsidRPr="00BF53D4">
        <w:rPr>
          <w:rFonts w:ascii="Times New Roman" w:hAnsi="Times New Roman" w:cs="Times New Roman"/>
          <w:bCs/>
          <w:color w:val="000000"/>
          <w:sz w:val="28"/>
          <w:szCs w:val="28"/>
        </w:rPr>
        <w:t xml:space="preserve"> дошкольного образования</w:t>
      </w:r>
      <w:r>
        <w:rPr>
          <w:rFonts w:ascii="Times New Roman" w:hAnsi="Times New Roman" w:cs="Times New Roman"/>
          <w:bCs/>
          <w:color w:val="000000"/>
          <w:sz w:val="28"/>
          <w:szCs w:val="28"/>
        </w:rPr>
        <w:t xml:space="preserve">, </w:t>
      </w:r>
      <w:r w:rsidRPr="00BF53D4">
        <w:rPr>
          <w:rFonts w:ascii="Times New Roman" w:hAnsi="Times New Roman" w:cs="Times New Roman"/>
          <w:bCs/>
          <w:color w:val="000000"/>
          <w:sz w:val="28"/>
          <w:szCs w:val="28"/>
        </w:rPr>
        <w:t>предоставляемых негосударственными детскими садами, имеющими лицензию</w:t>
      </w:r>
      <w:r>
        <w:rPr>
          <w:rFonts w:ascii="Times New Roman" w:hAnsi="Times New Roman" w:cs="Times New Roman"/>
          <w:bCs/>
          <w:i/>
          <w:color w:val="000000"/>
          <w:sz w:val="28"/>
          <w:szCs w:val="28"/>
        </w:rPr>
        <w:t xml:space="preserve"> </w:t>
      </w:r>
      <w:r w:rsidRPr="007C78D4">
        <w:rPr>
          <w:rFonts w:ascii="Times New Roman" w:hAnsi="Times New Roman" w:cs="Times New Roman"/>
          <w:bCs/>
          <w:color w:val="000000"/>
          <w:sz w:val="28"/>
          <w:szCs w:val="28"/>
        </w:rPr>
        <w:t>(</w:t>
      </w:r>
      <w:r>
        <w:rPr>
          <w:rFonts w:ascii="Times New Roman" w:hAnsi="Times New Roman" w:cs="Times New Roman"/>
          <w:bCs/>
          <w:color w:val="000000"/>
          <w:sz w:val="28"/>
          <w:szCs w:val="28"/>
        </w:rPr>
        <w:t>48,3%) (рисунок 3.3.20)</w:t>
      </w:r>
      <w:r w:rsidRPr="007C78D4">
        <w:rPr>
          <w:rFonts w:ascii="Times New Roman" w:hAnsi="Times New Roman" w:cs="Times New Roman"/>
          <w:bCs/>
          <w:color w:val="000000"/>
          <w:sz w:val="28"/>
          <w:szCs w:val="28"/>
        </w:rPr>
        <w:t>.</w:t>
      </w: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BA0983">
        <w:rPr>
          <w:rFonts w:ascii="Times New Roman" w:hAnsi="Times New Roman" w:cs="Times New Roman"/>
          <w:bCs/>
          <w:noProof/>
          <w:color w:val="000000"/>
          <w:sz w:val="28"/>
          <w:szCs w:val="28"/>
          <w:lang w:eastAsia="ru-RU"/>
        </w:rPr>
        <w:drawing>
          <wp:inline distT="0" distB="0" distL="0" distR="0" wp14:anchorId="3C52F93D" wp14:editId="56305E51">
            <wp:extent cx="6120130" cy="3737518"/>
            <wp:effectExtent l="0" t="0" r="0" b="0"/>
            <wp:docPr id="13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6E0E" w:rsidRPr="008B44EC"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8B44EC">
        <w:rPr>
          <w:rFonts w:ascii="Times New Roman" w:hAnsi="Times New Roman" w:cs="Times New Roman"/>
          <w:bCs/>
          <w:color w:val="000000"/>
          <w:sz w:val="24"/>
          <w:szCs w:val="24"/>
        </w:rPr>
        <w:t>Рисунок 3.3.20</w:t>
      </w:r>
      <w:r>
        <w:rPr>
          <w:rFonts w:ascii="Times New Roman" w:hAnsi="Times New Roman" w:cs="Times New Roman"/>
          <w:bCs/>
          <w:color w:val="000000"/>
          <w:sz w:val="24"/>
          <w:szCs w:val="24"/>
        </w:rPr>
        <w:t>.</w:t>
      </w:r>
      <w:r w:rsidRPr="008B44EC">
        <w:rPr>
          <w:rFonts w:ascii="Times New Roman" w:hAnsi="Times New Roman" w:cs="Times New Roman"/>
          <w:bCs/>
          <w:color w:val="000000"/>
          <w:sz w:val="24"/>
          <w:szCs w:val="24"/>
        </w:rPr>
        <w:t xml:space="preserve"> Рейтинг рынков товаров и услуг в Камчатском крае по числу действующих на них организаций (распределение долей респондентов, оценивших число организаций как «достаточное и избыточное» и «мало или совсем нет», %)</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C78D4">
        <w:rPr>
          <w:rFonts w:ascii="Times New Roman" w:hAnsi="Times New Roman" w:cs="Times New Roman"/>
          <w:bCs/>
          <w:color w:val="000000"/>
          <w:sz w:val="28"/>
          <w:szCs w:val="28"/>
        </w:rPr>
        <w:t>Наименее конкурентным рынком</w:t>
      </w:r>
      <w:r>
        <w:rPr>
          <w:rFonts w:ascii="Times New Roman" w:hAnsi="Times New Roman" w:cs="Times New Roman"/>
          <w:bCs/>
          <w:color w:val="000000"/>
          <w:sz w:val="28"/>
          <w:szCs w:val="28"/>
        </w:rPr>
        <w:t>,</w:t>
      </w:r>
      <w:r w:rsidRPr="007C78D4">
        <w:rPr>
          <w:rFonts w:ascii="Times New Roman" w:hAnsi="Times New Roman" w:cs="Times New Roman"/>
          <w:bCs/>
          <w:color w:val="000000"/>
          <w:sz w:val="28"/>
          <w:szCs w:val="28"/>
        </w:rPr>
        <w:t xml:space="preserve"> по мнению большинства опрошенных</w:t>
      </w:r>
      <w:r>
        <w:rPr>
          <w:rFonts w:ascii="Times New Roman" w:hAnsi="Times New Roman" w:cs="Times New Roman"/>
          <w:bCs/>
          <w:color w:val="000000"/>
          <w:sz w:val="28"/>
          <w:szCs w:val="28"/>
        </w:rPr>
        <w:t>, являются р</w:t>
      </w:r>
      <w:r w:rsidRPr="007C78D4">
        <w:rPr>
          <w:rFonts w:ascii="Times New Roman" w:hAnsi="Times New Roman" w:cs="Times New Roman"/>
          <w:bCs/>
          <w:color w:val="000000"/>
          <w:sz w:val="28"/>
          <w:szCs w:val="28"/>
        </w:rPr>
        <w:t>ынок перевозок пассажиров водным транспортом (</w:t>
      </w:r>
      <w:r>
        <w:rPr>
          <w:rFonts w:ascii="Times New Roman" w:hAnsi="Times New Roman" w:cs="Times New Roman"/>
          <w:bCs/>
          <w:color w:val="000000"/>
          <w:sz w:val="28"/>
          <w:szCs w:val="28"/>
        </w:rPr>
        <w:t>61,8%</w:t>
      </w:r>
      <w:r w:rsidRPr="007C78D4">
        <w:rPr>
          <w:rFonts w:ascii="Times New Roman" w:hAnsi="Times New Roman" w:cs="Times New Roman"/>
          <w:bCs/>
          <w:color w:val="000000"/>
          <w:sz w:val="28"/>
          <w:szCs w:val="28"/>
        </w:rPr>
        <w:t xml:space="preserve">). </w:t>
      </w:r>
    </w:p>
    <w:p w:rsidR="00406E0E" w:rsidRPr="00233ADC"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233ADC">
        <w:rPr>
          <w:rFonts w:ascii="Times New Roman" w:hAnsi="Times New Roman" w:cs="Times New Roman"/>
          <w:bCs/>
          <w:color w:val="000000"/>
          <w:sz w:val="28"/>
          <w:szCs w:val="28"/>
        </w:rPr>
        <w:t>Рынками с недостаточным количеством предприятий</w:t>
      </w:r>
      <w:r>
        <w:rPr>
          <w:rFonts w:ascii="Times New Roman" w:hAnsi="Times New Roman" w:cs="Times New Roman"/>
          <w:bCs/>
          <w:color w:val="000000"/>
          <w:sz w:val="28"/>
          <w:szCs w:val="28"/>
        </w:rPr>
        <w:t>,</w:t>
      </w:r>
      <w:r w:rsidRPr="00233ADC">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56</w:t>
      </w:r>
      <w:r w:rsidRPr="00233ADC">
        <w:rPr>
          <w:rFonts w:ascii="Times New Roman" w:hAnsi="Times New Roman" w:cs="Times New Roman"/>
          <w:bCs/>
          <w:color w:val="000000"/>
          <w:sz w:val="28"/>
          <w:szCs w:val="28"/>
        </w:rPr>
        <w:t>% респондентов указали рынок услуг социального обслуживания населения, а 4</w:t>
      </w:r>
      <w:r>
        <w:rPr>
          <w:rFonts w:ascii="Times New Roman" w:hAnsi="Times New Roman" w:cs="Times New Roman"/>
          <w:bCs/>
          <w:color w:val="000000"/>
          <w:sz w:val="28"/>
          <w:szCs w:val="28"/>
        </w:rPr>
        <w:t>8</w:t>
      </w:r>
      <w:r w:rsidRPr="00233ADC">
        <w:rPr>
          <w:rFonts w:ascii="Times New Roman" w:hAnsi="Times New Roman" w:cs="Times New Roman"/>
          <w:bCs/>
          <w:color w:val="000000"/>
          <w:sz w:val="28"/>
          <w:szCs w:val="28"/>
        </w:rPr>
        <w:t xml:space="preserve">,5% </w:t>
      </w:r>
      <w:r>
        <w:rPr>
          <w:rFonts w:ascii="Times New Roman" w:hAnsi="Times New Roman" w:cs="Times New Roman"/>
          <w:bCs/>
          <w:color w:val="000000"/>
          <w:sz w:val="28"/>
          <w:szCs w:val="28"/>
        </w:rPr>
        <w:t xml:space="preserve">– </w:t>
      </w:r>
      <w:r w:rsidRPr="00233ADC">
        <w:rPr>
          <w:rFonts w:ascii="Times New Roman" w:hAnsi="Times New Roman" w:cs="Times New Roman"/>
          <w:bCs/>
          <w:color w:val="000000"/>
          <w:sz w:val="28"/>
          <w:szCs w:val="28"/>
        </w:rPr>
        <w:t>платных</w:t>
      </w:r>
      <w:r>
        <w:rPr>
          <w:rFonts w:ascii="Times New Roman" w:hAnsi="Times New Roman" w:cs="Times New Roman"/>
          <w:bCs/>
          <w:color w:val="000000"/>
          <w:sz w:val="28"/>
          <w:szCs w:val="28"/>
        </w:rPr>
        <w:t xml:space="preserve"> </w:t>
      </w:r>
      <w:r w:rsidRPr="00233ADC">
        <w:rPr>
          <w:rFonts w:ascii="Times New Roman" w:hAnsi="Times New Roman" w:cs="Times New Roman"/>
          <w:bCs/>
          <w:color w:val="000000"/>
          <w:sz w:val="28"/>
          <w:szCs w:val="28"/>
        </w:rPr>
        <w:t>услуг психолого-педагогиче</w:t>
      </w:r>
      <w:r>
        <w:rPr>
          <w:rFonts w:ascii="Times New Roman" w:hAnsi="Times New Roman" w:cs="Times New Roman"/>
          <w:bCs/>
          <w:color w:val="000000"/>
          <w:sz w:val="28"/>
          <w:szCs w:val="28"/>
        </w:rPr>
        <w:t>ского сопровождения детей с ОВЗ.</w:t>
      </w:r>
      <w:r w:rsidRPr="00233ADC">
        <w:rPr>
          <w:rFonts w:ascii="Times New Roman" w:hAnsi="Times New Roman" w:cs="Times New Roman"/>
          <w:bCs/>
          <w:color w:val="000000"/>
          <w:sz w:val="28"/>
          <w:szCs w:val="28"/>
        </w:rPr>
        <w:t xml:space="preserve"> </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Неоднозначно отношение респондентов к количеству действующих предприятий на рынке услуг в сфере культуры (53,3% респондентов удовлетворены количеством предприятий, 35,7% респондентов не удовлетворены), </w:t>
      </w:r>
      <w:r w:rsidRPr="00BF53D4">
        <w:rPr>
          <w:rFonts w:ascii="Times New Roman" w:hAnsi="Times New Roman" w:cs="Times New Roman"/>
          <w:bCs/>
          <w:color w:val="000000"/>
          <w:sz w:val="28"/>
          <w:szCs w:val="28"/>
        </w:rPr>
        <w:t>рынк</w:t>
      </w:r>
      <w:r>
        <w:rPr>
          <w:rFonts w:ascii="Times New Roman" w:hAnsi="Times New Roman" w:cs="Times New Roman"/>
          <w:bCs/>
          <w:color w:val="000000"/>
          <w:sz w:val="28"/>
          <w:szCs w:val="28"/>
        </w:rPr>
        <w:t>е</w:t>
      </w:r>
      <w:r w:rsidRPr="00BF53D4">
        <w:rPr>
          <w:rFonts w:ascii="Times New Roman" w:hAnsi="Times New Roman" w:cs="Times New Roman"/>
          <w:bCs/>
          <w:color w:val="000000"/>
          <w:sz w:val="28"/>
          <w:szCs w:val="28"/>
        </w:rPr>
        <w:t xml:space="preserve"> </w:t>
      </w:r>
      <w:r w:rsidRPr="00E06982">
        <w:rPr>
          <w:rFonts w:ascii="Times New Roman" w:hAnsi="Times New Roman" w:cs="Times New Roman"/>
          <w:bCs/>
          <w:color w:val="000000"/>
          <w:sz w:val="28"/>
          <w:szCs w:val="28"/>
        </w:rPr>
        <w:t>услуг детского отдыха и оздоровления</w:t>
      </w:r>
      <w:r>
        <w:rPr>
          <w:rFonts w:ascii="Times New Roman" w:hAnsi="Times New Roman" w:cs="Times New Roman"/>
          <w:bCs/>
          <w:color w:val="000000"/>
          <w:sz w:val="28"/>
          <w:szCs w:val="28"/>
        </w:rPr>
        <w:t xml:space="preserve"> (53,7% и 35,7% соответственно), </w:t>
      </w:r>
      <w:r w:rsidRPr="00BF53D4">
        <w:rPr>
          <w:rFonts w:ascii="Times New Roman" w:hAnsi="Times New Roman" w:cs="Times New Roman"/>
          <w:bCs/>
          <w:color w:val="000000"/>
          <w:sz w:val="28"/>
          <w:szCs w:val="28"/>
        </w:rPr>
        <w:t>рынк</w:t>
      </w:r>
      <w:r>
        <w:rPr>
          <w:rFonts w:ascii="Times New Roman" w:hAnsi="Times New Roman" w:cs="Times New Roman"/>
          <w:bCs/>
          <w:color w:val="000000"/>
          <w:sz w:val="28"/>
          <w:szCs w:val="28"/>
        </w:rPr>
        <w:t>е</w:t>
      </w:r>
      <w:r w:rsidRPr="00BF53D4">
        <w:rPr>
          <w:rFonts w:ascii="Times New Roman" w:hAnsi="Times New Roman" w:cs="Times New Roman"/>
          <w:bCs/>
          <w:color w:val="000000"/>
          <w:sz w:val="28"/>
          <w:szCs w:val="28"/>
        </w:rPr>
        <w:t xml:space="preserve"> </w:t>
      </w:r>
      <w:r w:rsidRPr="000D5364">
        <w:rPr>
          <w:rFonts w:ascii="Times New Roman" w:hAnsi="Times New Roman" w:cs="Times New Roman"/>
          <w:bCs/>
          <w:color w:val="000000"/>
          <w:sz w:val="28"/>
          <w:szCs w:val="28"/>
        </w:rPr>
        <w:t>услуг перевозок пассажиров наземным транспортом</w:t>
      </w:r>
      <w:r>
        <w:rPr>
          <w:rFonts w:ascii="Times New Roman" w:hAnsi="Times New Roman" w:cs="Times New Roman"/>
          <w:bCs/>
          <w:color w:val="000000"/>
          <w:sz w:val="28"/>
          <w:szCs w:val="28"/>
        </w:rPr>
        <w:t xml:space="preserve"> 52% и 42% соответственно).</w:t>
      </w:r>
    </w:p>
    <w:p w:rsidR="00406E0E" w:rsidRPr="00661B43" w:rsidRDefault="00406E0E" w:rsidP="00406E0E">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 xml:space="preserve">В течение последних трех лет более половины респондентов высказывали </w:t>
      </w:r>
      <w:r w:rsidRPr="00661B43">
        <w:rPr>
          <w:rFonts w:ascii="Times New Roman" w:eastAsia="Times New Roman" w:hAnsi="Times New Roman" w:cs="Times New Roman"/>
          <w:sz w:val="28"/>
          <w:szCs w:val="28"/>
          <w:lang w:eastAsia="ru-RU"/>
        </w:rPr>
        <w:t xml:space="preserve">удовлетворенность количеством действующих предприятий на рынках розничной торговли, </w:t>
      </w:r>
      <w:r w:rsidRPr="00EC72BA">
        <w:rPr>
          <w:rFonts w:ascii="Times New Roman" w:eastAsia="Times New Roman" w:hAnsi="Times New Roman" w:cs="Times New Roman"/>
          <w:bCs/>
          <w:color w:val="000000"/>
          <w:sz w:val="28"/>
          <w:szCs w:val="28"/>
          <w:lang w:eastAsia="ru-RU"/>
        </w:rPr>
        <w:t>торговли фармацевтической продукцией</w:t>
      </w:r>
      <w:r w:rsidRPr="00661B43">
        <w:rPr>
          <w:rFonts w:ascii="Times New Roman" w:eastAsia="Times New Roman" w:hAnsi="Times New Roman" w:cs="Times New Roman"/>
          <w:bCs/>
          <w:color w:val="000000"/>
          <w:sz w:val="28"/>
          <w:szCs w:val="28"/>
          <w:lang w:eastAsia="ru-RU"/>
        </w:rPr>
        <w:t xml:space="preserve">, </w:t>
      </w:r>
      <w:r w:rsidRPr="00661B43">
        <w:rPr>
          <w:rFonts w:ascii="Times New Roman" w:eastAsia="Times New Roman" w:hAnsi="Times New Roman" w:cs="Times New Roman"/>
          <w:sz w:val="28"/>
          <w:szCs w:val="28"/>
          <w:lang w:eastAsia="ru-RU"/>
        </w:rPr>
        <w:t>услуг связи</w:t>
      </w:r>
      <w:r>
        <w:rPr>
          <w:rFonts w:ascii="Times New Roman" w:eastAsia="Times New Roman" w:hAnsi="Times New Roman" w:cs="Times New Roman"/>
          <w:sz w:val="28"/>
          <w:szCs w:val="28"/>
          <w:lang w:eastAsia="ru-RU"/>
        </w:rPr>
        <w:t xml:space="preserve">, </w:t>
      </w:r>
      <w:r w:rsidRPr="00EC72BA">
        <w:rPr>
          <w:rFonts w:ascii="Times New Roman" w:eastAsia="Times New Roman" w:hAnsi="Times New Roman" w:cs="Times New Roman"/>
          <w:bCs/>
          <w:color w:val="000000"/>
          <w:sz w:val="28"/>
          <w:szCs w:val="28"/>
          <w:lang w:eastAsia="ru-RU"/>
        </w:rPr>
        <w:t>туристических услуг</w:t>
      </w:r>
      <w:r w:rsidRPr="00661B43">
        <w:rPr>
          <w:rFonts w:ascii="Times New Roman" w:eastAsia="Times New Roman" w:hAnsi="Times New Roman" w:cs="Times New Roman"/>
          <w:sz w:val="28"/>
          <w:szCs w:val="28"/>
          <w:lang w:eastAsia="ru-RU"/>
        </w:rPr>
        <w:t xml:space="preserve"> и </w:t>
      </w:r>
      <w:r w:rsidRPr="00EC72BA">
        <w:rPr>
          <w:rFonts w:ascii="Times New Roman" w:eastAsia="Times New Roman" w:hAnsi="Times New Roman" w:cs="Times New Roman"/>
          <w:iCs/>
          <w:color w:val="000000"/>
          <w:sz w:val="28"/>
          <w:szCs w:val="28"/>
          <w:lang w:eastAsia="ru-RU"/>
        </w:rPr>
        <w:t>платных</w:t>
      </w:r>
      <w:r w:rsidRPr="00661B43">
        <w:rPr>
          <w:rFonts w:ascii="Times New Roman" w:eastAsia="Times New Roman" w:hAnsi="Times New Roman" w:cs="Times New Roman"/>
          <w:bCs/>
          <w:color w:val="000000"/>
          <w:sz w:val="28"/>
          <w:szCs w:val="28"/>
          <w:lang w:eastAsia="ru-RU"/>
        </w:rPr>
        <w:t xml:space="preserve"> </w:t>
      </w:r>
      <w:r w:rsidRPr="00EC72BA">
        <w:rPr>
          <w:rFonts w:ascii="Times New Roman" w:eastAsia="Times New Roman" w:hAnsi="Times New Roman" w:cs="Times New Roman"/>
          <w:bCs/>
          <w:color w:val="000000"/>
          <w:sz w:val="28"/>
          <w:szCs w:val="28"/>
          <w:lang w:eastAsia="ru-RU"/>
        </w:rPr>
        <w:t>медицинских услуг</w:t>
      </w:r>
      <w:r w:rsidRPr="00661B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Cs/>
          <w:sz w:val="28"/>
          <w:szCs w:val="28"/>
          <w:lang w:eastAsia="ru-RU"/>
        </w:rPr>
        <w:t>(таблица 3.3.10</w:t>
      </w:r>
      <w:r w:rsidRPr="00661B43">
        <w:rPr>
          <w:rFonts w:ascii="Times New Roman" w:eastAsia="Times New Roman" w:hAnsi="Times New Roman" w:cs="Times New Roman"/>
          <w:iCs/>
          <w:sz w:val="28"/>
          <w:szCs w:val="28"/>
          <w:lang w:eastAsia="ru-RU"/>
        </w:rPr>
        <w:t>).</w:t>
      </w: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Pr="008B44EC"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Таблица 3.3.10</w:t>
      </w:r>
    </w:p>
    <w:p w:rsidR="00406E0E" w:rsidRPr="008B44EC"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Pr="008B44EC"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8B44EC">
        <w:rPr>
          <w:rFonts w:ascii="Times New Roman" w:hAnsi="Times New Roman" w:cs="Times New Roman"/>
          <w:bCs/>
          <w:color w:val="000000"/>
          <w:sz w:val="24"/>
          <w:szCs w:val="24"/>
        </w:rPr>
        <w:t>Динамика оценок населением рынков, на которых количества организаций «</w:t>
      </w:r>
      <w:r w:rsidRPr="008B44EC">
        <w:rPr>
          <w:rFonts w:ascii="Times New Roman" w:eastAsia="Times New Roman" w:hAnsi="Times New Roman" w:cs="Times New Roman"/>
          <w:bCs/>
          <w:color w:val="000000"/>
          <w:sz w:val="24"/>
          <w:szCs w:val="24"/>
          <w:lang w:eastAsia="ru-RU"/>
        </w:rPr>
        <w:t>достаточно или даже избыточно</w:t>
      </w:r>
      <w:r w:rsidRPr="008B44EC">
        <w:rPr>
          <w:rFonts w:ascii="Times New Roman" w:hAnsi="Times New Roman" w:cs="Times New Roman"/>
          <w:bCs/>
          <w:color w:val="000000"/>
          <w:sz w:val="24"/>
          <w:szCs w:val="24"/>
        </w:rPr>
        <w:t>», %</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
          <w:bCs/>
          <w:color w:val="000000"/>
          <w:sz w:val="24"/>
          <w:szCs w:val="24"/>
        </w:rPr>
      </w:pPr>
    </w:p>
    <w:tbl>
      <w:tblPr>
        <w:tblW w:w="943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1"/>
        <w:gridCol w:w="1129"/>
        <w:gridCol w:w="1129"/>
        <w:gridCol w:w="696"/>
      </w:tblGrid>
      <w:tr w:rsidR="00406E0E" w:rsidRPr="00EC72BA" w:rsidTr="00DD6889">
        <w:trPr>
          <w:trHeight w:val="330"/>
        </w:trPr>
        <w:tc>
          <w:tcPr>
            <w:tcW w:w="6481"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eastAsia="ru-RU"/>
              </w:rPr>
              <w:t>Вид рынка</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2018</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eastAsia="ru-RU"/>
              </w:rPr>
              <w:t>2017</w:t>
            </w:r>
          </w:p>
        </w:tc>
        <w:tc>
          <w:tcPr>
            <w:tcW w:w="696" w:type="dxa"/>
            <w:shd w:val="clear" w:color="auto" w:fill="auto"/>
            <w:noWrap/>
            <w:vAlign w:val="bottom"/>
            <w:hideMark/>
          </w:tcPr>
          <w:p w:rsidR="00406E0E" w:rsidRPr="00EC72BA" w:rsidRDefault="00406E0E" w:rsidP="00DD6889">
            <w:pPr>
              <w:spacing w:after="0" w:line="240" w:lineRule="auto"/>
              <w:jc w:val="right"/>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eastAsia="ru-RU"/>
              </w:rPr>
              <w:t>2016</w:t>
            </w:r>
          </w:p>
        </w:tc>
      </w:tr>
      <w:tr w:rsidR="00406E0E" w:rsidRPr="00EC72BA" w:rsidTr="00DD6889">
        <w:trPr>
          <w:trHeight w:val="558"/>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услуг дошкольного образования (</w:t>
            </w:r>
            <w:r w:rsidRPr="00EC72BA">
              <w:rPr>
                <w:rFonts w:ascii="Times New Roman" w:eastAsia="Times New Roman" w:hAnsi="Times New Roman" w:cs="Times New Roman"/>
                <w:i/>
                <w:iCs/>
                <w:color w:val="000000"/>
                <w:sz w:val="24"/>
                <w:szCs w:val="24"/>
                <w:lang w:eastAsia="ru-RU"/>
              </w:rPr>
              <w:t>негосударственные детские сады, имеющие лицензию</w:t>
            </w:r>
            <w:r w:rsidRPr="00EC72BA">
              <w:rPr>
                <w:rFonts w:ascii="Times New Roman" w:eastAsia="Times New Roman" w:hAnsi="Times New Roman" w:cs="Times New Roman"/>
                <w:color w:val="000000"/>
                <w:sz w:val="24"/>
                <w:szCs w:val="24"/>
                <w:lang w:eastAsia="ru-RU"/>
              </w:rPr>
              <w:t>)</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eastAsia="ru-RU"/>
              </w:rPr>
              <w:t>48,3</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eastAsia="ru-RU"/>
              </w:rPr>
              <w:t>55</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val="en-US" w:eastAsia="ru-RU"/>
              </w:rPr>
              <w:t>52,5</w:t>
            </w:r>
          </w:p>
        </w:tc>
      </w:tr>
      <w:tr w:rsidR="00406E0E" w:rsidRPr="00EC72BA" w:rsidTr="00DD6889">
        <w:trPr>
          <w:trHeight w:val="269"/>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услуг детского отдыха и оздоровления</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eastAsia="ru-RU"/>
              </w:rPr>
              <w:t>35,7</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eastAsia="ru-RU"/>
              </w:rPr>
              <w:t>38,1</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eastAsia="ru-RU"/>
              </w:rPr>
              <w:t>40,4</w:t>
            </w:r>
          </w:p>
        </w:tc>
      </w:tr>
      <w:tr w:rsidR="00406E0E" w:rsidRPr="00EC72BA" w:rsidTr="00DD6889">
        <w:trPr>
          <w:trHeight w:val="274"/>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услуг дополнительного образования детей (</w:t>
            </w:r>
            <w:r w:rsidRPr="00EC72BA">
              <w:rPr>
                <w:rFonts w:ascii="Times New Roman" w:eastAsia="Times New Roman" w:hAnsi="Times New Roman" w:cs="Times New Roman"/>
                <w:i/>
                <w:iCs/>
                <w:color w:val="000000"/>
                <w:sz w:val="24"/>
                <w:szCs w:val="24"/>
                <w:lang w:eastAsia="ru-RU"/>
              </w:rPr>
              <w:t>платных</w:t>
            </w:r>
            <w:r w:rsidRPr="00EC72BA">
              <w:rPr>
                <w:rFonts w:ascii="Times New Roman" w:eastAsia="Times New Roman" w:hAnsi="Times New Roman" w:cs="Times New Roman"/>
                <w:color w:val="000000"/>
                <w:sz w:val="24"/>
                <w:szCs w:val="24"/>
                <w:lang w:eastAsia="ru-RU"/>
              </w:rPr>
              <w:t>)</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eastAsia="ru-RU"/>
              </w:rPr>
              <w:t>49,5</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eastAsia="ru-RU"/>
              </w:rPr>
              <w:t>56,8</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eastAsia="ru-RU"/>
              </w:rPr>
              <w:t>51,4</w:t>
            </w:r>
          </w:p>
        </w:tc>
      </w:tr>
      <w:tr w:rsidR="00406E0E" w:rsidRPr="00EC72BA" w:rsidTr="00DD6889">
        <w:trPr>
          <w:trHeight w:val="278"/>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медицинских услуг (</w:t>
            </w:r>
            <w:r w:rsidRPr="00EC72BA">
              <w:rPr>
                <w:rFonts w:ascii="Times New Roman" w:eastAsia="Times New Roman" w:hAnsi="Times New Roman" w:cs="Times New Roman"/>
                <w:i/>
                <w:iCs/>
                <w:color w:val="000000"/>
                <w:sz w:val="24"/>
                <w:szCs w:val="24"/>
                <w:lang w:eastAsia="ru-RU"/>
              </w:rPr>
              <w:t>платных</w:t>
            </w:r>
            <w:r w:rsidRPr="00EC72BA">
              <w:rPr>
                <w:rFonts w:ascii="Times New Roman" w:eastAsia="Times New Roman" w:hAnsi="Times New Roman" w:cs="Times New Roman"/>
                <w:color w:val="000000"/>
                <w:sz w:val="24"/>
                <w:szCs w:val="24"/>
                <w:lang w:eastAsia="ru-RU"/>
              </w:rPr>
              <w:t>)</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53,7</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eastAsia="ru-RU"/>
              </w:rPr>
              <w:t>59,3</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color w:val="000000"/>
                <w:sz w:val="24"/>
                <w:szCs w:val="24"/>
                <w:lang w:eastAsia="ru-RU"/>
              </w:rPr>
              <w:t>52,5</w:t>
            </w:r>
          </w:p>
        </w:tc>
      </w:tr>
      <w:tr w:rsidR="00406E0E" w:rsidRPr="00EC72BA" w:rsidTr="00DD6889">
        <w:trPr>
          <w:trHeight w:val="395"/>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услуг розничной торговли фармацевтической продукцией</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bCs/>
                <w:sz w:val="24"/>
                <w:szCs w:val="24"/>
                <w:lang w:eastAsia="ru-RU"/>
              </w:rPr>
            </w:pPr>
            <w:r w:rsidRPr="00EC72BA">
              <w:rPr>
                <w:rFonts w:ascii="Times New Roman" w:eastAsia="Times New Roman" w:hAnsi="Times New Roman" w:cs="Times New Roman"/>
                <w:bCs/>
                <w:sz w:val="24"/>
                <w:szCs w:val="24"/>
                <w:lang w:eastAsia="ru-RU"/>
              </w:rPr>
              <w:t>66,4</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bCs/>
                <w:sz w:val="24"/>
                <w:szCs w:val="24"/>
                <w:lang w:eastAsia="ru-RU"/>
              </w:rPr>
            </w:pPr>
            <w:r w:rsidRPr="00EC72BA">
              <w:rPr>
                <w:rFonts w:ascii="Times New Roman" w:eastAsia="Times New Roman" w:hAnsi="Times New Roman" w:cs="Times New Roman"/>
                <w:bCs/>
                <w:sz w:val="24"/>
                <w:szCs w:val="24"/>
                <w:lang w:eastAsia="ru-RU"/>
              </w:rPr>
              <w:t>73,1</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bCs/>
                <w:sz w:val="24"/>
                <w:szCs w:val="24"/>
                <w:lang w:eastAsia="ru-RU"/>
              </w:rPr>
            </w:pPr>
            <w:r w:rsidRPr="00EC72BA">
              <w:rPr>
                <w:rFonts w:ascii="Times New Roman" w:eastAsia="Times New Roman" w:hAnsi="Times New Roman" w:cs="Times New Roman"/>
                <w:bCs/>
                <w:sz w:val="24"/>
                <w:szCs w:val="24"/>
                <w:lang w:eastAsia="ru-RU"/>
              </w:rPr>
              <w:t>59,3</w:t>
            </w:r>
          </w:p>
        </w:tc>
      </w:tr>
      <w:tr w:rsidR="00406E0E" w:rsidRPr="00EC72BA" w:rsidTr="00DD6889">
        <w:trPr>
          <w:trHeight w:val="275"/>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услуг психолого-педагогического сопровождения детей с ОВЗ (</w:t>
            </w:r>
            <w:r w:rsidRPr="00EC72BA">
              <w:rPr>
                <w:rFonts w:ascii="Times New Roman" w:eastAsia="Times New Roman" w:hAnsi="Times New Roman" w:cs="Times New Roman"/>
                <w:i/>
                <w:iCs/>
                <w:color w:val="000000"/>
                <w:sz w:val="24"/>
                <w:szCs w:val="24"/>
                <w:lang w:eastAsia="ru-RU"/>
              </w:rPr>
              <w:t>платных</w:t>
            </w:r>
            <w:r w:rsidRPr="00EC72BA">
              <w:rPr>
                <w:rFonts w:ascii="Times New Roman" w:eastAsia="Times New Roman" w:hAnsi="Times New Roman" w:cs="Times New Roman"/>
                <w:color w:val="000000"/>
                <w:sz w:val="24"/>
                <w:szCs w:val="24"/>
                <w:lang w:eastAsia="ru-RU"/>
              </w:rPr>
              <w:t>)</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17,6</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21</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27</w:t>
            </w:r>
          </w:p>
        </w:tc>
      </w:tr>
      <w:tr w:rsidR="00406E0E" w:rsidRPr="00EC72BA" w:rsidTr="00DD6889">
        <w:trPr>
          <w:trHeight w:val="128"/>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услуг в сфере культуры</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35,7</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30,3</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32</w:t>
            </w:r>
          </w:p>
        </w:tc>
      </w:tr>
      <w:tr w:rsidR="00406E0E" w:rsidRPr="00EC72BA" w:rsidTr="00DD6889">
        <w:trPr>
          <w:trHeight w:val="77"/>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услуг ЖКХ</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39,2</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41,8</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37,8</w:t>
            </w:r>
          </w:p>
        </w:tc>
      </w:tr>
      <w:tr w:rsidR="00406E0E" w:rsidRPr="00EC72BA" w:rsidTr="00DD6889">
        <w:trPr>
          <w:trHeight w:val="122"/>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услуг электроэнергетики</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43,8</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44,1</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41,7</w:t>
            </w:r>
          </w:p>
        </w:tc>
      </w:tr>
      <w:tr w:rsidR="00406E0E" w:rsidRPr="00EC72BA" w:rsidTr="00DD6889">
        <w:trPr>
          <w:trHeight w:val="126"/>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Розничная торговля</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bCs/>
                <w:sz w:val="24"/>
                <w:szCs w:val="24"/>
                <w:lang w:eastAsia="ru-RU"/>
              </w:rPr>
            </w:pPr>
            <w:r w:rsidRPr="00EC72BA">
              <w:rPr>
                <w:rFonts w:ascii="Times New Roman" w:eastAsia="Times New Roman" w:hAnsi="Times New Roman" w:cs="Times New Roman"/>
                <w:bCs/>
                <w:sz w:val="24"/>
                <w:szCs w:val="24"/>
                <w:lang w:eastAsia="ru-RU"/>
              </w:rPr>
              <w:t>67,4</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bCs/>
                <w:sz w:val="24"/>
                <w:szCs w:val="24"/>
                <w:lang w:eastAsia="ru-RU"/>
              </w:rPr>
            </w:pPr>
            <w:r w:rsidRPr="00EC72BA">
              <w:rPr>
                <w:rFonts w:ascii="Times New Roman" w:eastAsia="Times New Roman" w:hAnsi="Times New Roman" w:cs="Times New Roman"/>
                <w:bCs/>
                <w:sz w:val="24"/>
                <w:szCs w:val="24"/>
                <w:lang w:eastAsia="ru-RU"/>
              </w:rPr>
              <w:t>70,1</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bCs/>
                <w:sz w:val="24"/>
                <w:szCs w:val="24"/>
                <w:lang w:eastAsia="ru-RU"/>
              </w:rPr>
            </w:pPr>
            <w:r w:rsidRPr="00EC72BA">
              <w:rPr>
                <w:rFonts w:ascii="Times New Roman" w:eastAsia="Times New Roman" w:hAnsi="Times New Roman" w:cs="Times New Roman"/>
                <w:bCs/>
                <w:sz w:val="24"/>
                <w:szCs w:val="24"/>
                <w:lang w:eastAsia="ru-RU"/>
              </w:rPr>
              <w:t>61,2</w:t>
            </w:r>
          </w:p>
        </w:tc>
      </w:tr>
      <w:tr w:rsidR="00406E0E" w:rsidRPr="00EC72BA" w:rsidTr="00DD6889">
        <w:trPr>
          <w:trHeight w:val="116"/>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производства продуктов питания</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49,2</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51</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48,6</w:t>
            </w:r>
          </w:p>
        </w:tc>
      </w:tr>
      <w:tr w:rsidR="00406E0E" w:rsidRPr="00EC72BA" w:rsidTr="00DD6889">
        <w:trPr>
          <w:trHeight w:val="546"/>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услуг перевозок пассажиров наземным транспортом (</w:t>
            </w:r>
            <w:r w:rsidRPr="00EC72BA">
              <w:rPr>
                <w:rFonts w:ascii="Times New Roman" w:eastAsia="Times New Roman" w:hAnsi="Times New Roman" w:cs="Times New Roman"/>
                <w:i/>
                <w:iCs/>
                <w:color w:val="000000"/>
                <w:sz w:val="24"/>
                <w:szCs w:val="24"/>
                <w:lang w:eastAsia="ru-RU"/>
              </w:rPr>
              <w:t>рынок услуг межмуниципальных перевозок пассажиров автомобильным транспортом</w:t>
            </w:r>
            <w:r w:rsidRPr="00EC72BA">
              <w:rPr>
                <w:rFonts w:ascii="Times New Roman" w:eastAsia="Times New Roman" w:hAnsi="Times New Roman" w:cs="Times New Roman"/>
                <w:color w:val="000000"/>
                <w:sz w:val="24"/>
                <w:szCs w:val="24"/>
                <w:lang w:eastAsia="ru-RU"/>
              </w:rPr>
              <w:t>)</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42</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52,1</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48,8</w:t>
            </w:r>
          </w:p>
        </w:tc>
      </w:tr>
      <w:tr w:rsidR="00406E0E" w:rsidRPr="00EC72BA" w:rsidTr="00DD6889">
        <w:trPr>
          <w:trHeight w:val="77"/>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услуг перевозок пассажиров воздушным транспортом</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37,2</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39,5</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42,6</w:t>
            </w:r>
          </w:p>
        </w:tc>
      </w:tr>
      <w:tr w:rsidR="00406E0E" w:rsidRPr="00EC72BA" w:rsidTr="00DD6889">
        <w:trPr>
          <w:trHeight w:val="136"/>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услуг перевозок пассажиров водным транспортом</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19,9</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17,6</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26</w:t>
            </w:r>
          </w:p>
        </w:tc>
      </w:tr>
      <w:tr w:rsidR="00406E0E" w:rsidRPr="00EC72BA" w:rsidTr="00DD6889">
        <w:trPr>
          <w:trHeight w:val="77"/>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услуг социального обслуживания населения</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26,9</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28,8</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32</w:t>
            </w:r>
          </w:p>
        </w:tc>
      </w:tr>
      <w:tr w:rsidR="00406E0E" w:rsidRPr="00EC72BA" w:rsidTr="00DD6889">
        <w:trPr>
          <w:trHeight w:val="77"/>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туристических услуг</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50,8</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50</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sz w:val="24"/>
                <w:szCs w:val="24"/>
                <w:lang w:eastAsia="ru-RU"/>
              </w:rPr>
            </w:pPr>
            <w:r w:rsidRPr="00EC72BA">
              <w:rPr>
                <w:rFonts w:ascii="Times New Roman" w:eastAsia="Times New Roman" w:hAnsi="Times New Roman" w:cs="Times New Roman"/>
                <w:sz w:val="24"/>
                <w:szCs w:val="24"/>
                <w:lang w:eastAsia="ru-RU"/>
              </w:rPr>
              <w:t>47,8</w:t>
            </w:r>
          </w:p>
        </w:tc>
      </w:tr>
      <w:tr w:rsidR="00406E0E" w:rsidRPr="00EC72BA" w:rsidTr="00DD6889">
        <w:trPr>
          <w:trHeight w:val="77"/>
        </w:trPr>
        <w:tc>
          <w:tcPr>
            <w:tcW w:w="6481" w:type="dxa"/>
            <w:shd w:val="clear" w:color="auto" w:fill="auto"/>
            <w:hideMark/>
          </w:tcPr>
          <w:p w:rsidR="00406E0E" w:rsidRPr="00EC72BA" w:rsidRDefault="00406E0E" w:rsidP="00DD6889">
            <w:pPr>
              <w:spacing w:after="0" w:line="240" w:lineRule="auto"/>
              <w:rPr>
                <w:rFonts w:ascii="Times New Roman" w:eastAsia="Times New Roman" w:hAnsi="Times New Roman" w:cs="Times New Roman"/>
                <w:color w:val="000000"/>
                <w:sz w:val="24"/>
                <w:szCs w:val="24"/>
                <w:lang w:eastAsia="ru-RU"/>
              </w:rPr>
            </w:pPr>
            <w:r w:rsidRPr="00EC72BA">
              <w:rPr>
                <w:rFonts w:ascii="Times New Roman" w:eastAsia="Times New Roman" w:hAnsi="Times New Roman" w:cs="Times New Roman"/>
                <w:bCs/>
                <w:color w:val="000000"/>
                <w:sz w:val="24"/>
                <w:szCs w:val="24"/>
                <w:lang w:eastAsia="ru-RU"/>
              </w:rPr>
              <w:t>Рынок услуг связи</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bCs/>
                <w:sz w:val="24"/>
                <w:szCs w:val="24"/>
                <w:lang w:eastAsia="ru-RU"/>
              </w:rPr>
            </w:pPr>
            <w:r w:rsidRPr="00EC72BA">
              <w:rPr>
                <w:rFonts w:ascii="Times New Roman" w:eastAsia="Times New Roman" w:hAnsi="Times New Roman" w:cs="Times New Roman"/>
                <w:bCs/>
                <w:sz w:val="24"/>
                <w:szCs w:val="24"/>
                <w:lang w:eastAsia="ru-RU"/>
              </w:rPr>
              <w:t>63,8</w:t>
            </w:r>
          </w:p>
        </w:tc>
        <w:tc>
          <w:tcPr>
            <w:tcW w:w="1129"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bCs/>
                <w:sz w:val="24"/>
                <w:szCs w:val="24"/>
                <w:lang w:eastAsia="ru-RU"/>
              </w:rPr>
            </w:pPr>
            <w:r w:rsidRPr="00EC72BA">
              <w:rPr>
                <w:rFonts w:ascii="Times New Roman" w:eastAsia="Times New Roman" w:hAnsi="Times New Roman" w:cs="Times New Roman"/>
                <w:bCs/>
                <w:sz w:val="24"/>
                <w:szCs w:val="24"/>
                <w:lang w:eastAsia="ru-RU"/>
              </w:rPr>
              <w:t>65,1</w:t>
            </w:r>
          </w:p>
        </w:tc>
        <w:tc>
          <w:tcPr>
            <w:tcW w:w="696" w:type="dxa"/>
            <w:shd w:val="clear" w:color="auto" w:fill="auto"/>
            <w:vAlign w:val="bottom"/>
            <w:hideMark/>
          </w:tcPr>
          <w:p w:rsidR="00406E0E" w:rsidRPr="00EC72BA" w:rsidRDefault="00406E0E" w:rsidP="00DD6889">
            <w:pPr>
              <w:spacing w:after="0" w:line="240" w:lineRule="auto"/>
              <w:jc w:val="center"/>
              <w:rPr>
                <w:rFonts w:ascii="Times New Roman" w:eastAsia="Times New Roman" w:hAnsi="Times New Roman" w:cs="Times New Roman"/>
                <w:bCs/>
                <w:sz w:val="24"/>
                <w:szCs w:val="24"/>
                <w:lang w:eastAsia="ru-RU"/>
              </w:rPr>
            </w:pPr>
            <w:r w:rsidRPr="00EC72BA">
              <w:rPr>
                <w:rFonts w:ascii="Times New Roman" w:eastAsia="Times New Roman" w:hAnsi="Times New Roman" w:cs="Times New Roman"/>
                <w:bCs/>
                <w:sz w:val="24"/>
                <w:szCs w:val="24"/>
                <w:lang w:eastAsia="ru-RU"/>
              </w:rPr>
              <w:t>54,8</w:t>
            </w:r>
          </w:p>
        </w:tc>
      </w:tr>
    </w:tbl>
    <w:p w:rsidR="00406E0E" w:rsidRDefault="00406E0E" w:rsidP="00406E0E">
      <w:pPr>
        <w:widowControl w:val="0"/>
        <w:autoSpaceDE w:val="0"/>
        <w:autoSpaceDN w:val="0"/>
        <w:adjustRightInd w:val="0"/>
        <w:spacing w:after="0" w:line="240" w:lineRule="auto"/>
        <w:jc w:val="center"/>
        <w:rPr>
          <w:rFonts w:ascii="Times New Roman" w:hAnsi="Times New Roman" w:cs="Times New Roman"/>
          <w:b/>
          <w:bCs/>
          <w:color w:val="000000"/>
          <w:sz w:val="24"/>
          <w:szCs w:val="24"/>
        </w:rPr>
      </w:pPr>
    </w:p>
    <w:p w:rsidR="00406E0E" w:rsidRDefault="00406E0E" w:rsidP="00406E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0E80">
        <w:rPr>
          <w:rFonts w:ascii="Times New Roman" w:hAnsi="Times New Roman" w:cs="Times New Roman"/>
          <w:bCs/>
          <w:color w:val="000000"/>
          <w:sz w:val="28"/>
          <w:szCs w:val="28"/>
        </w:rPr>
        <w:t>Начиная с 201</w:t>
      </w:r>
      <w:r>
        <w:rPr>
          <w:rFonts w:ascii="Times New Roman" w:hAnsi="Times New Roman" w:cs="Times New Roman"/>
          <w:bCs/>
          <w:color w:val="000000"/>
          <w:sz w:val="28"/>
          <w:szCs w:val="28"/>
        </w:rPr>
        <w:t>6</w:t>
      </w:r>
      <w:r w:rsidRPr="00800E80">
        <w:rPr>
          <w:rFonts w:ascii="Times New Roman" w:hAnsi="Times New Roman" w:cs="Times New Roman"/>
          <w:bCs/>
          <w:color w:val="000000"/>
          <w:sz w:val="28"/>
          <w:szCs w:val="28"/>
        </w:rPr>
        <w:t xml:space="preserve"> года, </w:t>
      </w:r>
      <w:r>
        <w:rPr>
          <w:rFonts w:ascii="Times New Roman" w:hAnsi="Times New Roman" w:cs="Times New Roman"/>
          <w:bCs/>
          <w:color w:val="000000"/>
          <w:sz w:val="28"/>
          <w:szCs w:val="28"/>
        </w:rPr>
        <w:t>увеличивается доля респонденты, которые удовлетворены</w:t>
      </w:r>
      <w:r w:rsidRPr="00800E80">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количеством </w:t>
      </w:r>
      <w:r w:rsidRPr="00800E80">
        <w:rPr>
          <w:rFonts w:ascii="Times New Roman" w:hAnsi="Times New Roman" w:cs="Times New Roman"/>
          <w:bCs/>
          <w:color w:val="000000"/>
          <w:sz w:val="28"/>
          <w:szCs w:val="28"/>
        </w:rPr>
        <w:t xml:space="preserve">хозяйствующих субъектов на рынках </w:t>
      </w:r>
      <w:r w:rsidRPr="00A03E45">
        <w:rPr>
          <w:rFonts w:ascii="Times New Roman" w:eastAsia="Times New Roman" w:hAnsi="Times New Roman" w:cs="Times New Roman"/>
          <w:sz w:val="28"/>
          <w:szCs w:val="28"/>
          <w:lang w:eastAsia="ru-RU"/>
        </w:rPr>
        <w:t>услуг связи</w:t>
      </w:r>
      <w:r>
        <w:rPr>
          <w:rFonts w:ascii="Times New Roman" w:eastAsia="Times New Roman" w:hAnsi="Times New Roman" w:cs="Times New Roman"/>
          <w:sz w:val="28"/>
          <w:szCs w:val="28"/>
          <w:lang w:eastAsia="ru-RU"/>
        </w:rPr>
        <w:t xml:space="preserve"> (+9%)</w:t>
      </w:r>
      <w:r w:rsidRPr="00800E80">
        <w:rPr>
          <w:rFonts w:ascii="Times New Roman" w:eastAsia="Times New Roman" w:hAnsi="Times New Roman" w:cs="Times New Roman"/>
          <w:sz w:val="28"/>
          <w:szCs w:val="28"/>
          <w:lang w:eastAsia="ru-RU"/>
        </w:rPr>
        <w:t xml:space="preserve">, </w:t>
      </w:r>
      <w:r w:rsidRPr="00A03E45">
        <w:rPr>
          <w:rFonts w:ascii="Times New Roman" w:eastAsia="Times New Roman" w:hAnsi="Times New Roman" w:cs="Times New Roman"/>
          <w:sz w:val="28"/>
          <w:szCs w:val="28"/>
          <w:lang w:eastAsia="ru-RU"/>
        </w:rPr>
        <w:t>услуг торговли фармацевтической продукцией</w:t>
      </w:r>
      <w:r>
        <w:rPr>
          <w:rFonts w:ascii="Times New Roman" w:eastAsia="Times New Roman" w:hAnsi="Times New Roman" w:cs="Times New Roman"/>
          <w:sz w:val="28"/>
          <w:szCs w:val="28"/>
          <w:lang w:eastAsia="ru-RU"/>
        </w:rPr>
        <w:t xml:space="preserve"> (+7,1%)</w:t>
      </w:r>
      <w:r w:rsidRPr="00800E80">
        <w:rPr>
          <w:rFonts w:ascii="Times New Roman" w:eastAsia="Times New Roman" w:hAnsi="Times New Roman" w:cs="Times New Roman"/>
          <w:sz w:val="28"/>
          <w:szCs w:val="28"/>
          <w:lang w:eastAsia="ru-RU"/>
        </w:rPr>
        <w:t xml:space="preserve">, </w:t>
      </w:r>
      <w:r w:rsidRPr="00A03E45">
        <w:rPr>
          <w:rFonts w:ascii="Times New Roman" w:eastAsia="Times New Roman" w:hAnsi="Times New Roman" w:cs="Times New Roman"/>
          <w:sz w:val="28"/>
          <w:szCs w:val="28"/>
          <w:lang w:eastAsia="ru-RU"/>
        </w:rPr>
        <w:t xml:space="preserve">розничной </w:t>
      </w:r>
      <w:r w:rsidRPr="00800E80">
        <w:rPr>
          <w:rFonts w:ascii="Times New Roman" w:eastAsia="Times New Roman" w:hAnsi="Times New Roman" w:cs="Times New Roman"/>
          <w:sz w:val="28"/>
          <w:szCs w:val="28"/>
          <w:lang w:eastAsia="ru-RU"/>
        </w:rPr>
        <w:t>торгов</w:t>
      </w:r>
      <w:r>
        <w:rPr>
          <w:rFonts w:ascii="Times New Roman" w:eastAsia="Times New Roman" w:hAnsi="Times New Roman" w:cs="Times New Roman"/>
          <w:sz w:val="28"/>
          <w:szCs w:val="28"/>
          <w:lang w:eastAsia="ru-RU"/>
        </w:rPr>
        <w:t>л</w:t>
      </w:r>
      <w:r w:rsidRPr="00800E80">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(+6,2 %).</w:t>
      </w:r>
    </w:p>
    <w:p w:rsidR="00406E0E" w:rsidRPr="00171C66" w:rsidRDefault="00406E0E" w:rsidP="00406E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59EA">
        <w:rPr>
          <w:rFonts w:ascii="Times New Roman" w:eastAsia="Times New Roman" w:hAnsi="Times New Roman" w:cs="Times New Roman"/>
          <w:iCs/>
          <w:sz w:val="28"/>
          <w:szCs w:val="28"/>
          <w:lang w:eastAsia="ru-RU"/>
        </w:rPr>
        <w:t xml:space="preserve">Но также наблюдается сокращение </w:t>
      </w:r>
      <w:r>
        <w:rPr>
          <w:rFonts w:ascii="Times New Roman" w:eastAsia="Times New Roman" w:hAnsi="Times New Roman" w:cs="Times New Roman"/>
          <w:iCs/>
          <w:sz w:val="28"/>
          <w:szCs w:val="28"/>
          <w:lang w:eastAsia="ru-RU"/>
        </w:rPr>
        <w:t>доли респондентов</w:t>
      </w:r>
      <w:r w:rsidRPr="002D59EA">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 xml:space="preserve">отмечающих «достаточно или даже избыточно» количество предприятий, </w:t>
      </w:r>
      <w:r w:rsidRPr="002D59EA">
        <w:rPr>
          <w:rFonts w:ascii="Times New Roman" w:eastAsia="Times New Roman" w:hAnsi="Times New Roman" w:cs="Times New Roman"/>
          <w:iCs/>
          <w:sz w:val="28"/>
          <w:szCs w:val="28"/>
          <w:lang w:eastAsia="ru-RU"/>
        </w:rPr>
        <w:t xml:space="preserve">действующих на рынках </w:t>
      </w:r>
      <w:r w:rsidRPr="00A03E45">
        <w:rPr>
          <w:rFonts w:ascii="Times New Roman" w:eastAsia="Times New Roman" w:hAnsi="Times New Roman" w:cs="Times New Roman"/>
          <w:sz w:val="28"/>
          <w:szCs w:val="28"/>
          <w:lang w:eastAsia="ru-RU"/>
        </w:rPr>
        <w:t>услуг психолого-педагогического сопровождения детей с ОВЗ</w:t>
      </w:r>
      <w:r w:rsidRPr="002D59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2D59EA">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,4</w:t>
      </w:r>
      <w:r w:rsidRPr="002D59EA">
        <w:rPr>
          <w:rFonts w:ascii="Times New Roman" w:eastAsia="Times New Roman" w:hAnsi="Times New Roman" w:cs="Times New Roman"/>
          <w:sz w:val="28"/>
          <w:szCs w:val="28"/>
          <w:lang w:eastAsia="ru-RU"/>
        </w:rPr>
        <w:t xml:space="preserve">%), </w:t>
      </w:r>
      <w:r w:rsidRPr="00171C66">
        <w:rPr>
          <w:rFonts w:ascii="Times New Roman" w:eastAsia="Times New Roman" w:hAnsi="Times New Roman" w:cs="Times New Roman"/>
          <w:sz w:val="28"/>
          <w:szCs w:val="28"/>
          <w:lang w:eastAsia="ru-RU"/>
        </w:rPr>
        <w:t>услуг перевозок пассажиров наземным транспортом</w:t>
      </w:r>
      <w:r>
        <w:rPr>
          <w:rFonts w:ascii="Times New Roman" w:eastAsia="Times New Roman" w:hAnsi="Times New Roman" w:cs="Times New Roman"/>
          <w:sz w:val="28"/>
          <w:szCs w:val="28"/>
          <w:lang w:eastAsia="ru-RU"/>
        </w:rPr>
        <w:t xml:space="preserve"> (-6,8%), </w:t>
      </w:r>
      <w:r w:rsidRPr="00A03E45">
        <w:rPr>
          <w:rFonts w:ascii="Times New Roman" w:eastAsia="Times New Roman" w:hAnsi="Times New Roman" w:cs="Times New Roman"/>
          <w:sz w:val="28"/>
          <w:szCs w:val="28"/>
          <w:lang w:eastAsia="ru-RU"/>
        </w:rPr>
        <w:t>услуг перевозок пассажиров водным транспортом</w:t>
      </w:r>
      <w:r w:rsidRPr="002D59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(-6,1</w:t>
      </w:r>
      <w:r w:rsidRPr="002D59EA">
        <w:rPr>
          <w:rFonts w:ascii="Times New Roman" w:eastAsia="Times New Roman" w:hAnsi="Times New Roman" w:cs="Times New Roman"/>
          <w:sz w:val="28"/>
          <w:szCs w:val="28"/>
          <w:lang w:eastAsia="ru-RU"/>
        </w:rPr>
        <w:t xml:space="preserve">%), </w:t>
      </w:r>
      <w:r w:rsidRPr="00171C66">
        <w:rPr>
          <w:rFonts w:ascii="Times New Roman" w:eastAsia="Times New Roman" w:hAnsi="Times New Roman" w:cs="Times New Roman"/>
          <w:sz w:val="28"/>
          <w:szCs w:val="28"/>
          <w:lang w:eastAsia="ru-RU"/>
        </w:rPr>
        <w:t>услуг перевозок пассажиров воздушным транспортом</w:t>
      </w:r>
      <w:r>
        <w:rPr>
          <w:rFonts w:ascii="Times New Roman" w:eastAsia="Times New Roman" w:hAnsi="Times New Roman" w:cs="Times New Roman"/>
          <w:sz w:val="28"/>
          <w:szCs w:val="28"/>
          <w:lang w:eastAsia="ru-RU"/>
        </w:rPr>
        <w:t xml:space="preserve"> (5,4%) </w:t>
      </w:r>
      <w:r>
        <w:rPr>
          <w:rFonts w:ascii="Times New Roman" w:hAnsi="Times New Roman" w:cs="Times New Roman"/>
          <w:bCs/>
          <w:color w:val="000000"/>
          <w:sz w:val="28"/>
          <w:szCs w:val="28"/>
        </w:rPr>
        <w:t>(рисунок 3.3.21)</w:t>
      </w:r>
      <w:r w:rsidRPr="00A008C6">
        <w:rPr>
          <w:rFonts w:ascii="Times New Roman" w:hAnsi="Times New Roman" w:cs="Times New Roman"/>
          <w:bCs/>
          <w:color w:val="000000"/>
          <w:sz w:val="28"/>
          <w:szCs w:val="28"/>
        </w:rPr>
        <w:t>.</w:t>
      </w:r>
    </w:p>
    <w:p w:rsidR="00406E0E" w:rsidRDefault="00406E0E" w:rsidP="00406E0E">
      <w:pPr>
        <w:widowControl w:val="0"/>
        <w:autoSpaceDE w:val="0"/>
        <w:autoSpaceDN w:val="0"/>
        <w:adjustRightInd w:val="0"/>
        <w:spacing w:after="0" w:line="240" w:lineRule="auto"/>
        <w:jc w:val="both"/>
        <w:rPr>
          <w:rFonts w:ascii="Times New Roman" w:hAnsi="Times New Roman" w:cs="Times New Roman"/>
          <w:b/>
          <w:bCs/>
          <w:color w:val="000000"/>
          <w:sz w:val="24"/>
          <w:szCs w:val="24"/>
        </w:rPr>
      </w:pPr>
    </w:p>
    <w:p w:rsidR="00406E0E" w:rsidRDefault="00406E0E" w:rsidP="00406E0E">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406E0E" w:rsidRPr="00A008C6"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857173">
        <w:rPr>
          <w:rFonts w:ascii="Times New Roman" w:hAnsi="Times New Roman" w:cs="Times New Roman"/>
          <w:bCs/>
          <w:noProof/>
          <w:color w:val="000000"/>
          <w:sz w:val="28"/>
          <w:szCs w:val="28"/>
          <w:lang w:eastAsia="ru-RU"/>
        </w:rPr>
        <w:drawing>
          <wp:inline distT="0" distB="0" distL="0" distR="0" wp14:anchorId="6D22BF47" wp14:editId="69110053">
            <wp:extent cx="6390168" cy="3795823"/>
            <wp:effectExtent l="0" t="0" r="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6E0E" w:rsidRPr="008B44EC"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8"/>
          <w:szCs w:val="28"/>
        </w:rPr>
      </w:pPr>
      <w:r w:rsidRPr="008B44EC">
        <w:rPr>
          <w:rFonts w:ascii="Times New Roman" w:hAnsi="Times New Roman" w:cs="Times New Roman"/>
          <w:bCs/>
          <w:color w:val="000000"/>
          <w:sz w:val="24"/>
          <w:szCs w:val="24"/>
        </w:rPr>
        <w:t>Рисунок 3.3.21. Сравнительный анализ оценок рынков товаров и услуг в Камчатском крае по числу действующих на них организаций (распределение долей респондентов, оценивших число организаций как «достаточное и избыточное», %)</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Pr="00872F1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Pr="00872F1E" w:rsidRDefault="00406E0E" w:rsidP="00406E0E">
      <w:pPr>
        <w:widowControl w:val="0"/>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872F1E">
        <w:rPr>
          <w:rFonts w:ascii="Times New Roman" w:hAnsi="Times New Roman" w:cs="Times New Roman"/>
          <w:b/>
          <w:bCs/>
          <w:color w:val="000000"/>
          <w:sz w:val="28"/>
          <w:szCs w:val="28"/>
        </w:rPr>
        <w:t>Оценка удовлетворенности характеристиками отдельных товаров и услуг</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Оценка удовлетворенности характеристиками отдельных товаров и услуг проводилась по трем критериям:</w:t>
      </w:r>
    </w:p>
    <w:p w:rsidR="00406E0E" w:rsidRDefault="00406E0E" w:rsidP="00406E0E">
      <w:pPr>
        <w:pStyle w:val="a9"/>
        <w:widowControl w:val="0"/>
        <w:numPr>
          <w:ilvl w:val="0"/>
          <w:numId w:val="1"/>
        </w:numPr>
        <w:autoSpaceDE w:val="0"/>
        <w:autoSpaceDN w:val="0"/>
        <w:adjustRightInd w:val="0"/>
        <w:spacing w:after="0" w:line="240" w:lineRule="auto"/>
        <w:ind w:left="106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Уровень цен на товары и услуги;</w:t>
      </w:r>
    </w:p>
    <w:p w:rsidR="00406E0E" w:rsidRDefault="00406E0E" w:rsidP="00406E0E">
      <w:pPr>
        <w:pStyle w:val="a9"/>
        <w:widowControl w:val="0"/>
        <w:numPr>
          <w:ilvl w:val="0"/>
          <w:numId w:val="1"/>
        </w:numPr>
        <w:autoSpaceDE w:val="0"/>
        <w:autoSpaceDN w:val="0"/>
        <w:adjustRightInd w:val="0"/>
        <w:spacing w:after="0" w:line="240" w:lineRule="auto"/>
        <w:ind w:left="106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Качество товаров и услуг;</w:t>
      </w:r>
    </w:p>
    <w:p w:rsidR="00406E0E" w:rsidRPr="0029020B" w:rsidRDefault="00406E0E" w:rsidP="00406E0E">
      <w:pPr>
        <w:pStyle w:val="a9"/>
        <w:widowControl w:val="0"/>
        <w:numPr>
          <w:ilvl w:val="0"/>
          <w:numId w:val="1"/>
        </w:numPr>
        <w:autoSpaceDE w:val="0"/>
        <w:autoSpaceDN w:val="0"/>
        <w:adjustRightInd w:val="0"/>
        <w:spacing w:after="0" w:line="240" w:lineRule="auto"/>
        <w:ind w:left="106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Возможность выбора тех или иных товаров и услуг.</w:t>
      </w:r>
    </w:p>
    <w:p w:rsidR="00406E0E" w:rsidRDefault="00406E0E" w:rsidP="00406E0E">
      <w:pPr>
        <w:widowControl w:val="0"/>
        <w:autoSpaceDE w:val="0"/>
        <w:autoSpaceDN w:val="0"/>
        <w:adjustRightInd w:val="0"/>
        <w:spacing w:after="0" w:line="240" w:lineRule="auto"/>
        <w:rPr>
          <w:rFonts w:ascii="Times New Roman" w:hAnsi="Times New Roman" w:cs="Times New Roman"/>
          <w:b/>
          <w:bCs/>
          <w:color w:val="000000"/>
          <w:sz w:val="24"/>
          <w:szCs w:val="24"/>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6A3F2F">
        <w:rPr>
          <w:rFonts w:ascii="Times New Roman" w:hAnsi="Times New Roman" w:cs="Times New Roman"/>
          <w:bCs/>
          <w:color w:val="000000"/>
          <w:sz w:val="28"/>
          <w:szCs w:val="28"/>
        </w:rPr>
        <w:t xml:space="preserve">Анализ удовлетворенности </w:t>
      </w:r>
      <w:r w:rsidRPr="00A40074">
        <w:rPr>
          <w:rFonts w:ascii="Times New Roman" w:hAnsi="Times New Roman" w:cs="Times New Roman"/>
          <w:b/>
          <w:bCs/>
          <w:i/>
          <w:color w:val="000000"/>
          <w:sz w:val="28"/>
          <w:szCs w:val="28"/>
        </w:rPr>
        <w:t>уровнем цен</w:t>
      </w:r>
      <w:r w:rsidRPr="006A3F2F">
        <w:rPr>
          <w:rFonts w:ascii="Times New Roman" w:hAnsi="Times New Roman" w:cs="Times New Roman"/>
          <w:bCs/>
          <w:color w:val="000000"/>
          <w:sz w:val="28"/>
          <w:szCs w:val="28"/>
        </w:rPr>
        <w:t xml:space="preserve"> подтверждает очевидность вывода о том, что на всех товарных рынках Камчатского края наблюдается низкая удовлетворенность</w:t>
      </w:r>
      <w:r>
        <w:rPr>
          <w:rFonts w:ascii="Times New Roman" w:hAnsi="Times New Roman" w:cs="Times New Roman"/>
          <w:bCs/>
          <w:color w:val="000000"/>
          <w:sz w:val="28"/>
          <w:szCs w:val="28"/>
        </w:rPr>
        <w:t xml:space="preserve"> ценами товаров и услуг. Если уровнем цен </w:t>
      </w:r>
      <w:r w:rsidRPr="001945F7">
        <w:rPr>
          <w:rFonts w:ascii="Times New Roman" w:hAnsi="Times New Roman" w:cs="Times New Roman"/>
          <w:bCs/>
          <w:color w:val="000000"/>
          <w:sz w:val="28"/>
          <w:szCs w:val="28"/>
        </w:rPr>
        <w:t>удовлетворен</w:t>
      </w:r>
      <w:r>
        <w:rPr>
          <w:rFonts w:ascii="Times New Roman" w:hAnsi="Times New Roman" w:cs="Times New Roman"/>
          <w:bCs/>
          <w:color w:val="000000"/>
          <w:sz w:val="28"/>
          <w:szCs w:val="28"/>
        </w:rPr>
        <w:t>ы</w:t>
      </w:r>
      <w:r w:rsidRPr="001945F7">
        <w:rPr>
          <w:rFonts w:ascii="Times New Roman" w:hAnsi="Times New Roman" w:cs="Times New Roman"/>
          <w:bCs/>
          <w:color w:val="000000"/>
          <w:sz w:val="28"/>
          <w:szCs w:val="28"/>
        </w:rPr>
        <w:t xml:space="preserve"> от 1</w:t>
      </w:r>
      <w:r>
        <w:rPr>
          <w:rFonts w:ascii="Times New Roman" w:hAnsi="Times New Roman" w:cs="Times New Roman"/>
          <w:bCs/>
          <w:color w:val="000000"/>
          <w:sz w:val="28"/>
          <w:szCs w:val="28"/>
        </w:rPr>
        <w:t>5</w:t>
      </w:r>
      <w:r w:rsidRPr="001945F7">
        <w:rPr>
          <w:rFonts w:ascii="Times New Roman" w:hAnsi="Times New Roman" w:cs="Times New Roman"/>
          <w:bCs/>
          <w:color w:val="000000"/>
          <w:sz w:val="28"/>
          <w:szCs w:val="28"/>
        </w:rPr>
        <w:t>,6% до 3</w:t>
      </w:r>
      <w:r>
        <w:rPr>
          <w:rFonts w:ascii="Times New Roman" w:hAnsi="Times New Roman" w:cs="Times New Roman"/>
          <w:bCs/>
          <w:color w:val="000000"/>
          <w:sz w:val="28"/>
          <w:szCs w:val="28"/>
        </w:rPr>
        <w:t>7</w:t>
      </w:r>
      <w:r w:rsidRPr="001945F7">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респондентов</w:t>
      </w:r>
      <w:r w:rsidRPr="001945F7">
        <w:rPr>
          <w:rFonts w:ascii="Times New Roman" w:hAnsi="Times New Roman" w:cs="Times New Roman"/>
          <w:bCs/>
          <w:color w:val="000000"/>
          <w:sz w:val="28"/>
          <w:szCs w:val="28"/>
        </w:rPr>
        <w:t xml:space="preserve">, то </w:t>
      </w:r>
      <w:proofErr w:type="spellStart"/>
      <w:r w:rsidRPr="001945F7">
        <w:rPr>
          <w:rFonts w:ascii="Times New Roman" w:hAnsi="Times New Roman" w:cs="Times New Roman"/>
          <w:bCs/>
          <w:color w:val="000000"/>
          <w:sz w:val="28"/>
          <w:szCs w:val="28"/>
        </w:rPr>
        <w:t>неудовлетворен</w:t>
      </w:r>
      <w:r>
        <w:rPr>
          <w:rFonts w:ascii="Times New Roman" w:hAnsi="Times New Roman" w:cs="Times New Roman"/>
          <w:bCs/>
          <w:color w:val="000000"/>
          <w:sz w:val="28"/>
          <w:szCs w:val="28"/>
        </w:rPr>
        <w:t>ы</w:t>
      </w:r>
      <w:proofErr w:type="spellEnd"/>
      <w:r w:rsidRPr="001945F7">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w:t>
      </w:r>
      <w:r w:rsidRPr="001945F7">
        <w:rPr>
          <w:rFonts w:ascii="Times New Roman" w:hAnsi="Times New Roman" w:cs="Times New Roman"/>
          <w:bCs/>
          <w:color w:val="000000"/>
          <w:sz w:val="28"/>
          <w:szCs w:val="28"/>
        </w:rPr>
        <w:t xml:space="preserve">от </w:t>
      </w:r>
      <w:r>
        <w:rPr>
          <w:rFonts w:ascii="Times New Roman" w:hAnsi="Times New Roman" w:cs="Times New Roman"/>
          <w:bCs/>
          <w:color w:val="000000"/>
          <w:sz w:val="28"/>
          <w:szCs w:val="28"/>
        </w:rPr>
        <w:t>4</w:t>
      </w:r>
      <w:r w:rsidRPr="001945F7">
        <w:rPr>
          <w:rFonts w:ascii="Times New Roman" w:hAnsi="Times New Roman" w:cs="Times New Roman"/>
          <w:bCs/>
          <w:color w:val="000000"/>
          <w:sz w:val="28"/>
          <w:szCs w:val="28"/>
        </w:rPr>
        <w:t>3,3% до 68</w:t>
      </w:r>
      <w:r>
        <w:rPr>
          <w:rFonts w:ascii="Times New Roman" w:hAnsi="Times New Roman" w:cs="Times New Roman"/>
          <w:bCs/>
          <w:color w:val="000000"/>
          <w:sz w:val="28"/>
          <w:szCs w:val="28"/>
        </w:rPr>
        <w:t>,6</w:t>
      </w:r>
      <w:r w:rsidRPr="001945F7">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респондентов (таблица 3.3.11)</w:t>
      </w:r>
      <w:r w:rsidRPr="001945F7">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Таким образом, можно сделать вывод, что жители Камчатского края не удовлетворены ценами на всех социально значимых товарных рынках.</w:t>
      </w:r>
    </w:p>
    <w:p w:rsidR="00406E0E" w:rsidRPr="008B44EC"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E4990">
        <w:rPr>
          <w:rFonts w:ascii="Times New Roman" w:hAnsi="Times New Roman" w:cs="Times New Roman"/>
          <w:bCs/>
          <w:color w:val="000000"/>
          <w:sz w:val="28"/>
          <w:szCs w:val="28"/>
        </w:rPr>
        <w:t>Наибольш</w:t>
      </w:r>
      <w:r>
        <w:rPr>
          <w:rFonts w:ascii="Times New Roman" w:hAnsi="Times New Roman" w:cs="Times New Roman"/>
          <w:bCs/>
          <w:color w:val="000000"/>
          <w:sz w:val="28"/>
          <w:szCs w:val="28"/>
        </w:rPr>
        <w:t>ее количество респондентов,</w:t>
      </w:r>
      <w:r w:rsidRPr="00BE4990">
        <w:rPr>
          <w:rFonts w:ascii="Times New Roman" w:hAnsi="Times New Roman" w:cs="Times New Roman"/>
          <w:bCs/>
          <w:color w:val="000000"/>
          <w:sz w:val="28"/>
          <w:szCs w:val="28"/>
        </w:rPr>
        <w:t xml:space="preserve"> удовлетворенн</w:t>
      </w:r>
      <w:r>
        <w:rPr>
          <w:rFonts w:ascii="Times New Roman" w:hAnsi="Times New Roman" w:cs="Times New Roman"/>
          <w:bCs/>
          <w:color w:val="000000"/>
          <w:sz w:val="28"/>
          <w:szCs w:val="28"/>
        </w:rPr>
        <w:t>ых</w:t>
      </w:r>
      <w:r w:rsidRPr="00BE4990">
        <w:rPr>
          <w:rFonts w:ascii="Times New Roman" w:hAnsi="Times New Roman" w:cs="Times New Roman"/>
          <w:bCs/>
          <w:color w:val="000000"/>
          <w:sz w:val="28"/>
          <w:szCs w:val="28"/>
        </w:rPr>
        <w:t xml:space="preserve"> уровень цен</w:t>
      </w:r>
      <w:r>
        <w:rPr>
          <w:rFonts w:ascii="Times New Roman" w:hAnsi="Times New Roman" w:cs="Times New Roman"/>
          <w:bCs/>
          <w:color w:val="000000"/>
          <w:sz w:val="28"/>
          <w:szCs w:val="28"/>
        </w:rPr>
        <w:t>, указали</w:t>
      </w:r>
      <w:r w:rsidRPr="00BE4990">
        <w:rPr>
          <w:rFonts w:ascii="Times New Roman" w:hAnsi="Times New Roman" w:cs="Times New Roman"/>
          <w:bCs/>
          <w:color w:val="000000"/>
          <w:sz w:val="28"/>
          <w:szCs w:val="28"/>
        </w:rPr>
        <w:t xml:space="preserve"> рынк</w:t>
      </w:r>
      <w:r>
        <w:rPr>
          <w:rFonts w:ascii="Times New Roman" w:hAnsi="Times New Roman" w:cs="Times New Roman"/>
          <w:bCs/>
          <w:color w:val="000000"/>
          <w:sz w:val="28"/>
          <w:szCs w:val="28"/>
        </w:rPr>
        <w:t>и</w:t>
      </w:r>
      <w:r w:rsidRPr="00BE4990">
        <w:rPr>
          <w:rFonts w:ascii="Times New Roman" w:hAnsi="Times New Roman" w:cs="Times New Roman"/>
          <w:bCs/>
          <w:color w:val="000000"/>
          <w:sz w:val="28"/>
          <w:szCs w:val="28"/>
        </w:rPr>
        <w:t xml:space="preserve"> </w:t>
      </w:r>
      <w:r w:rsidRPr="00BE4990">
        <w:rPr>
          <w:rFonts w:ascii="Times New Roman" w:hAnsi="Times New Roman" w:cs="Times New Roman"/>
          <w:bCs/>
          <w:sz w:val="28"/>
          <w:szCs w:val="28"/>
        </w:rPr>
        <w:t>услуг с</w:t>
      </w:r>
      <w:r w:rsidRPr="00BE4990">
        <w:rPr>
          <w:rFonts w:ascii="Times New Roman" w:hAnsi="Times New Roman" w:cs="Times New Roman"/>
          <w:bCs/>
          <w:color w:val="000000"/>
          <w:sz w:val="28"/>
          <w:szCs w:val="28"/>
        </w:rPr>
        <w:t>вязи (</w:t>
      </w:r>
      <w:r>
        <w:rPr>
          <w:rFonts w:ascii="Times New Roman" w:hAnsi="Times New Roman" w:cs="Times New Roman"/>
          <w:bCs/>
          <w:color w:val="000000"/>
          <w:sz w:val="28"/>
          <w:szCs w:val="28"/>
        </w:rPr>
        <w:t>37</w:t>
      </w:r>
      <w:r w:rsidRPr="00BE4990">
        <w:rPr>
          <w:rFonts w:ascii="Times New Roman" w:hAnsi="Times New Roman" w:cs="Times New Roman"/>
          <w:bCs/>
          <w:color w:val="000000"/>
          <w:sz w:val="28"/>
          <w:szCs w:val="28"/>
        </w:rPr>
        <w:t xml:space="preserve">%), </w:t>
      </w:r>
      <w:r w:rsidRPr="00E53FB5">
        <w:rPr>
          <w:rFonts w:ascii="Times New Roman" w:hAnsi="Times New Roman" w:cs="Times New Roman"/>
          <w:bCs/>
          <w:sz w:val="28"/>
          <w:szCs w:val="28"/>
        </w:rPr>
        <w:t>услуг в сфере культуры</w:t>
      </w:r>
      <w:r>
        <w:rPr>
          <w:rFonts w:ascii="Times New Roman" w:hAnsi="Times New Roman" w:cs="Times New Roman"/>
          <w:bCs/>
          <w:sz w:val="28"/>
          <w:szCs w:val="28"/>
        </w:rPr>
        <w:t xml:space="preserve"> </w:t>
      </w:r>
      <w:r w:rsidRPr="00E53FB5">
        <w:rPr>
          <w:rFonts w:ascii="Times New Roman" w:hAnsi="Times New Roman" w:cs="Times New Roman"/>
          <w:bCs/>
          <w:sz w:val="28"/>
          <w:szCs w:val="28"/>
        </w:rPr>
        <w:t>(35</w:t>
      </w:r>
      <w:r>
        <w:rPr>
          <w:rFonts w:ascii="Times New Roman" w:hAnsi="Times New Roman" w:cs="Times New Roman"/>
          <w:bCs/>
          <w:sz w:val="28"/>
          <w:szCs w:val="28"/>
        </w:rPr>
        <w:t xml:space="preserve">,1%) и </w:t>
      </w:r>
      <w:r w:rsidRPr="00BE4990">
        <w:rPr>
          <w:rFonts w:ascii="Times New Roman" w:hAnsi="Times New Roman" w:cs="Times New Roman"/>
          <w:bCs/>
          <w:sz w:val="28"/>
          <w:szCs w:val="28"/>
        </w:rPr>
        <w:t>розничной торговли фармацевтической продукцией (3</w:t>
      </w:r>
      <w:r>
        <w:rPr>
          <w:rFonts w:ascii="Times New Roman" w:hAnsi="Times New Roman" w:cs="Times New Roman"/>
          <w:bCs/>
          <w:sz w:val="28"/>
          <w:szCs w:val="28"/>
        </w:rPr>
        <w:t>3</w:t>
      </w:r>
      <w:r w:rsidRPr="00BE4990">
        <w:rPr>
          <w:rFonts w:ascii="Times New Roman" w:hAnsi="Times New Roman" w:cs="Times New Roman"/>
          <w:bCs/>
          <w:sz w:val="28"/>
          <w:szCs w:val="28"/>
        </w:rPr>
        <w:t>,</w:t>
      </w:r>
      <w:r>
        <w:rPr>
          <w:rFonts w:ascii="Times New Roman" w:hAnsi="Times New Roman" w:cs="Times New Roman"/>
          <w:bCs/>
          <w:sz w:val="28"/>
          <w:szCs w:val="28"/>
        </w:rPr>
        <w:t>9</w:t>
      </w:r>
      <w:r w:rsidRPr="00BE4990">
        <w:rPr>
          <w:rFonts w:ascii="Times New Roman" w:hAnsi="Times New Roman" w:cs="Times New Roman"/>
          <w:bCs/>
          <w:sz w:val="28"/>
          <w:szCs w:val="28"/>
        </w:rPr>
        <w:t>%).</w:t>
      </w:r>
      <w:r>
        <w:rPr>
          <w:rFonts w:ascii="Times New Roman" w:hAnsi="Times New Roman" w:cs="Times New Roman"/>
          <w:bCs/>
          <w:sz w:val="28"/>
          <w:szCs w:val="28"/>
        </w:rPr>
        <w:t xml:space="preserve"> Однако, говорить о привлекательном уровне цен на этих рынках не представляется возможным, т.к. более 50% респондентов оценили сложившийся уровень цен как неудовлетворительный (таблица 3.3.11).</w:t>
      </w:r>
    </w:p>
    <w:p w:rsidR="00406E0E" w:rsidRPr="00C33290"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Таблица 3.3.11</w:t>
      </w:r>
    </w:p>
    <w:p w:rsidR="00406E0E" w:rsidRPr="00C33290"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Pr="00C33290"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 xml:space="preserve">Оценка удовлетворенности населения ценами на товары и услуги </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на рынках Камчатского края, %</w:t>
      </w:r>
    </w:p>
    <w:p w:rsidR="00406E0E" w:rsidRPr="00C33290"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tblLook w:val="04A0" w:firstRow="1" w:lastRow="0" w:firstColumn="1" w:lastColumn="0" w:noHBand="0" w:noVBand="1"/>
      </w:tblPr>
      <w:tblGrid>
        <w:gridCol w:w="6503"/>
        <w:gridCol w:w="1555"/>
        <w:gridCol w:w="1513"/>
      </w:tblGrid>
      <w:tr w:rsidR="00406E0E" w:rsidRPr="00E11A22" w:rsidTr="00DD6889">
        <w:tc>
          <w:tcPr>
            <w:tcW w:w="6629" w:type="dxa"/>
            <w:vAlign w:val="center"/>
          </w:tcPr>
          <w:p w:rsidR="00406E0E" w:rsidRPr="00E11A22" w:rsidRDefault="00406E0E" w:rsidP="00DD6889">
            <w:pPr>
              <w:widowControl w:val="0"/>
              <w:autoSpaceDE w:val="0"/>
              <w:autoSpaceDN w:val="0"/>
              <w:adjustRightInd w:val="0"/>
              <w:jc w:val="center"/>
              <w:rPr>
                <w:rFonts w:ascii="Times New Roman" w:hAnsi="Times New Roman" w:cs="Times New Roman"/>
                <w:bCs/>
                <w:sz w:val="24"/>
                <w:szCs w:val="24"/>
              </w:rPr>
            </w:pPr>
            <w:r w:rsidRPr="00E11A22">
              <w:rPr>
                <w:rFonts w:ascii="Times New Roman" w:eastAsia="Times New Roman" w:hAnsi="Times New Roman" w:cs="Times New Roman"/>
                <w:sz w:val="24"/>
                <w:szCs w:val="24"/>
              </w:rPr>
              <w:t>Вид рынка</w:t>
            </w:r>
          </w:p>
        </w:tc>
        <w:tc>
          <w:tcPr>
            <w:tcW w:w="1555" w:type="dxa"/>
            <w:vAlign w:val="center"/>
          </w:tcPr>
          <w:p w:rsidR="00406E0E" w:rsidRPr="00E11A22" w:rsidRDefault="00406E0E" w:rsidP="00DD6889">
            <w:pPr>
              <w:widowControl w:val="0"/>
              <w:autoSpaceDE w:val="0"/>
              <w:autoSpaceDN w:val="0"/>
              <w:adjustRightInd w:val="0"/>
              <w:jc w:val="center"/>
              <w:rPr>
                <w:rFonts w:ascii="Times New Roman" w:hAnsi="Times New Roman" w:cs="Times New Roman"/>
                <w:bCs/>
                <w:sz w:val="20"/>
                <w:szCs w:val="20"/>
              </w:rPr>
            </w:pPr>
            <w:r w:rsidRPr="00E11A22">
              <w:rPr>
                <w:rFonts w:ascii="Times New Roman" w:hAnsi="Times New Roman" w:cs="Times New Roman"/>
                <w:sz w:val="20"/>
                <w:szCs w:val="20"/>
              </w:rPr>
              <w:t>Удовлетворены или скорее удовлетворены</w:t>
            </w:r>
          </w:p>
        </w:tc>
        <w:tc>
          <w:tcPr>
            <w:tcW w:w="1513" w:type="dxa"/>
            <w:vAlign w:val="center"/>
          </w:tcPr>
          <w:p w:rsidR="00406E0E" w:rsidRPr="00E11A22" w:rsidRDefault="00406E0E" w:rsidP="00DD6889">
            <w:pPr>
              <w:widowControl w:val="0"/>
              <w:autoSpaceDE w:val="0"/>
              <w:autoSpaceDN w:val="0"/>
              <w:adjustRightInd w:val="0"/>
              <w:jc w:val="center"/>
              <w:rPr>
                <w:rFonts w:ascii="Times New Roman" w:hAnsi="Times New Roman" w:cs="Times New Roman"/>
                <w:bCs/>
                <w:sz w:val="20"/>
                <w:szCs w:val="20"/>
              </w:rPr>
            </w:pPr>
            <w:r w:rsidRPr="00E11A22">
              <w:rPr>
                <w:rFonts w:ascii="Times New Roman" w:hAnsi="Times New Roman" w:cs="Times New Roman"/>
                <w:sz w:val="20"/>
                <w:szCs w:val="20"/>
              </w:rPr>
              <w:t>Не удовлетворены и скорее не удовлетворены</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услуг дошкольного образования (</w:t>
            </w:r>
            <w:r w:rsidRPr="00E11A22">
              <w:rPr>
                <w:rFonts w:ascii="Times New Roman" w:hAnsi="Times New Roman" w:cs="Times New Roman"/>
                <w:i/>
                <w:iCs/>
                <w:sz w:val="24"/>
                <w:szCs w:val="24"/>
              </w:rPr>
              <w:t>негосударственные детские сады, имеющие лицензию</w:t>
            </w:r>
            <w:r w:rsidRPr="00E11A22">
              <w:rPr>
                <w:rFonts w:ascii="Times New Roman" w:hAnsi="Times New Roman" w:cs="Times New Roman"/>
                <w:sz w:val="24"/>
                <w:szCs w:val="24"/>
              </w:rPr>
              <w:t>)</w:t>
            </w:r>
          </w:p>
        </w:tc>
        <w:tc>
          <w:tcPr>
            <w:tcW w:w="1555"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27,2</w:t>
            </w:r>
          </w:p>
        </w:tc>
        <w:tc>
          <w:tcPr>
            <w:tcW w:w="1513"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48,7</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услуг детского отдыха и оздоровления</w:t>
            </w:r>
          </w:p>
        </w:tc>
        <w:tc>
          <w:tcPr>
            <w:tcW w:w="1555"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23,3</w:t>
            </w:r>
          </w:p>
        </w:tc>
        <w:tc>
          <w:tcPr>
            <w:tcW w:w="1513"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55,8</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услуг дополнительного образования детей (</w:t>
            </w:r>
            <w:r w:rsidRPr="00E11A22">
              <w:rPr>
                <w:rFonts w:ascii="Times New Roman" w:hAnsi="Times New Roman" w:cs="Times New Roman"/>
                <w:i/>
                <w:iCs/>
                <w:sz w:val="24"/>
                <w:szCs w:val="24"/>
              </w:rPr>
              <w:t>платных</w:t>
            </w:r>
            <w:r w:rsidRPr="00E11A22">
              <w:rPr>
                <w:rFonts w:ascii="Times New Roman" w:hAnsi="Times New Roman" w:cs="Times New Roman"/>
                <w:sz w:val="24"/>
                <w:szCs w:val="24"/>
              </w:rPr>
              <w:t>)</w:t>
            </w:r>
          </w:p>
        </w:tc>
        <w:tc>
          <w:tcPr>
            <w:tcW w:w="1555"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23,3</w:t>
            </w:r>
          </w:p>
        </w:tc>
        <w:tc>
          <w:tcPr>
            <w:tcW w:w="1513"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56,8</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медицинских услуг (</w:t>
            </w:r>
            <w:r w:rsidRPr="00E11A22">
              <w:rPr>
                <w:rFonts w:ascii="Times New Roman" w:hAnsi="Times New Roman" w:cs="Times New Roman"/>
                <w:i/>
                <w:iCs/>
                <w:sz w:val="24"/>
                <w:szCs w:val="24"/>
              </w:rPr>
              <w:t>платных</w:t>
            </w:r>
            <w:r w:rsidRPr="00E11A22">
              <w:rPr>
                <w:rFonts w:ascii="Times New Roman" w:hAnsi="Times New Roman" w:cs="Times New Roman"/>
                <w:sz w:val="24"/>
                <w:szCs w:val="24"/>
              </w:rPr>
              <w:t>)</w:t>
            </w:r>
          </w:p>
        </w:tc>
        <w:tc>
          <w:tcPr>
            <w:tcW w:w="1555"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23,9</w:t>
            </w:r>
          </w:p>
        </w:tc>
        <w:tc>
          <w:tcPr>
            <w:tcW w:w="1513" w:type="dxa"/>
            <w:vAlign w:val="bottom"/>
          </w:tcPr>
          <w:p w:rsidR="00406E0E" w:rsidRPr="00124BF3" w:rsidRDefault="00406E0E" w:rsidP="00DD6889">
            <w:pPr>
              <w:jc w:val="center"/>
              <w:rPr>
                <w:rFonts w:ascii="Times New Roman" w:hAnsi="Times New Roman" w:cs="Times New Roman"/>
                <w:b/>
                <w:bCs/>
                <w:color w:val="FF0000"/>
                <w:sz w:val="24"/>
                <w:szCs w:val="24"/>
              </w:rPr>
            </w:pPr>
            <w:r w:rsidRPr="00124BF3">
              <w:rPr>
                <w:rFonts w:ascii="Times New Roman" w:hAnsi="Times New Roman" w:cs="Times New Roman"/>
                <w:b/>
                <w:bCs/>
                <w:color w:val="FF0000"/>
                <w:sz w:val="24"/>
                <w:szCs w:val="24"/>
              </w:rPr>
              <w:t>68,6</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услуг розничной торговли фармацевтической продукцией</w:t>
            </w:r>
          </w:p>
        </w:tc>
        <w:tc>
          <w:tcPr>
            <w:tcW w:w="1555" w:type="dxa"/>
            <w:vAlign w:val="bottom"/>
          </w:tcPr>
          <w:p w:rsidR="00406E0E" w:rsidRPr="00124BF3" w:rsidRDefault="00406E0E" w:rsidP="00DD6889">
            <w:pPr>
              <w:jc w:val="center"/>
              <w:rPr>
                <w:rFonts w:ascii="Times New Roman" w:hAnsi="Times New Roman" w:cs="Times New Roman"/>
                <w:b/>
                <w:bCs/>
                <w:color w:val="0070C0"/>
                <w:sz w:val="24"/>
                <w:szCs w:val="24"/>
              </w:rPr>
            </w:pPr>
            <w:r w:rsidRPr="00124BF3">
              <w:rPr>
                <w:rFonts w:ascii="Times New Roman" w:hAnsi="Times New Roman" w:cs="Times New Roman"/>
                <w:b/>
                <w:bCs/>
                <w:color w:val="0070C0"/>
                <w:sz w:val="24"/>
                <w:szCs w:val="24"/>
              </w:rPr>
              <w:t>33,9</w:t>
            </w:r>
          </w:p>
        </w:tc>
        <w:tc>
          <w:tcPr>
            <w:tcW w:w="1513"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56,5</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услуг психолого-педагогического сопровождения детей с ОВЗ (</w:t>
            </w:r>
            <w:r w:rsidRPr="00E11A22">
              <w:rPr>
                <w:rFonts w:ascii="Times New Roman" w:hAnsi="Times New Roman" w:cs="Times New Roman"/>
                <w:i/>
                <w:iCs/>
                <w:sz w:val="24"/>
                <w:szCs w:val="24"/>
              </w:rPr>
              <w:t>платных</w:t>
            </w:r>
            <w:r w:rsidRPr="00E11A22">
              <w:rPr>
                <w:rFonts w:ascii="Times New Roman" w:hAnsi="Times New Roman" w:cs="Times New Roman"/>
                <w:sz w:val="24"/>
                <w:szCs w:val="24"/>
              </w:rPr>
              <w:t>)</w:t>
            </w:r>
          </w:p>
        </w:tc>
        <w:tc>
          <w:tcPr>
            <w:tcW w:w="1555"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15,6</w:t>
            </w:r>
          </w:p>
        </w:tc>
        <w:tc>
          <w:tcPr>
            <w:tcW w:w="1513"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47,2</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услуг в сфере культуры</w:t>
            </w:r>
          </w:p>
        </w:tc>
        <w:tc>
          <w:tcPr>
            <w:tcW w:w="1555" w:type="dxa"/>
            <w:vAlign w:val="bottom"/>
          </w:tcPr>
          <w:p w:rsidR="00406E0E" w:rsidRPr="006C081B" w:rsidRDefault="00406E0E" w:rsidP="00DD6889">
            <w:pPr>
              <w:jc w:val="center"/>
              <w:rPr>
                <w:rFonts w:ascii="Times New Roman" w:hAnsi="Times New Roman" w:cs="Times New Roman"/>
                <w:b/>
                <w:color w:val="0070C0"/>
                <w:sz w:val="24"/>
                <w:szCs w:val="24"/>
              </w:rPr>
            </w:pPr>
            <w:r w:rsidRPr="006C081B">
              <w:rPr>
                <w:rFonts w:ascii="Times New Roman" w:hAnsi="Times New Roman" w:cs="Times New Roman"/>
                <w:b/>
                <w:color w:val="0070C0"/>
                <w:sz w:val="24"/>
                <w:szCs w:val="24"/>
              </w:rPr>
              <w:t>35,1</w:t>
            </w:r>
          </w:p>
        </w:tc>
        <w:tc>
          <w:tcPr>
            <w:tcW w:w="1513"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50,7</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услуг ЖКХ</w:t>
            </w:r>
          </w:p>
        </w:tc>
        <w:tc>
          <w:tcPr>
            <w:tcW w:w="1555"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17,4</w:t>
            </w:r>
          </w:p>
        </w:tc>
        <w:tc>
          <w:tcPr>
            <w:tcW w:w="1513" w:type="dxa"/>
            <w:vAlign w:val="bottom"/>
          </w:tcPr>
          <w:p w:rsidR="00406E0E" w:rsidRPr="00124BF3" w:rsidRDefault="00406E0E" w:rsidP="00DD6889">
            <w:pPr>
              <w:jc w:val="center"/>
              <w:rPr>
                <w:rFonts w:ascii="Times New Roman" w:hAnsi="Times New Roman" w:cs="Times New Roman"/>
                <w:b/>
                <w:bCs/>
                <w:color w:val="FF0000"/>
                <w:sz w:val="24"/>
                <w:szCs w:val="24"/>
              </w:rPr>
            </w:pPr>
            <w:r w:rsidRPr="00124BF3">
              <w:rPr>
                <w:rFonts w:ascii="Times New Roman" w:hAnsi="Times New Roman" w:cs="Times New Roman"/>
                <w:b/>
                <w:bCs/>
                <w:color w:val="FF0000"/>
                <w:sz w:val="24"/>
                <w:szCs w:val="24"/>
              </w:rPr>
              <w:t>67,8</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услуг электроэнергетики</w:t>
            </w:r>
          </w:p>
        </w:tc>
        <w:tc>
          <w:tcPr>
            <w:tcW w:w="1555"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22,6</w:t>
            </w:r>
          </w:p>
        </w:tc>
        <w:tc>
          <w:tcPr>
            <w:tcW w:w="1513" w:type="dxa"/>
            <w:vAlign w:val="bottom"/>
          </w:tcPr>
          <w:p w:rsidR="00406E0E" w:rsidRPr="00124BF3" w:rsidRDefault="00406E0E" w:rsidP="00DD6889">
            <w:pPr>
              <w:jc w:val="center"/>
              <w:rPr>
                <w:rFonts w:ascii="Times New Roman" w:hAnsi="Times New Roman" w:cs="Times New Roman"/>
                <w:b/>
                <w:bCs/>
                <w:color w:val="FF0000"/>
                <w:sz w:val="24"/>
                <w:szCs w:val="24"/>
              </w:rPr>
            </w:pPr>
            <w:r w:rsidRPr="00124BF3">
              <w:rPr>
                <w:rFonts w:ascii="Times New Roman" w:hAnsi="Times New Roman" w:cs="Times New Roman"/>
                <w:b/>
                <w:bCs/>
                <w:color w:val="FF0000"/>
                <w:sz w:val="24"/>
                <w:szCs w:val="24"/>
              </w:rPr>
              <w:t>63,1</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Розничная торговля</w:t>
            </w:r>
          </w:p>
        </w:tc>
        <w:tc>
          <w:tcPr>
            <w:tcW w:w="1555"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31,1</w:t>
            </w:r>
          </w:p>
        </w:tc>
        <w:tc>
          <w:tcPr>
            <w:tcW w:w="1513"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56,8</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производства продуктов питания</w:t>
            </w:r>
          </w:p>
        </w:tc>
        <w:tc>
          <w:tcPr>
            <w:tcW w:w="1555"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30,9</w:t>
            </w:r>
          </w:p>
        </w:tc>
        <w:tc>
          <w:tcPr>
            <w:tcW w:w="1513"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59,8</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услуг перевозок пассажиров наземным транспортом (</w:t>
            </w:r>
            <w:r w:rsidRPr="00E11A22">
              <w:rPr>
                <w:rFonts w:ascii="Times New Roman" w:hAnsi="Times New Roman" w:cs="Times New Roman"/>
                <w:i/>
                <w:iCs/>
                <w:sz w:val="24"/>
                <w:szCs w:val="24"/>
              </w:rPr>
              <w:t>рынок услуг межмуниципальных перевозок пассажиров автомобильным транспортом</w:t>
            </w:r>
            <w:r w:rsidRPr="00E11A22">
              <w:rPr>
                <w:rFonts w:ascii="Times New Roman" w:hAnsi="Times New Roman" w:cs="Times New Roman"/>
                <w:sz w:val="24"/>
                <w:szCs w:val="24"/>
              </w:rPr>
              <w:t>)</w:t>
            </w:r>
          </w:p>
        </w:tc>
        <w:tc>
          <w:tcPr>
            <w:tcW w:w="1555" w:type="dxa"/>
            <w:vAlign w:val="bottom"/>
          </w:tcPr>
          <w:p w:rsidR="00406E0E" w:rsidRPr="006C081B" w:rsidRDefault="00406E0E" w:rsidP="00DD6889">
            <w:pPr>
              <w:jc w:val="center"/>
              <w:rPr>
                <w:rFonts w:ascii="Times New Roman" w:hAnsi="Times New Roman" w:cs="Times New Roman"/>
                <w:bCs/>
                <w:sz w:val="24"/>
                <w:szCs w:val="24"/>
              </w:rPr>
            </w:pPr>
            <w:r w:rsidRPr="006C081B">
              <w:rPr>
                <w:rFonts w:ascii="Times New Roman" w:hAnsi="Times New Roman" w:cs="Times New Roman"/>
                <w:bCs/>
                <w:sz w:val="24"/>
                <w:szCs w:val="24"/>
              </w:rPr>
              <w:t>28,4</w:t>
            </w:r>
          </w:p>
        </w:tc>
        <w:tc>
          <w:tcPr>
            <w:tcW w:w="1513" w:type="dxa"/>
            <w:vAlign w:val="bottom"/>
          </w:tcPr>
          <w:p w:rsidR="00406E0E" w:rsidRPr="006C081B" w:rsidRDefault="00406E0E" w:rsidP="00DD6889">
            <w:pPr>
              <w:jc w:val="center"/>
              <w:rPr>
                <w:rFonts w:ascii="Times New Roman" w:hAnsi="Times New Roman" w:cs="Times New Roman"/>
                <w:b/>
                <w:color w:val="FF0000"/>
                <w:sz w:val="24"/>
                <w:szCs w:val="24"/>
              </w:rPr>
            </w:pPr>
            <w:r w:rsidRPr="006C081B">
              <w:rPr>
                <w:rFonts w:ascii="Times New Roman" w:hAnsi="Times New Roman" w:cs="Times New Roman"/>
                <w:b/>
                <w:color w:val="FF0000"/>
                <w:sz w:val="24"/>
                <w:szCs w:val="24"/>
              </w:rPr>
              <w:t>62,8</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услуг перевозок пассажиров воздушным транспортом</w:t>
            </w:r>
          </w:p>
        </w:tc>
        <w:tc>
          <w:tcPr>
            <w:tcW w:w="1555"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19,6</w:t>
            </w:r>
          </w:p>
        </w:tc>
        <w:tc>
          <w:tcPr>
            <w:tcW w:w="1513" w:type="dxa"/>
            <w:vAlign w:val="bottom"/>
          </w:tcPr>
          <w:p w:rsidR="00406E0E" w:rsidRPr="006C081B" w:rsidRDefault="00406E0E" w:rsidP="00DD6889">
            <w:pPr>
              <w:jc w:val="center"/>
              <w:rPr>
                <w:rFonts w:ascii="Times New Roman" w:hAnsi="Times New Roman" w:cs="Times New Roman"/>
                <w:b/>
                <w:color w:val="FF0000"/>
                <w:sz w:val="24"/>
                <w:szCs w:val="24"/>
              </w:rPr>
            </w:pPr>
            <w:r w:rsidRPr="006C081B">
              <w:rPr>
                <w:rFonts w:ascii="Times New Roman" w:hAnsi="Times New Roman" w:cs="Times New Roman"/>
                <w:b/>
                <w:color w:val="FF0000"/>
                <w:sz w:val="24"/>
                <w:szCs w:val="24"/>
              </w:rPr>
              <w:t>66,1</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услуг перевозок пассажиров водным транспортом</w:t>
            </w:r>
          </w:p>
        </w:tc>
        <w:tc>
          <w:tcPr>
            <w:tcW w:w="1555"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15,6</w:t>
            </w:r>
          </w:p>
        </w:tc>
        <w:tc>
          <w:tcPr>
            <w:tcW w:w="1513"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43,3</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услуг социального обслуживания населения</w:t>
            </w:r>
          </w:p>
        </w:tc>
        <w:tc>
          <w:tcPr>
            <w:tcW w:w="1555"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20,3</w:t>
            </w:r>
          </w:p>
        </w:tc>
        <w:tc>
          <w:tcPr>
            <w:tcW w:w="1513"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52,5</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туристских услуг</w:t>
            </w:r>
          </w:p>
        </w:tc>
        <w:tc>
          <w:tcPr>
            <w:tcW w:w="1555"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29,9</w:t>
            </w:r>
          </w:p>
        </w:tc>
        <w:tc>
          <w:tcPr>
            <w:tcW w:w="1513"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49,5</w:t>
            </w:r>
          </w:p>
        </w:tc>
      </w:tr>
      <w:tr w:rsidR="00406E0E" w:rsidRPr="00E11A22" w:rsidTr="00DD6889">
        <w:tc>
          <w:tcPr>
            <w:tcW w:w="6629" w:type="dxa"/>
          </w:tcPr>
          <w:p w:rsidR="00406E0E" w:rsidRPr="00E11A22" w:rsidRDefault="00406E0E" w:rsidP="00DD6889">
            <w:pPr>
              <w:widowControl w:val="0"/>
              <w:rPr>
                <w:rFonts w:ascii="Times New Roman" w:hAnsi="Times New Roman" w:cs="Times New Roman"/>
                <w:sz w:val="24"/>
                <w:szCs w:val="24"/>
              </w:rPr>
            </w:pPr>
            <w:r w:rsidRPr="00E11A22">
              <w:rPr>
                <w:rFonts w:ascii="Times New Roman" w:hAnsi="Times New Roman" w:cs="Times New Roman"/>
                <w:bCs/>
                <w:sz w:val="24"/>
                <w:szCs w:val="24"/>
              </w:rPr>
              <w:t>Рынок услуг связи</w:t>
            </w:r>
          </w:p>
        </w:tc>
        <w:tc>
          <w:tcPr>
            <w:tcW w:w="1555" w:type="dxa"/>
            <w:vAlign w:val="bottom"/>
          </w:tcPr>
          <w:p w:rsidR="00406E0E" w:rsidRPr="006C081B" w:rsidRDefault="00406E0E" w:rsidP="00DD6889">
            <w:pPr>
              <w:jc w:val="center"/>
              <w:rPr>
                <w:rFonts w:ascii="Times New Roman" w:hAnsi="Times New Roman" w:cs="Times New Roman"/>
                <w:b/>
                <w:bCs/>
                <w:color w:val="0070C0"/>
                <w:sz w:val="24"/>
                <w:szCs w:val="24"/>
              </w:rPr>
            </w:pPr>
            <w:r w:rsidRPr="006C081B">
              <w:rPr>
                <w:rFonts w:ascii="Times New Roman" w:hAnsi="Times New Roman" w:cs="Times New Roman"/>
                <w:b/>
                <w:bCs/>
                <w:color w:val="0070C0"/>
                <w:sz w:val="24"/>
                <w:szCs w:val="24"/>
              </w:rPr>
              <w:t>37</w:t>
            </w:r>
          </w:p>
        </w:tc>
        <w:tc>
          <w:tcPr>
            <w:tcW w:w="1513" w:type="dxa"/>
            <w:vAlign w:val="bottom"/>
          </w:tcPr>
          <w:p w:rsidR="00406E0E" w:rsidRPr="00124BF3" w:rsidRDefault="00406E0E" w:rsidP="00DD6889">
            <w:pPr>
              <w:jc w:val="center"/>
              <w:rPr>
                <w:rFonts w:ascii="Times New Roman" w:hAnsi="Times New Roman" w:cs="Times New Roman"/>
                <w:color w:val="000000"/>
                <w:sz w:val="24"/>
                <w:szCs w:val="24"/>
              </w:rPr>
            </w:pPr>
            <w:r w:rsidRPr="00124BF3">
              <w:rPr>
                <w:rFonts w:ascii="Times New Roman" w:hAnsi="Times New Roman" w:cs="Times New Roman"/>
                <w:color w:val="000000"/>
                <w:sz w:val="24"/>
                <w:szCs w:val="24"/>
              </w:rPr>
              <w:t>49,7</w:t>
            </w:r>
          </w:p>
        </w:tc>
      </w:tr>
    </w:tbl>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Pr="00D1048C"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Более 60% респондентов </w:t>
      </w:r>
      <w:proofErr w:type="spellStart"/>
      <w:r>
        <w:rPr>
          <w:rFonts w:ascii="Times New Roman" w:hAnsi="Times New Roman" w:cs="Times New Roman"/>
          <w:bCs/>
          <w:color w:val="000000"/>
          <w:sz w:val="28"/>
          <w:szCs w:val="28"/>
        </w:rPr>
        <w:t>неудовлетворены</w:t>
      </w:r>
      <w:proofErr w:type="spellEnd"/>
      <w:r>
        <w:rPr>
          <w:rFonts w:ascii="Times New Roman" w:hAnsi="Times New Roman" w:cs="Times New Roman"/>
          <w:bCs/>
          <w:color w:val="000000"/>
          <w:sz w:val="28"/>
          <w:szCs w:val="28"/>
        </w:rPr>
        <w:t xml:space="preserve"> уровень цен на рынках платных медицинских услуг (68,6%), </w:t>
      </w:r>
      <w:r w:rsidRPr="006A3F2F">
        <w:rPr>
          <w:rFonts w:ascii="Times New Roman" w:hAnsi="Times New Roman" w:cs="Times New Roman"/>
          <w:bCs/>
          <w:color w:val="000000"/>
          <w:sz w:val="28"/>
          <w:szCs w:val="28"/>
        </w:rPr>
        <w:t>услуг ЖКХ</w:t>
      </w:r>
      <w:r>
        <w:rPr>
          <w:rFonts w:ascii="Times New Roman" w:hAnsi="Times New Roman" w:cs="Times New Roman"/>
          <w:bCs/>
          <w:color w:val="000000"/>
          <w:sz w:val="28"/>
          <w:szCs w:val="28"/>
        </w:rPr>
        <w:t xml:space="preserve"> (67,8%), </w:t>
      </w:r>
      <w:r w:rsidRPr="00D94330">
        <w:rPr>
          <w:rFonts w:ascii="Times New Roman" w:hAnsi="Times New Roman" w:cs="Times New Roman"/>
          <w:bCs/>
          <w:color w:val="000000"/>
          <w:sz w:val="28"/>
          <w:szCs w:val="28"/>
        </w:rPr>
        <w:t>перевозок пассажиров воздушным транспортом (</w:t>
      </w:r>
      <w:r>
        <w:rPr>
          <w:rFonts w:ascii="Times New Roman" w:hAnsi="Times New Roman" w:cs="Times New Roman"/>
          <w:bCs/>
          <w:color w:val="000000"/>
          <w:sz w:val="28"/>
          <w:szCs w:val="28"/>
        </w:rPr>
        <w:t>66,1</w:t>
      </w:r>
      <w:r w:rsidRPr="00D94330">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Pr="00D94330">
        <w:rPr>
          <w:rFonts w:ascii="Times New Roman" w:hAnsi="Times New Roman" w:cs="Times New Roman"/>
          <w:bCs/>
          <w:color w:val="000000"/>
          <w:sz w:val="28"/>
          <w:szCs w:val="28"/>
        </w:rPr>
        <w:t>электроэнергетики (</w:t>
      </w:r>
      <w:r>
        <w:rPr>
          <w:rFonts w:ascii="Times New Roman" w:hAnsi="Times New Roman" w:cs="Times New Roman"/>
          <w:bCs/>
          <w:color w:val="000000"/>
          <w:sz w:val="28"/>
          <w:szCs w:val="28"/>
        </w:rPr>
        <w:t>63,1</w:t>
      </w:r>
      <w:r w:rsidRPr="00D94330">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Pr="00D1048C">
        <w:rPr>
          <w:rFonts w:ascii="Times New Roman" w:hAnsi="Times New Roman" w:cs="Times New Roman"/>
          <w:bCs/>
          <w:sz w:val="28"/>
          <w:szCs w:val="28"/>
        </w:rPr>
        <w:t>услуг</w:t>
      </w:r>
      <w:r w:rsidRPr="00E11A22">
        <w:rPr>
          <w:rFonts w:ascii="Times New Roman" w:hAnsi="Times New Roman" w:cs="Times New Roman"/>
          <w:bCs/>
          <w:sz w:val="24"/>
          <w:szCs w:val="24"/>
        </w:rPr>
        <w:t xml:space="preserve"> </w:t>
      </w:r>
      <w:r w:rsidRPr="00D1048C">
        <w:rPr>
          <w:rFonts w:ascii="Times New Roman" w:hAnsi="Times New Roman" w:cs="Times New Roman"/>
          <w:bCs/>
          <w:sz w:val="28"/>
          <w:szCs w:val="28"/>
        </w:rPr>
        <w:t xml:space="preserve">перевозок пассажиров наземным транспортом </w:t>
      </w:r>
      <w:r w:rsidRPr="00D1048C">
        <w:rPr>
          <w:rFonts w:ascii="Times New Roman" w:hAnsi="Times New Roman" w:cs="Times New Roman"/>
          <w:sz w:val="28"/>
          <w:szCs w:val="28"/>
        </w:rPr>
        <w:t xml:space="preserve">(62,8%). </w:t>
      </w:r>
    </w:p>
    <w:p w:rsidR="00406E0E" w:rsidRPr="00D1048C"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D1048C">
        <w:rPr>
          <w:rFonts w:ascii="Times New Roman" w:hAnsi="Times New Roman" w:cs="Times New Roman"/>
          <w:bCs/>
          <w:color w:val="000000"/>
          <w:sz w:val="28"/>
          <w:szCs w:val="28"/>
        </w:rPr>
        <w:tab/>
        <w:t xml:space="preserve">Более половины респондентов недовольны высокими ценами на товары и услуги на рынках услуг производства продуктов питания (59,8%), розничной торговли (56,8%), </w:t>
      </w:r>
      <w:r w:rsidRPr="00D1048C">
        <w:rPr>
          <w:rFonts w:ascii="Times New Roman" w:hAnsi="Times New Roman" w:cs="Times New Roman"/>
          <w:bCs/>
          <w:sz w:val="28"/>
          <w:szCs w:val="28"/>
        </w:rPr>
        <w:t>до</w:t>
      </w:r>
      <w:r>
        <w:rPr>
          <w:rFonts w:ascii="Times New Roman" w:hAnsi="Times New Roman" w:cs="Times New Roman"/>
          <w:bCs/>
          <w:sz w:val="28"/>
          <w:szCs w:val="28"/>
        </w:rPr>
        <w:t>полнительного образования детей</w:t>
      </w:r>
      <w:r w:rsidRPr="00D1048C">
        <w:rPr>
          <w:rFonts w:ascii="Times New Roman" w:hAnsi="Times New Roman" w:cs="Times New Roman"/>
          <w:bCs/>
          <w:sz w:val="28"/>
          <w:szCs w:val="28"/>
        </w:rPr>
        <w:t xml:space="preserve"> (56,8%), розничной торговли фармацевтической продукц</w:t>
      </w:r>
      <w:r>
        <w:rPr>
          <w:rFonts w:ascii="Times New Roman" w:hAnsi="Times New Roman" w:cs="Times New Roman"/>
          <w:bCs/>
          <w:sz w:val="28"/>
          <w:szCs w:val="28"/>
        </w:rPr>
        <w:t>ией</w:t>
      </w:r>
      <w:r w:rsidRPr="00D1048C">
        <w:rPr>
          <w:rFonts w:ascii="Times New Roman" w:hAnsi="Times New Roman" w:cs="Times New Roman"/>
          <w:bCs/>
          <w:sz w:val="28"/>
          <w:szCs w:val="28"/>
        </w:rPr>
        <w:t xml:space="preserve"> (56,5%), детского отдыха и оздоровления (55,8%), социального обслуживания населения</w:t>
      </w:r>
      <w:r>
        <w:rPr>
          <w:rFonts w:ascii="Times New Roman" w:hAnsi="Times New Roman" w:cs="Times New Roman"/>
          <w:bCs/>
          <w:color w:val="000000"/>
          <w:sz w:val="28"/>
          <w:szCs w:val="28"/>
        </w:rPr>
        <w:t xml:space="preserve"> </w:t>
      </w:r>
      <w:r w:rsidRPr="00D1048C">
        <w:rPr>
          <w:rFonts w:ascii="Times New Roman" w:hAnsi="Times New Roman" w:cs="Times New Roman"/>
          <w:bCs/>
          <w:color w:val="000000"/>
          <w:sz w:val="28"/>
          <w:szCs w:val="28"/>
        </w:rPr>
        <w:t>(52,5%), в сфере культуры (50,7%),.</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D1048C">
        <w:rPr>
          <w:rFonts w:ascii="Times New Roman" w:hAnsi="Times New Roman" w:cs="Times New Roman"/>
          <w:bCs/>
          <w:color w:val="000000"/>
          <w:sz w:val="28"/>
          <w:szCs w:val="28"/>
        </w:rPr>
        <w:t xml:space="preserve">Причем, два рынка – </w:t>
      </w:r>
      <w:r>
        <w:rPr>
          <w:rFonts w:ascii="Times New Roman" w:hAnsi="Times New Roman" w:cs="Times New Roman"/>
          <w:bCs/>
          <w:sz w:val="28"/>
          <w:szCs w:val="28"/>
        </w:rPr>
        <w:t>услуг</w:t>
      </w:r>
      <w:r w:rsidRPr="00D1048C">
        <w:rPr>
          <w:rFonts w:ascii="Times New Roman" w:hAnsi="Times New Roman" w:cs="Times New Roman"/>
          <w:bCs/>
          <w:sz w:val="28"/>
          <w:szCs w:val="28"/>
        </w:rPr>
        <w:t xml:space="preserve"> психолого-педагогического сопровождения</w:t>
      </w:r>
      <w:r w:rsidRPr="001945F7">
        <w:rPr>
          <w:rFonts w:ascii="Times New Roman" w:hAnsi="Times New Roman" w:cs="Times New Roman"/>
          <w:bCs/>
          <w:sz w:val="28"/>
          <w:szCs w:val="28"/>
        </w:rPr>
        <w:t xml:space="preserve"> детей с ОВЗ и перевозок пассажиров водным транспортом</w:t>
      </w:r>
      <w:r>
        <w:rPr>
          <w:rFonts w:ascii="Times New Roman" w:hAnsi="Times New Roman" w:cs="Times New Roman"/>
          <w:bCs/>
          <w:sz w:val="28"/>
          <w:szCs w:val="28"/>
        </w:rPr>
        <w:t>,</w:t>
      </w:r>
      <w:r w:rsidRPr="001945F7">
        <w:rPr>
          <w:rFonts w:ascii="Times New Roman" w:hAnsi="Times New Roman" w:cs="Times New Roman"/>
          <w:bCs/>
          <w:sz w:val="28"/>
          <w:szCs w:val="28"/>
        </w:rPr>
        <w:t xml:space="preserve"> которые имеют минимальные значения неудовлетворенности</w:t>
      </w:r>
      <w:r>
        <w:rPr>
          <w:rFonts w:ascii="Times New Roman" w:hAnsi="Times New Roman" w:cs="Times New Roman"/>
          <w:bCs/>
          <w:sz w:val="28"/>
          <w:szCs w:val="28"/>
        </w:rPr>
        <w:t xml:space="preserve"> –</w:t>
      </w:r>
      <w:r w:rsidRPr="001945F7">
        <w:rPr>
          <w:rFonts w:ascii="Times New Roman" w:hAnsi="Times New Roman" w:cs="Times New Roman"/>
          <w:bCs/>
          <w:sz w:val="28"/>
          <w:szCs w:val="28"/>
        </w:rPr>
        <w:t xml:space="preserve"> вызвали</w:t>
      </w:r>
      <w:r>
        <w:rPr>
          <w:rFonts w:ascii="Times New Roman" w:hAnsi="Times New Roman" w:cs="Times New Roman"/>
          <w:bCs/>
          <w:sz w:val="28"/>
          <w:szCs w:val="28"/>
        </w:rPr>
        <w:t xml:space="preserve"> </w:t>
      </w:r>
      <w:r w:rsidRPr="001945F7">
        <w:rPr>
          <w:rFonts w:ascii="Times New Roman" w:hAnsi="Times New Roman" w:cs="Times New Roman"/>
          <w:bCs/>
          <w:sz w:val="28"/>
          <w:szCs w:val="28"/>
        </w:rPr>
        <w:t xml:space="preserve">наибольшие </w:t>
      </w:r>
      <w:r>
        <w:rPr>
          <w:rFonts w:ascii="Times New Roman" w:hAnsi="Times New Roman" w:cs="Times New Roman"/>
          <w:bCs/>
          <w:sz w:val="28"/>
          <w:szCs w:val="28"/>
        </w:rPr>
        <w:t>за</w:t>
      </w:r>
      <w:r w:rsidRPr="001945F7">
        <w:rPr>
          <w:rFonts w:ascii="Times New Roman" w:hAnsi="Times New Roman" w:cs="Times New Roman"/>
          <w:bCs/>
          <w:sz w:val="28"/>
          <w:szCs w:val="28"/>
        </w:rPr>
        <w:t>трудн</w:t>
      </w:r>
      <w:r>
        <w:rPr>
          <w:rFonts w:ascii="Times New Roman" w:hAnsi="Times New Roman" w:cs="Times New Roman"/>
          <w:bCs/>
          <w:sz w:val="28"/>
          <w:szCs w:val="28"/>
        </w:rPr>
        <w:t>ения</w:t>
      </w:r>
      <w:r w:rsidRPr="001945F7">
        <w:rPr>
          <w:rFonts w:ascii="Times New Roman" w:hAnsi="Times New Roman" w:cs="Times New Roman"/>
          <w:bCs/>
          <w:sz w:val="28"/>
          <w:szCs w:val="28"/>
        </w:rPr>
        <w:t xml:space="preserve"> при ответе (</w:t>
      </w:r>
      <w:r>
        <w:rPr>
          <w:rFonts w:ascii="Times New Roman" w:hAnsi="Times New Roman" w:cs="Times New Roman"/>
          <w:bCs/>
          <w:sz w:val="28"/>
          <w:szCs w:val="28"/>
        </w:rPr>
        <w:t>37,2</w:t>
      </w:r>
      <w:r w:rsidRPr="001945F7">
        <w:rPr>
          <w:rFonts w:ascii="Times New Roman" w:hAnsi="Times New Roman" w:cs="Times New Roman"/>
          <w:bCs/>
          <w:sz w:val="28"/>
          <w:szCs w:val="28"/>
        </w:rPr>
        <w:t>% и 4</w:t>
      </w:r>
      <w:r>
        <w:rPr>
          <w:rFonts w:ascii="Times New Roman" w:hAnsi="Times New Roman" w:cs="Times New Roman"/>
          <w:bCs/>
          <w:sz w:val="28"/>
          <w:szCs w:val="28"/>
        </w:rPr>
        <w:t>1,2</w:t>
      </w:r>
      <w:r w:rsidRPr="001945F7">
        <w:rPr>
          <w:rFonts w:ascii="Times New Roman" w:hAnsi="Times New Roman" w:cs="Times New Roman"/>
          <w:bCs/>
          <w:sz w:val="28"/>
          <w:szCs w:val="28"/>
        </w:rPr>
        <w:t xml:space="preserve">% </w:t>
      </w:r>
      <w:r>
        <w:rPr>
          <w:rFonts w:ascii="Times New Roman" w:hAnsi="Times New Roman" w:cs="Times New Roman"/>
          <w:bCs/>
          <w:sz w:val="28"/>
          <w:szCs w:val="28"/>
        </w:rPr>
        <w:t xml:space="preserve">респондентов </w:t>
      </w:r>
      <w:r w:rsidRPr="001945F7">
        <w:rPr>
          <w:rFonts w:ascii="Times New Roman" w:hAnsi="Times New Roman" w:cs="Times New Roman"/>
          <w:bCs/>
          <w:sz w:val="28"/>
          <w:szCs w:val="28"/>
        </w:rPr>
        <w:t>соответственно).</w:t>
      </w:r>
      <w:r>
        <w:rPr>
          <w:rFonts w:ascii="Times New Roman" w:hAnsi="Times New Roman" w:cs="Times New Roman"/>
          <w:bCs/>
          <w:sz w:val="28"/>
          <w:szCs w:val="28"/>
        </w:rPr>
        <w:t xml:space="preserve"> Поэтому в отношении этих рынков целесообразно рассматривать только значения удовлетворенности (рисунок 3.3.22)</w:t>
      </w:r>
      <w:r w:rsidRPr="00F72613">
        <w:rPr>
          <w:rFonts w:ascii="Times New Roman" w:hAnsi="Times New Roman" w:cs="Times New Roman"/>
          <w:bCs/>
          <w:color w:val="000000"/>
          <w:sz w:val="28"/>
          <w:szCs w:val="28"/>
        </w:rPr>
        <w:t>.</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934CF7">
        <w:rPr>
          <w:rFonts w:ascii="Times New Roman" w:hAnsi="Times New Roman" w:cs="Times New Roman"/>
          <w:bCs/>
          <w:noProof/>
          <w:color w:val="000000"/>
          <w:sz w:val="28"/>
          <w:szCs w:val="28"/>
          <w:lang w:eastAsia="ru-RU"/>
        </w:rPr>
        <w:drawing>
          <wp:inline distT="0" distB="0" distL="0" distR="0" wp14:anchorId="4C200E0D" wp14:editId="04C7D873">
            <wp:extent cx="6315740" cy="3870251"/>
            <wp:effectExtent l="0" t="0" r="0" b="0"/>
            <wp:docPr id="1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6E0E" w:rsidRPr="00C33290"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Рисунок 3</w:t>
      </w:r>
      <w:r>
        <w:rPr>
          <w:rFonts w:ascii="Times New Roman" w:hAnsi="Times New Roman" w:cs="Times New Roman"/>
          <w:bCs/>
          <w:color w:val="000000"/>
          <w:sz w:val="24"/>
          <w:szCs w:val="24"/>
        </w:rPr>
        <w:t>.3.22.</w:t>
      </w:r>
      <w:r w:rsidRPr="00C33290">
        <w:rPr>
          <w:rFonts w:ascii="Times New Roman" w:hAnsi="Times New Roman" w:cs="Times New Roman"/>
          <w:bCs/>
          <w:color w:val="000000"/>
          <w:sz w:val="24"/>
          <w:szCs w:val="24"/>
        </w:rPr>
        <w:t xml:space="preserve"> Рейтинг рынков товаров и услуг в Камчатском крае по уровню удовлетворенности/неудовлетворенности </w:t>
      </w:r>
      <w:r w:rsidRPr="00C33290">
        <w:rPr>
          <w:rFonts w:ascii="Times New Roman" w:hAnsi="Times New Roman" w:cs="Times New Roman"/>
          <w:b/>
          <w:bCs/>
          <w:color w:val="000000"/>
          <w:sz w:val="24"/>
          <w:szCs w:val="24"/>
        </w:rPr>
        <w:t>ценами</w:t>
      </w:r>
      <w:r w:rsidRPr="00C33290">
        <w:rPr>
          <w:rFonts w:ascii="Times New Roman" w:hAnsi="Times New Roman" w:cs="Times New Roman"/>
          <w:bCs/>
          <w:color w:val="000000"/>
          <w:sz w:val="24"/>
          <w:szCs w:val="24"/>
        </w:rPr>
        <w:t xml:space="preserve"> (доли респондентов, %)</w:t>
      </w:r>
    </w:p>
    <w:p w:rsidR="00406E0E" w:rsidRPr="0029020B" w:rsidRDefault="00406E0E" w:rsidP="00406E0E">
      <w:pPr>
        <w:widowControl w:val="0"/>
        <w:autoSpaceDE w:val="0"/>
        <w:autoSpaceDN w:val="0"/>
        <w:adjustRightInd w:val="0"/>
        <w:spacing w:after="0" w:line="240" w:lineRule="auto"/>
        <w:ind w:firstLine="709"/>
        <w:jc w:val="center"/>
        <w:rPr>
          <w:rFonts w:ascii="Times New Roman" w:hAnsi="Times New Roman" w:cs="Times New Roman"/>
          <w:bCs/>
          <w:i/>
          <w:color w:val="000000"/>
          <w:sz w:val="24"/>
          <w:szCs w:val="24"/>
        </w:rPr>
      </w:pPr>
    </w:p>
    <w:p w:rsidR="00406E0E" w:rsidRPr="006B756B" w:rsidRDefault="00406E0E" w:rsidP="00406E0E">
      <w:pPr>
        <w:widowControl w:val="0"/>
        <w:autoSpaceDE w:val="0"/>
        <w:autoSpaceDN w:val="0"/>
        <w:adjustRightInd w:val="0"/>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Практически на всех товарных рынках присутствует тенденция снижения </w:t>
      </w:r>
      <w:r w:rsidRPr="006B756B">
        <w:rPr>
          <w:rFonts w:ascii="Times New Roman" w:hAnsi="Times New Roman" w:cs="Times New Roman"/>
          <w:bCs/>
          <w:color w:val="000000"/>
          <w:sz w:val="28"/>
          <w:szCs w:val="28"/>
        </w:rPr>
        <w:t>уд</w:t>
      </w:r>
      <w:r>
        <w:rPr>
          <w:rFonts w:ascii="Times New Roman" w:hAnsi="Times New Roman" w:cs="Times New Roman"/>
          <w:bCs/>
          <w:color w:val="000000"/>
          <w:sz w:val="28"/>
          <w:szCs w:val="28"/>
        </w:rPr>
        <w:t>овлетворенности ценами (таблица 3.3.12 и рисунок 3.3.23</w:t>
      </w:r>
      <w:r w:rsidRPr="006B756B">
        <w:rPr>
          <w:rFonts w:ascii="Times New Roman" w:hAnsi="Times New Roman" w:cs="Times New Roman"/>
          <w:bCs/>
          <w:color w:val="000000"/>
          <w:sz w:val="28"/>
          <w:szCs w:val="28"/>
        </w:rPr>
        <w:t xml:space="preserve">). Только в отношении пяти рынков увеличилась доля респондентов, удовлетворенных уровнем цен: рынок </w:t>
      </w:r>
      <w:r w:rsidRPr="006B756B">
        <w:rPr>
          <w:rFonts w:ascii="Times New Roman" w:hAnsi="Times New Roman" w:cs="Times New Roman"/>
          <w:color w:val="000000"/>
          <w:sz w:val="28"/>
          <w:szCs w:val="28"/>
        </w:rPr>
        <w:t>услуг в сфере культуры (+9,6%), услуг связи (+5.8%), производства продуктов питания (+4,9%), розничной торговли (+2,5%), туристических услуг (+1,6%).</w:t>
      </w:r>
    </w:p>
    <w:p w:rsidR="00406E0E" w:rsidRPr="00C33290"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 xml:space="preserve">Таблица </w:t>
      </w:r>
      <w:r>
        <w:rPr>
          <w:rFonts w:ascii="Times New Roman" w:hAnsi="Times New Roman" w:cs="Times New Roman"/>
          <w:bCs/>
          <w:color w:val="000000"/>
          <w:sz w:val="24"/>
          <w:szCs w:val="24"/>
        </w:rPr>
        <w:t>3.3.12</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 xml:space="preserve">Динамика оценок населением по уровню удовлетворенности </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ценами (доли респондентов, %)</w:t>
      </w:r>
    </w:p>
    <w:p w:rsidR="00406E0E" w:rsidRPr="00C33290"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W w:w="9253"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4"/>
        <w:gridCol w:w="1276"/>
        <w:gridCol w:w="1275"/>
        <w:gridCol w:w="738"/>
      </w:tblGrid>
      <w:tr w:rsidR="00406E0E" w:rsidRPr="00BE4990" w:rsidTr="00DD6889">
        <w:trPr>
          <w:trHeight w:val="309"/>
          <w:tblHeader/>
        </w:trPr>
        <w:tc>
          <w:tcPr>
            <w:tcW w:w="5964" w:type="dxa"/>
            <w:shd w:val="clear" w:color="auto" w:fill="auto"/>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Вид рынка</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2018</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2017</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2016</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услуг дошкольного образования (</w:t>
            </w:r>
            <w:r w:rsidRPr="001A590D">
              <w:rPr>
                <w:rFonts w:ascii="Times New Roman" w:hAnsi="Times New Roman" w:cs="Times New Roman"/>
                <w:i/>
                <w:iCs/>
                <w:color w:val="000000"/>
                <w:sz w:val="24"/>
                <w:szCs w:val="24"/>
              </w:rPr>
              <w:t>негосударственные детские сады, имеющие лицензию</w:t>
            </w:r>
            <w:r w:rsidRPr="001A590D">
              <w:rPr>
                <w:rFonts w:ascii="Times New Roman" w:hAnsi="Times New Roman" w:cs="Times New Roman"/>
                <w:color w:val="000000"/>
                <w:sz w:val="24"/>
                <w:szCs w:val="24"/>
              </w:rPr>
              <w:t>)</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27,2</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26,8</w:t>
            </w:r>
          </w:p>
        </w:tc>
        <w:tc>
          <w:tcPr>
            <w:tcW w:w="738"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0070C0"/>
                <w:sz w:val="24"/>
                <w:szCs w:val="24"/>
              </w:rPr>
            </w:pPr>
            <w:r w:rsidRPr="00AA5461">
              <w:rPr>
                <w:rFonts w:ascii="Times New Roman" w:hAnsi="Times New Roman" w:cs="Times New Roman"/>
                <w:b/>
                <w:bCs/>
                <w:color w:val="0070C0"/>
                <w:sz w:val="24"/>
                <w:szCs w:val="24"/>
              </w:rPr>
              <w:t>64,8</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услуг детского отдыха и оздоровления</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23,3</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27,8</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26,2</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услуг дополнительного образования детей (</w:t>
            </w:r>
            <w:r w:rsidRPr="001A590D">
              <w:rPr>
                <w:rFonts w:ascii="Times New Roman" w:hAnsi="Times New Roman" w:cs="Times New Roman"/>
                <w:i/>
                <w:iCs/>
                <w:color w:val="000000"/>
                <w:sz w:val="24"/>
                <w:szCs w:val="24"/>
              </w:rPr>
              <w:t>платных</w:t>
            </w:r>
            <w:r w:rsidRPr="001A590D">
              <w:rPr>
                <w:rFonts w:ascii="Times New Roman" w:hAnsi="Times New Roman" w:cs="Times New Roman"/>
                <w:color w:val="000000"/>
                <w:sz w:val="24"/>
                <w:szCs w:val="24"/>
              </w:rPr>
              <w:t>)</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23,3</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27</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b/>
                <w:bCs/>
                <w:color w:val="365F91"/>
                <w:sz w:val="24"/>
                <w:szCs w:val="24"/>
              </w:rPr>
            </w:pPr>
            <w:r w:rsidRPr="001A590D">
              <w:rPr>
                <w:rFonts w:ascii="Times New Roman" w:hAnsi="Times New Roman" w:cs="Times New Roman"/>
                <w:b/>
                <w:bCs/>
                <w:color w:val="365F91"/>
                <w:sz w:val="24"/>
                <w:szCs w:val="24"/>
              </w:rPr>
              <w:t>30,4</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медицинских услуг (</w:t>
            </w:r>
            <w:r w:rsidRPr="001A590D">
              <w:rPr>
                <w:rFonts w:ascii="Times New Roman" w:hAnsi="Times New Roman" w:cs="Times New Roman"/>
                <w:i/>
                <w:iCs/>
                <w:color w:val="000000"/>
                <w:sz w:val="24"/>
                <w:szCs w:val="24"/>
              </w:rPr>
              <w:t>платных</w:t>
            </w:r>
            <w:r w:rsidRPr="001A590D">
              <w:rPr>
                <w:rFonts w:ascii="Times New Roman" w:hAnsi="Times New Roman" w:cs="Times New Roman"/>
                <w:color w:val="000000"/>
                <w:sz w:val="24"/>
                <w:szCs w:val="24"/>
              </w:rPr>
              <w:t>)</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23,9</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19</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26,2</w:t>
            </w:r>
          </w:p>
        </w:tc>
      </w:tr>
      <w:tr w:rsidR="00406E0E" w:rsidRPr="00BE4990" w:rsidTr="00DD6889">
        <w:trPr>
          <w:trHeight w:val="509"/>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услуг розничной торговли фармацевтической продукцией</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b/>
                <w:bCs/>
                <w:color w:val="0070C0"/>
                <w:sz w:val="24"/>
                <w:szCs w:val="24"/>
              </w:rPr>
            </w:pPr>
            <w:r w:rsidRPr="001A590D">
              <w:rPr>
                <w:rFonts w:ascii="Times New Roman" w:hAnsi="Times New Roman" w:cs="Times New Roman"/>
                <w:b/>
                <w:bCs/>
                <w:color w:val="0070C0"/>
                <w:sz w:val="24"/>
                <w:szCs w:val="24"/>
              </w:rPr>
              <w:t>33,9</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b/>
                <w:bCs/>
                <w:color w:val="0070C0"/>
                <w:sz w:val="24"/>
                <w:szCs w:val="24"/>
              </w:rPr>
            </w:pPr>
            <w:r w:rsidRPr="001A590D">
              <w:rPr>
                <w:rFonts w:ascii="Times New Roman" w:hAnsi="Times New Roman" w:cs="Times New Roman"/>
                <w:b/>
                <w:bCs/>
                <w:color w:val="0070C0"/>
                <w:sz w:val="24"/>
                <w:szCs w:val="24"/>
              </w:rPr>
              <w:t>32,8</w:t>
            </w:r>
          </w:p>
        </w:tc>
        <w:tc>
          <w:tcPr>
            <w:tcW w:w="738"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0070C0"/>
                <w:sz w:val="24"/>
                <w:szCs w:val="24"/>
              </w:rPr>
            </w:pPr>
            <w:r w:rsidRPr="00AA5461">
              <w:rPr>
                <w:rFonts w:ascii="Times New Roman" w:hAnsi="Times New Roman" w:cs="Times New Roman"/>
                <w:b/>
                <w:bCs/>
                <w:color w:val="0070C0"/>
                <w:sz w:val="24"/>
                <w:szCs w:val="24"/>
              </w:rPr>
              <w:t>33,9</w:t>
            </w:r>
          </w:p>
        </w:tc>
      </w:tr>
      <w:tr w:rsidR="00406E0E" w:rsidRPr="00BE4990" w:rsidTr="00DD6889">
        <w:trPr>
          <w:trHeight w:val="78"/>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услуг психолого-педагогического сопровождения детей с ОВЗ (</w:t>
            </w:r>
            <w:r w:rsidRPr="001A590D">
              <w:rPr>
                <w:rFonts w:ascii="Times New Roman" w:hAnsi="Times New Roman" w:cs="Times New Roman"/>
                <w:i/>
                <w:iCs/>
                <w:color w:val="000000"/>
                <w:sz w:val="24"/>
                <w:szCs w:val="24"/>
              </w:rPr>
              <w:t>платных</w:t>
            </w:r>
            <w:r w:rsidRPr="001A590D">
              <w:rPr>
                <w:rFonts w:ascii="Times New Roman" w:hAnsi="Times New Roman" w:cs="Times New Roman"/>
                <w:color w:val="000000"/>
                <w:sz w:val="24"/>
                <w:szCs w:val="24"/>
              </w:rPr>
              <w:t>)</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15,6</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16,6</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24,4</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услуг в сфере культуры</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b/>
                <w:bCs/>
                <w:color w:val="0070C0"/>
                <w:sz w:val="24"/>
                <w:szCs w:val="24"/>
              </w:rPr>
            </w:pPr>
            <w:r w:rsidRPr="001A590D">
              <w:rPr>
                <w:rFonts w:ascii="Times New Roman" w:hAnsi="Times New Roman" w:cs="Times New Roman"/>
                <w:b/>
                <w:bCs/>
                <w:color w:val="0070C0"/>
                <w:sz w:val="24"/>
                <w:szCs w:val="24"/>
              </w:rPr>
              <w:t>35,1</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27,3</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25,5</w:t>
            </w:r>
          </w:p>
        </w:tc>
      </w:tr>
      <w:tr w:rsidR="00406E0E" w:rsidRPr="00BE4990" w:rsidTr="00DD6889">
        <w:trPr>
          <w:trHeight w:val="62"/>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услуг ЖКХ</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17,4</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21,6</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22,1</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услуг электроэнергетики</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22,6</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21,8</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29,7</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Розничная торговля</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31,1</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31,8</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28,6</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производства продуктов питания</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30,9</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28,8</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26</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услуг перевозок пассажиров наземным транспортом (</w:t>
            </w:r>
            <w:r w:rsidRPr="001A590D">
              <w:rPr>
                <w:rFonts w:ascii="Times New Roman" w:hAnsi="Times New Roman" w:cs="Times New Roman"/>
                <w:i/>
                <w:iCs/>
                <w:color w:val="000000"/>
                <w:sz w:val="24"/>
                <w:szCs w:val="24"/>
              </w:rPr>
              <w:t>рынок услуг межмуниципальных перевозок пассажиров автомобильным транспортом</w:t>
            </w:r>
            <w:r w:rsidRPr="001A590D">
              <w:rPr>
                <w:rFonts w:ascii="Times New Roman" w:hAnsi="Times New Roman" w:cs="Times New Roman"/>
                <w:color w:val="000000"/>
                <w:sz w:val="24"/>
                <w:szCs w:val="24"/>
              </w:rPr>
              <w:t>)</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bCs/>
                <w:color w:val="000000"/>
                <w:sz w:val="24"/>
                <w:szCs w:val="24"/>
              </w:rPr>
              <w:t>28,4</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b/>
                <w:bCs/>
                <w:color w:val="0070C0"/>
                <w:sz w:val="24"/>
                <w:szCs w:val="24"/>
              </w:rPr>
            </w:pPr>
            <w:r w:rsidRPr="001A590D">
              <w:rPr>
                <w:rFonts w:ascii="Times New Roman" w:hAnsi="Times New Roman" w:cs="Times New Roman"/>
                <w:b/>
                <w:bCs/>
                <w:color w:val="0070C0"/>
                <w:sz w:val="24"/>
                <w:szCs w:val="24"/>
              </w:rPr>
              <w:t>34</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29,7</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услуг перевозок пассажиров воздушным транспортом</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19,6</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23,5</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26,5</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услуг перевозок пассажиров водным транспортом</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15,6</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17,1</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17,9</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услуг социального обслуживания населения</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20,3</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24,3</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24,1</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туристических услуг</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29,9</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27,3</w:t>
            </w:r>
          </w:p>
        </w:tc>
        <w:tc>
          <w:tcPr>
            <w:tcW w:w="738"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color w:val="000000"/>
                <w:sz w:val="24"/>
                <w:szCs w:val="24"/>
              </w:rPr>
            </w:pPr>
            <w:r w:rsidRPr="001A590D">
              <w:rPr>
                <w:rFonts w:ascii="Times New Roman" w:hAnsi="Times New Roman" w:cs="Times New Roman"/>
                <w:color w:val="000000"/>
                <w:sz w:val="24"/>
                <w:szCs w:val="24"/>
              </w:rPr>
              <w:t>28,3</w:t>
            </w:r>
          </w:p>
        </w:tc>
      </w:tr>
      <w:tr w:rsidR="00406E0E" w:rsidRPr="00BE4990" w:rsidTr="00DD6889">
        <w:trPr>
          <w:trHeight w:val="54"/>
        </w:trPr>
        <w:tc>
          <w:tcPr>
            <w:tcW w:w="5964" w:type="dxa"/>
            <w:shd w:val="clear" w:color="auto" w:fill="auto"/>
            <w:hideMark/>
          </w:tcPr>
          <w:p w:rsidR="00406E0E" w:rsidRPr="001A590D" w:rsidRDefault="00406E0E" w:rsidP="00DD6889">
            <w:pPr>
              <w:spacing w:after="0" w:line="240" w:lineRule="auto"/>
              <w:rPr>
                <w:rFonts w:ascii="Times New Roman" w:hAnsi="Times New Roman" w:cs="Times New Roman"/>
                <w:color w:val="000000"/>
                <w:sz w:val="24"/>
                <w:szCs w:val="24"/>
              </w:rPr>
            </w:pPr>
            <w:r w:rsidRPr="001A590D">
              <w:rPr>
                <w:rFonts w:ascii="Times New Roman" w:hAnsi="Times New Roman" w:cs="Times New Roman"/>
                <w:color w:val="000000"/>
                <w:sz w:val="24"/>
                <w:szCs w:val="24"/>
              </w:rPr>
              <w:t>Рынок услуг связи</w:t>
            </w:r>
          </w:p>
        </w:tc>
        <w:tc>
          <w:tcPr>
            <w:tcW w:w="1276"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b/>
                <w:bCs/>
                <w:color w:val="0070C0"/>
                <w:sz w:val="24"/>
                <w:szCs w:val="24"/>
              </w:rPr>
            </w:pPr>
            <w:r w:rsidRPr="001A590D">
              <w:rPr>
                <w:rFonts w:ascii="Times New Roman" w:hAnsi="Times New Roman" w:cs="Times New Roman"/>
                <w:b/>
                <w:bCs/>
                <w:color w:val="0070C0"/>
                <w:sz w:val="24"/>
                <w:szCs w:val="24"/>
              </w:rPr>
              <w:t>37</w:t>
            </w:r>
          </w:p>
        </w:tc>
        <w:tc>
          <w:tcPr>
            <w:tcW w:w="1275" w:type="dxa"/>
            <w:shd w:val="clear" w:color="auto" w:fill="auto"/>
            <w:vAlign w:val="bottom"/>
            <w:hideMark/>
          </w:tcPr>
          <w:p w:rsidR="00406E0E" w:rsidRPr="001A590D" w:rsidRDefault="00406E0E" w:rsidP="00DD6889">
            <w:pPr>
              <w:spacing w:after="0" w:line="240" w:lineRule="auto"/>
              <w:jc w:val="center"/>
              <w:rPr>
                <w:rFonts w:ascii="Times New Roman" w:hAnsi="Times New Roman" w:cs="Times New Roman"/>
                <w:b/>
                <w:bCs/>
                <w:color w:val="0070C0"/>
                <w:sz w:val="24"/>
                <w:szCs w:val="24"/>
              </w:rPr>
            </w:pPr>
            <w:r w:rsidRPr="001A590D">
              <w:rPr>
                <w:rFonts w:ascii="Times New Roman" w:hAnsi="Times New Roman" w:cs="Times New Roman"/>
                <w:b/>
                <w:bCs/>
                <w:color w:val="0070C0"/>
                <w:sz w:val="24"/>
                <w:szCs w:val="24"/>
              </w:rPr>
              <w:t>33,5</w:t>
            </w:r>
          </w:p>
        </w:tc>
        <w:tc>
          <w:tcPr>
            <w:tcW w:w="738"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0070C0"/>
                <w:sz w:val="24"/>
                <w:szCs w:val="24"/>
              </w:rPr>
            </w:pPr>
            <w:r w:rsidRPr="00AA5461">
              <w:rPr>
                <w:rFonts w:ascii="Times New Roman" w:hAnsi="Times New Roman" w:cs="Times New Roman"/>
                <w:b/>
                <w:bCs/>
                <w:color w:val="0070C0"/>
                <w:sz w:val="24"/>
                <w:szCs w:val="24"/>
              </w:rPr>
              <w:t>31,2</w:t>
            </w:r>
          </w:p>
        </w:tc>
      </w:tr>
    </w:tbl>
    <w:p w:rsidR="00406E0E" w:rsidRDefault="00406E0E" w:rsidP="00406E0E">
      <w:pPr>
        <w:widowControl w:val="0"/>
        <w:autoSpaceDE w:val="0"/>
        <w:autoSpaceDN w:val="0"/>
        <w:adjustRightInd w:val="0"/>
        <w:spacing w:after="0" w:line="240" w:lineRule="auto"/>
        <w:ind w:firstLine="708"/>
        <w:jc w:val="both"/>
        <w:rPr>
          <w:rFonts w:ascii="Times New Roman" w:hAnsi="Times New Roman" w:cs="Times New Roman"/>
          <w:bCs/>
          <w:color w:val="000000"/>
          <w:sz w:val="28"/>
          <w:szCs w:val="28"/>
        </w:rPr>
      </w:pPr>
    </w:p>
    <w:p w:rsidR="00406E0E" w:rsidRPr="006B756B" w:rsidRDefault="00406E0E" w:rsidP="00406E0E">
      <w:pPr>
        <w:widowControl w:val="0"/>
        <w:autoSpaceDE w:val="0"/>
        <w:autoSpaceDN w:val="0"/>
        <w:adjustRightInd w:val="0"/>
        <w:spacing w:after="0" w:line="240" w:lineRule="auto"/>
        <w:ind w:firstLine="708"/>
        <w:jc w:val="both"/>
        <w:rPr>
          <w:rFonts w:ascii="Times New Roman" w:hAnsi="Times New Roman" w:cs="Times New Roman"/>
          <w:bCs/>
          <w:color w:val="000000"/>
          <w:sz w:val="28"/>
          <w:szCs w:val="28"/>
        </w:rPr>
      </w:pPr>
      <w:r w:rsidRPr="006B756B">
        <w:rPr>
          <w:rFonts w:ascii="Times New Roman" w:hAnsi="Times New Roman" w:cs="Times New Roman"/>
          <w:bCs/>
          <w:color w:val="000000"/>
          <w:sz w:val="28"/>
          <w:szCs w:val="28"/>
        </w:rPr>
        <w:t xml:space="preserve">Сравнительный анализ распределения ответов респондентов по оценке удовлетворенности ценами позволяет выделить рынки с заметным снижением этого показателя относительно 2016 г.: </w:t>
      </w:r>
      <w:r w:rsidRPr="006B756B">
        <w:rPr>
          <w:rFonts w:ascii="Times New Roman" w:eastAsia="Times New Roman" w:hAnsi="Times New Roman" w:cs="Times New Roman"/>
          <w:bCs/>
          <w:color w:val="000000"/>
          <w:sz w:val="28"/>
          <w:szCs w:val="28"/>
          <w:lang w:eastAsia="ru-RU"/>
        </w:rPr>
        <w:t xml:space="preserve">психолого-педагогического сопровождения детей с ОВЗ (-8,8%), услуг электроэнергетики (-7,1%), </w:t>
      </w:r>
      <w:r w:rsidRPr="006B756B">
        <w:rPr>
          <w:rFonts w:ascii="Times New Roman" w:hAnsi="Times New Roman" w:cs="Times New Roman"/>
          <w:color w:val="000000"/>
          <w:sz w:val="28"/>
          <w:szCs w:val="28"/>
        </w:rPr>
        <w:t>услуг дополнительного образования детей (-7,1%), услуг перевозок пассажиров воздушным транспортом</w:t>
      </w:r>
      <w:r w:rsidRPr="006B756B">
        <w:rPr>
          <w:rFonts w:ascii="Times New Roman" w:eastAsia="Times New Roman" w:hAnsi="Times New Roman" w:cs="Times New Roman"/>
          <w:bCs/>
          <w:color w:val="000000"/>
          <w:sz w:val="28"/>
          <w:szCs w:val="28"/>
          <w:lang w:eastAsia="ru-RU"/>
        </w:rPr>
        <w:t xml:space="preserve"> (-6,9%).</w:t>
      </w:r>
    </w:p>
    <w:p w:rsidR="00406E0E" w:rsidRDefault="00406E0E" w:rsidP="00406E0E">
      <w:pPr>
        <w:widowControl w:val="0"/>
        <w:autoSpaceDE w:val="0"/>
        <w:autoSpaceDN w:val="0"/>
        <w:adjustRightInd w:val="0"/>
        <w:spacing w:after="0" w:line="240" w:lineRule="auto"/>
        <w:ind w:firstLine="708"/>
        <w:jc w:val="both"/>
        <w:rPr>
          <w:rFonts w:ascii="Times New Roman" w:hAnsi="Times New Roman" w:cs="Times New Roman"/>
          <w:bCs/>
          <w:color w:val="000000"/>
          <w:sz w:val="28"/>
          <w:szCs w:val="28"/>
        </w:rPr>
      </w:pPr>
      <w:r w:rsidRPr="00D72CDC">
        <w:rPr>
          <w:rFonts w:ascii="Times New Roman" w:eastAsia="Times New Roman" w:hAnsi="Times New Roman" w:cs="Times New Roman"/>
          <w:bCs/>
          <w:color w:val="000000"/>
          <w:sz w:val="28"/>
          <w:szCs w:val="28"/>
          <w:lang w:eastAsia="ru-RU"/>
        </w:rPr>
        <w:t xml:space="preserve">Наиболее </w:t>
      </w:r>
      <w:r w:rsidRPr="00D72CDC">
        <w:rPr>
          <w:rFonts w:ascii="Times New Roman" w:hAnsi="Times New Roman" w:cs="Times New Roman"/>
          <w:bCs/>
          <w:color w:val="000000"/>
          <w:sz w:val="28"/>
          <w:szCs w:val="28"/>
        </w:rPr>
        <w:t>резкое снижение демонстрирует</w:t>
      </w:r>
      <w:r w:rsidRPr="00D72CDC">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рынок </w:t>
      </w:r>
      <w:r w:rsidRPr="00447367">
        <w:rPr>
          <w:rFonts w:ascii="Times New Roman" w:eastAsia="Times New Roman" w:hAnsi="Times New Roman" w:cs="Times New Roman"/>
          <w:bCs/>
          <w:color w:val="000000"/>
          <w:sz w:val="28"/>
          <w:szCs w:val="28"/>
          <w:lang w:eastAsia="ru-RU"/>
        </w:rPr>
        <w:t>услуг дошкольного образования</w:t>
      </w:r>
      <w:r w:rsidRPr="00D72CDC">
        <w:rPr>
          <w:rFonts w:ascii="Times New Roman" w:hAnsi="Times New Roman" w:cs="Times New Roman"/>
          <w:bCs/>
          <w:color w:val="000000"/>
          <w:sz w:val="28"/>
          <w:szCs w:val="28"/>
        </w:rPr>
        <w:t xml:space="preserve">: с 64,8% в 2016 г. до </w:t>
      </w:r>
      <w:r>
        <w:rPr>
          <w:rFonts w:ascii="Times New Roman" w:hAnsi="Times New Roman" w:cs="Times New Roman"/>
          <w:bCs/>
          <w:color w:val="000000"/>
          <w:sz w:val="28"/>
          <w:szCs w:val="28"/>
        </w:rPr>
        <w:t>27,2</w:t>
      </w:r>
      <w:r w:rsidRPr="00D72CDC">
        <w:rPr>
          <w:rFonts w:ascii="Times New Roman" w:hAnsi="Times New Roman" w:cs="Times New Roman"/>
          <w:bCs/>
          <w:color w:val="000000"/>
          <w:sz w:val="28"/>
          <w:szCs w:val="28"/>
        </w:rPr>
        <w:t>% в</w:t>
      </w:r>
      <w:r>
        <w:rPr>
          <w:rFonts w:ascii="Times New Roman" w:hAnsi="Times New Roman" w:cs="Times New Roman"/>
          <w:bCs/>
          <w:color w:val="000000"/>
          <w:sz w:val="28"/>
          <w:szCs w:val="28"/>
        </w:rPr>
        <w:t xml:space="preserve"> 2018 г.</w:t>
      </w:r>
      <w:r w:rsidRPr="006B756B">
        <w:rPr>
          <w:rFonts w:ascii="Times New Roman" w:hAnsi="Times New Roman" w:cs="Times New Roman"/>
          <w:color w:val="000000"/>
          <w:sz w:val="28"/>
          <w:szCs w:val="28"/>
        </w:rPr>
        <w:t xml:space="preserve"> (-37,6%)</w:t>
      </w:r>
      <w:r>
        <w:rPr>
          <w:rFonts w:ascii="Times New Roman" w:hAnsi="Times New Roman" w:cs="Times New Roman"/>
          <w:color w:val="000000"/>
          <w:sz w:val="28"/>
          <w:szCs w:val="28"/>
        </w:rPr>
        <w:t>.</w:t>
      </w:r>
    </w:p>
    <w:p w:rsidR="00406E0E" w:rsidRDefault="00406E0E" w:rsidP="00406E0E">
      <w:pPr>
        <w:widowControl w:val="0"/>
        <w:autoSpaceDE w:val="0"/>
        <w:autoSpaceDN w:val="0"/>
        <w:adjustRightInd w:val="0"/>
        <w:spacing w:after="0" w:line="240" w:lineRule="auto"/>
        <w:ind w:firstLine="708"/>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AA5461">
        <w:rPr>
          <w:rFonts w:ascii="Times New Roman" w:hAnsi="Times New Roman" w:cs="Times New Roman"/>
          <w:bCs/>
          <w:noProof/>
          <w:color w:val="000000"/>
          <w:sz w:val="28"/>
          <w:szCs w:val="28"/>
          <w:lang w:eastAsia="ru-RU"/>
        </w:rPr>
        <w:drawing>
          <wp:inline distT="0" distB="0" distL="0" distR="0" wp14:anchorId="4AC84E65" wp14:editId="01744DD0">
            <wp:extent cx="6120130" cy="3722990"/>
            <wp:effectExtent l="0" t="0" r="0" b="0"/>
            <wp:docPr id="1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06E0E" w:rsidRPr="00C33290"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Рисунок 3.3.22</w:t>
      </w:r>
      <w:r>
        <w:rPr>
          <w:rFonts w:ascii="Times New Roman" w:hAnsi="Times New Roman" w:cs="Times New Roman"/>
          <w:bCs/>
          <w:color w:val="000000"/>
          <w:sz w:val="24"/>
          <w:szCs w:val="24"/>
        </w:rPr>
        <w:t xml:space="preserve">. </w:t>
      </w:r>
      <w:r w:rsidRPr="00C33290">
        <w:rPr>
          <w:rFonts w:ascii="Times New Roman" w:hAnsi="Times New Roman" w:cs="Times New Roman"/>
          <w:bCs/>
          <w:color w:val="000000"/>
          <w:sz w:val="24"/>
          <w:szCs w:val="24"/>
        </w:rPr>
        <w:t xml:space="preserve">Сравнительный анализ рынков товаров и услуг в Камчатском крае по уровню </w:t>
      </w:r>
      <w:r w:rsidRPr="00C33290">
        <w:rPr>
          <w:rFonts w:ascii="Times New Roman" w:hAnsi="Times New Roman" w:cs="Times New Roman"/>
          <w:b/>
          <w:bCs/>
          <w:color w:val="000000"/>
          <w:sz w:val="24"/>
          <w:szCs w:val="24"/>
        </w:rPr>
        <w:t>удовлетворенности</w:t>
      </w:r>
      <w:r w:rsidRPr="00C33290">
        <w:rPr>
          <w:rFonts w:ascii="Times New Roman" w:hAnsi="Times New Roman" w:cs="Times New Roman"/>
          <w:bCs/>
          <w:color w:val="000000"/>
          <w:sz w:val="24"/>
          <w:szCs w:val="24"/>
        </w:rPr>
        <w:t xml:space="preserve"> </w:t>
      </w:r>
      <w:r w:rsidRPr="00C33290">
        <w:rPr>
          <w:rFonts w:ascii="Times New Roman" w:hAnsi="Times New Roman" w:cs="Times New Roman"/>
          <w:b/>
          <w:bCs/>
          <w:color w:val="000000"/>
          <w:sz w:val="24"/>
          <w:szCs w:val="24"/>
        </w:rPr>
        <w:t>ценами</w:t>
      </w:r>
      <w:r w:rsidRPr="00C33290">
        <w:rPr>
          <w:rFonts w:ascii="Times New Roman" w:hAnsi="Times New Roman" w:cs="Times New Roman"/>
          <w:bCs/>
          <w:color w:val="000000"/>
          <w:sz w:val="24"/>
          <w:szCs w:val="24"/>
        </w:rPr>
        <w:t xml:space="preserve"> – </w:t>
      </w:r>
      <w:r w:rsidRPr="00C33290">
        <w:rPr>
          <w:rFonts w:ascii="Times New Roman" w:hAnsi="Times New Roman" w:cs="Times New Roman"/>
          <w:b/>
          <w:bCs/>
          <w:color w:val="000000"/>
          <w:sz w:val="24"/>
          <w:szCs w:val="24"/>
        </w:rPr>
        <w:t>«рейтинг»</w:t>
      </w:r>
      <w:r w:rsidRPr="00C33290">
        <w:rPr>
          <w:rFonts w:ascii="Times New Roman" w:hAnsi="Times New Roman" w:cs="Times New Roman"/>
          <w:bCs/>
          <w:color w:val="000000"/>
          <w:sz w:val="24"/>
          <w:szCs w:val="24"/>
        </w:rPr>
        <w:t xml:space="preserve"> по годам (доля респондентов, удовлетворенных и скорее удовлетворенных уровнем цен, %)</w:t>
      </w:r>
    </w:p>
    <w:p w:rsidR="00406E0E" w:rsidRDefault="00406E0E" w:rsidP="00406E0E">
      <w:pPr>
        <w:widowControl w:val="0"/>
        <w:autoSpaceDE w:val="0"/>
        <w:autoSpaceDN w:val="0"/>
        <w:adjustRightInd w:val="0"/>
        <w:spacing w:after="0" w:line="240" w:lineRule="auto"/>
        <w:ind w:firstLine="708"/>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122A75">
        <w:rPr>
          <w:rFonts w:ascii="Times New Roman" w:hAnsi="Times New Roman" w:cs="Times New Roman"/>
          <w:bCs/>
          <w:color w:val="000000"/>
          <w:sz w:val="28"/>
          <w:szCs w:val="28"/>
        </w:rPr>
        <w:t>В тоже время</w:t>
      </w:r>
      <w:r>
        <w:rPr>
          <w:rFonts w:ascii="Times New Roman" w:hAnsi="Times New Roman" w:cs="Times New Roman"/>
          <w:bCs/>
          <w:color w:val="000000"/>
          <w:sz w:val="28"/>
          <w:szCs w:val="28"/>
        </w:rPr>
        <w:t>, рассматривая оценки респондентов с позиции «</w:t>
      </w:r>
      <w:proofErr w:type="spellStart"/>
      <w:r>
        <w:rPr>
          <w:rFonts w:ascii="Times New Roman" w:hAnsi="Times New Roman" w:cs="Times New Roman"/>
          <w:bCs/>
          <w:color w:val="000000"/>
          <w:sz w:val="28"/>
          <w:szCs w:val="28"/>
        </w:rPr>
        <w:t>неудовлетворен</w:t>
      </w:r>
      <w:proofErr w:type="spellEnd"/>
      <w:r>
        <w:rPr>
          <w:rFonts w:ascii="Times New Roman" w:hAnsi="Times New Roman" w:cs="Times New Roman"/>
          <w:bCs/>
          <w:color w:val="000000"/>
          <w:sz w:val="28"/>
          <w:szCs w:val="28"/>
        </w:rPr>
        <w:t xml:space="preserve">/скорее </w:t>
      </w:r>
      <w:proofErr w:type="spellStart"/>
      <w:r>
        <w:rPr>
          <w:rFonts w:ascii="Times New Roman" w:hAnsi="Times New Roman" w:cs="Times New Roman"/>
          <w:bCs/>
          <w:color w:val="000000"/>
          <w:sz w:val="28"/>
          <w:szCs w:val="28"/>
        </w:rPr>
        <w:t>неудовлетворен</w:t>
      </w:r>
      <w:proofErr w:type="spellEnd"/>
      <w:r>
        <w:rPr>
          <w:rFonts w:ascii="Times New Roman" w:hAnsi="Times New Roman" w:cs="Times New Roman"/>
          <w:bCs/>
          <w:color w:val="000000"/>
          <w:sz w:val="28"/>
          <w:szCs w:val="28"/>
        </w:rPr>
        <w:t>»,</w:t>
      </w:r>
      <w:r w:rsidRPr="00EC1CB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выявляются тенденции, как по увеличению степени неудовлетворенности, так и по ее снижению (таблица 3.3.13 и рисунок 3.3.23).</w:t>
      </w:r>
    </w:p>
    <w:p w:rsidR="00406E0E" w:rsidRPr="00FD3552" w:rsidRDefault="00406E0E" w:rsidP="00406E0E">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hAnsi="Times New Roman" w:cs="Times New Roman"/>
          <w:bCs/>
          <w:color w:val="000000"/>
          <w:sz w:val="28"/>
          <w:szCs w:val="28"/>
        </w:rPr>
        <w:tab/>
        <w:t xml:space="preserve">К рынкам, где наблюдается стабильное </w:t>
      </w:r>
      <w:r w:rsidRPr="00FD3552">
        <w:rPr>
          <w:rFonts w:ascii="Times New Roman" w:hAnsi="Times New Roman" w:cs="Times New Roman"/>
          <w:b/>
          <w:bCs/>
          <w:i/>
          <w:color w:val="000000"/>
          <w:sz w:val="28"/>
          <w:szCs w:val="28"/>
        </w:rPr>
        <w:t>сокращение</w:t>
      </w:r>
      <w:r>
        <w:rPr>
          <w:rFonts w:ascii="Times New Roman" w:hAnsi="Times New Roman" w:cs="Times New Roman"/>
          <w:bCs/>
          <w:color w:val="000000"/>
          <w:sz w:val="28"/>
          <w:szCs w:val="28"/>
        </w:rPr>
        <w:t xml:space="preserve"> доли респондентов, которые </w:t>
      </w:r>
      <w:proofErr w:type="spellStart"/>
      <w:r w:rsidRPr="00FD3552">
        <w:rPr>
          <w:rFonts w:ascii="Times New Roman" w:hAnsi="Times New Roman" w:cs="Times New Roman"/>
          <w:bCs/>
          <w:color w:val="000000"/>
          <w:sz w:val="28"/>
          <w:szCs w:val="28"/>
        </w:rPr>
        <w:t>неудовлетворенны</w:t>
      </w:r>
      <w:proofErr w:type="spellEnd"/>
      <w:r w:rsidRPr="00FD3552">
        <w:rPr>
          <w:rFonts w:ascii="Times New Roman" w:hAnsi="Times New Roman" w:cs="Times New Roman"/>
          <w:bCs/>
          <w:color w:val="000000"/>
          <w:sz w:val="28"/>
          <w:szCs w:val="28"/>
        </w:rPr>
        <w:t xml:space="preserve"> ценами (можно предположить, что ситуация исправляется, но незначительными темпами) можно отнести: </w:t>
      </w:r>
      <w:r w:rsidRPr="00FD3552">
        <w:rPr>
          <w:rFonts w:ascii="Times New Roman" w:eastAsia="Times New Roman" w:hAnsi="Times New Roman" w:cs="Times New Roman"/>
          <w:bCs/>
          <w:color w:val="000000"/>
          <w:sz w:val="28"/>
          <w:szCs w:val="28"/>
          <w:lang w:eastAsia="ru-RU"/>
        </w:rPr>
        <w:t>услуги в сфере культуры (-9,6% относительно 2016 г.), перевозок пассажиров водным транспортом (-7,9% относительно 2016 г.), туристических услуг (-4,8% относительно 2016 г.).</w:t>
      </w:r>
    </w:p>
    <w:p w:rsidR="00406E0E" w:rsidRPr="006F0B3C" w:rsidRDefault="00406E0E" w:rsidP="00406E0E">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6F0B3C">
        <w:rPr>
          <w:rFonts w:ascii="Times New Roman" w:eastAsia="Times New Roman" w:hAnsi="Times New Roman" w:cs="Times New Roman"/>
          <w:bCs/>
          <w:color w:val="000000"/>
          <w:sz w:val="28"/>
          <w:szCs w:val="28"/>
          <w:lang w:eastAsia="ru-RU"/>
        </w:rPr>
        <w:tab/>
      </w:r>
      <w:r w:rsidRPr="006F0B3C">
        <w:rPr>
          <w:rFonts w:ascii="Times New Roman" w:hAnsi="Times New Roman" w:cs="Times New Roman"/>
          <w:bCs/>
          <w:color w:val="000000"/>
          <w:sz w:val="28"/>
          <w:szCs w:val="28"/>
        </w:rPr>
        <w:t xml:space="preserve">Но наблюдается </w:t>
      </w:r>
      <w:r w:rsidRPr="006F0B3C">
        <w:rPr>
          <w:rFonts w:ascii="Times New Roman" w:hAnsi="Times New Roman" w:cs="Times New Roman"/>
          <w:b/>
          <w:bCs/>
          <w:i/>
          <w:color w:val="000000"/>
          <w:sz w:val="28"/>
          <w:szCs w:val="28"/>
        </w:rPr>
        <w:t xml:space="preserve">увеличение </w:t>
      </w:r>
      <w:r w:rsidRPr="006F0B3C">
        <w:rPr>
          <w:rFonts w:ascii="Times New Roman" w:hAnsi="Times New Roman" w:cs="Times New Roman"/>
          <w:bCs/>
          <w:color w:val="000000"/>
          <w:sz w:val="28"/>
          <w:szCs w:val="28"/>
        </w:rPr>
        <w:t xml:space="preserve">доли респондентов, отмечающих неудовлетворенность ценами на следующих рынках: </w:t>
      </w:r>
      <w:r w:rsidRPr="00305B05">
        <w:rPr>
          <w:rFonts w:ascii="Times New Roman" w:eastAsia="Times New Roman" w:hAnsi="Times New Roman" w:cs="Times New Roman"/>
          <w:bCs/>
          <w:color w:val="000000"/>
          <w:sz w:val="28"/>
          <w:szCs w:val="28"/>
          <w:lang w:eastAsia="ru-RU"/>
        </w:rPr>
        <w:t xml:space="preserve">услуги дошкольного образования </w:t>
      </w:r>
      <w:r w:rsidRPr="00305B05">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9</w:t>
      </w:r>
      <w:r w:rsidRPr="00305B0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w:t>
      </w:r>
      <w:r w:rsidRPr="00305B05">
        <w:rPr>
          <w:rFonts w:ascii="Times New Roman" w:eastAsia="Times New Roman" w:hAnsi="Times New Roman" w:cs="Times New Roman"/>
          <w:color w:val="000000"/>
          <w:sz w:val="28"/>
          <w:szCs w:val="28"/>
          <w:lang w:eastAsia="ru-RU"/>
        </w:rPr>
        <w:t>% относительно 201</w:t>
      </w:r>
      <w:r>
        <w:rPr>
          <w:rFonts w:ascii="Times New Roman" w:eastAsia="Times New Roman" w:hAnsi="Times New Roman" w:cs="Times New Roman"/>
          <w:color w:val="000000"/>
          <w:sz w:val="28"/>
          <w:szCs w:val="28"/>
          <w:lang w:eastAsia="ru-RU"/>
        </w:rPr>
        <w:t>6</w:t>
      </w:r>
      <w:r w:rsidRPr="00305B05">
        <w:rPr>
          <w:rFonts w:ascii="Times New Roman" w:eastAsia="Times New Roman" w:hAnsi="Times New Roman" w:cs="Times New Roman"/>
          <w:color w:val="000000"/>
          <w:sz w:val="28"/>
          <w:szCs w:val="28"/>
          <w:lang w:eastAsia="ru-RU"/>
        </w:rPr>
        <w:t xml:space="preserve"> г.), </w:t>
      </w:r>
      <w:r w:rsidRPr="006F0B3C">
        <w:rPr>
          <w:rFonts w:ascii="Times New Roman" w:eastAsia="Times New Roman" w:hAnsi="Times New Roman" w:cs="Times New Roman"/>
          <w:bCs/>
          <w:color w:val="000000"/>
          <w:sz w:val="28"/>
          <w:szCs w:val="28"/>
          <w:lang w:eastAsia="ru-RU"/>
        </w:rPr>
        <w:t>услуг электроэнергетики (+7,7%), платных услуг дополнительного образования детей (+6,7% относительно 2016 г.), перевозок пассажиров воздушным транспортом (+6,5% относительно 2016 г.), платных медицинских услуг (+6,4% относительно 2016 г.), услуги</w:t>
      </w:r>
      <w:r>
        <w:rPr>
          <w:rFonts w:ascii="Times New Roman" w:eastAsia="Times New Roman" w:hAnsi="Times New Roman" w:cs="Times New Roman"/>
          <w:bCs/>
          <w:color w:val="000000"/>
          <w:sz w:val="28"/>
          <w:szCs w:val="28"/>
          <w:lang w:eastAsia="ru-RU"/>
        </w:rPr>
        <w:t xml:space="preserve"> ЖКХ (+4,6%). </w:t>
      </w: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Таблица 3.3.13</w:t>
      </w:r>
    </w:p>
    <w:p w:rsidR="00406E0E" w:rsidRPr="00C33290"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Pr="00C33290"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Динамика оценок населением по уровню неудовлетворенности ценами,</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(доли респондентов, %)</w:t>
      </w:r>
    </w:p>
    <w:p w:rsidR="00406E0E" w:rsidRPr="00C33290"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W w:w="9791"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4"/>
        <w:gridCol w:w="1276"/>
        <w:gridCol w:w="1275"/>
        <w:gridCol w:w="1276"/>
      </w:tblGrid>
      <w:tr w:rsidR="00406E0E" w:rsidRPr="00AA5461" w:rsidTr="00DD6889">
        <w:trPr>
          <w:trHeight w:val="309"/>
          <w:tblHeader/>
        </w:trPr>
        <w:tc>
          <w:tcPr>
            <w:tcW w:w="5964" w:type="dxa"/>
            <w:shd w:val="clear" w:color="auto" w:fill="auto"/>
            <w:hideMark/>
          </w:tcPr>
          <w:p w:rsidR="00406E0E" w:rsidRPr="00AA5461" w:rsidRDefault="00406E0E" w:rsidP="00DD6889">
            <w:pPr>
              <w:widowControl w:val="0"/>
              <w:spacing w:after="0" w:line="240" w:lineRule="auto"/>
              <w:jc w:val="center"/>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Вид рынка</w:t>
            </w:r>
          </w:p>
        </w:tc>
        <w:tc>
          <w:tcPr>
            <w:tcW w:w="1276" w:type="dxa"/>
            <w:shd w:val="clear" w:color="auto" w:fill="auto"/>
            <w:vAlign w:val="bottom"/>
            <w:hideMark/>
          </w:tcPr>
          <w:p w:rsidR="00406E0E" w:rsidRPr="00AA5461" w:rsidRDefault="00406E0E" w:rsidP="00DD6889">
            <w:pPr>
              <w:widowControl w:val="0"/>
              <w:spacing w:after="0" w:line="240" w:lineRule="auto"/>
              <w:jc w:val="center"/>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201</w:t>
            </w:r>
            <w:r>
              <w:rPr>
                <w:rFonts w:ascii="Times New Roman" w:eastAsia="Times New Roman" w:hAnsi="Times New Roman" w:cs="Times New Roman"/>
                <w:bCs/>
                <w:color w:val="000000"/>
                <w:sz w:val="24"/>
                <w:szCs w:val="24"/>
                <w:lang w:eastAsia="ru-RU"/>
              </w:rPr>
              <w:t>8</w:t>
            </w:r>
          </w:p>
        </w:tc>
        <w:tc>
          <w:tcPr>
            <w:tcW w:w="1275" w:type="dxa"/>
            <w:shd w:val="clear" w:color="auto" w:fill="auto"/>
            <w:vAlign w:val="bottom"/>
            <w:hideMark/>
          </w:tcPr>
          <w:p w:rsidR="00406E0E" w:rsidRPr="00AA5461" w:rsidRDefault="00406E0E" w:rsidP="00DD6889">
            <w:pPr>
              <w:widowControl w:val="0"/>
              <w:spacing w:after="0" w:line="240" w:lineRule="auto"/>
              <w:jc w:val="center"/>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2017</w:t>
            </w:r>
          </w:p>
        </w:tc>
        <w:tc>
          <w:tcPr>
            <w:tcW w:w="1276" w:type="dxa"/>
            <w:shd w:val="clear" w:color="auto" w:fill="auto"/>
            <w:vAlign w:val="bottom"/>
            <w:hideMark/>
          </w:tcPr>
          <w:p w:rsidR="00406E0E" w:rsidRPr="00AA5461" w:rsidRDefault="00406E0E" w:rsidP="00DD6889">
            <w:pPr>
              <w:widowControl w:val="0"/>
              <w:spacing w:after="0" w:line="240" w:lineRule="auto"/>
              <w:jc w:val="center"/>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2016</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услуг дошкольного образования (</w:t>
            </w:r>
            <w:r w:rsidRPr="00AA5461">
              <w:rPr>
                <w:rFonts w:ascii="Times New Roman" w:eastAsia="Times New Roman" w:hAnsi="Times New Roman" w:cs="Times New Roman"/>
                <w:i/>
                <w:iCs/>
                <w:color w:val="000000"/>
                <w:sz w:val="24"/>
                <w:szCs w:val="24"/>
                <w:lang w:eastAsia="ru-RU"/>
              </w:rPr>
              <w:t>негосударственные детские сады, имеющие лицензию</w:t>
            </w:r>
            <w:r w:rsidRPr="00AA5461">
              <w:rPr>
                <w:rFonts w:ascii="Times New Roman" w:eastAsia="Times New Roman" w:hAnsi="Times New Roman" w:cs="Times New Roman"/>
                <w:color w:val="000000"/>
                <w:sz w:val="24"/>
                <w:szCs w:val="24"/>
                <w:lang w:eastAsia="ru-RU"/>
              </w:rPr>
              <w:t>)</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48,7</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53</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29,3</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услуг детского отдыха и оздоровления</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55,8</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55,8</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58,3</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услуг дополнительного образования детей (</w:t>
            </w:r>
            <w:r w:rsidRPr="00AA5461">
              <w:rPr>
                <w:rFonts w:ascii="Times New Roman" w:eastAsia="Times New Roman" w:hAnsi="Times New Roman" w:cs="Times New Roman"/>
                <w:i/>
                <w:iCs/>
                <w:color w:val="000000"/>
                <w:sz w:val="24"/>
                <w:szCs w:val="24"/>
                <w:lang w:eastAsia="ru-RU"/>
              </w:rPr>
              <w:t>платных</w:t>
            </w:r>
            <w:r w:rsidRPr="00AA5461">
              <w:rPr>
                <w:rFonts w:ascii="Times New Roman" w:eastAsia="Times New Roman" w:hAnsi="Times New Roman" w:cs="Times New Roman"/>
                <w:color w:val="000000"/>
                <w:sz w:val="24"/>
                <w:szCs w:val="24"/>
                <w:lang w:eastAsia="ru-RU"/>
              </w:rPr>
              <w:t>)</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56,8</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52,3</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50,1</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медицинских услуг (</w:t>
            </w:r>
            <w:r w:rsidRPr="00AA5461">
              <w:rPr>
                <w:rFonts w:ascii="Times New Roman" w:eastAsia="Times New Roman" w:hAnsi="Times New Roman" w:cs="Times New Roman"/>
                <w:i/>
                <w:iCs/>
                <w:color w:val="000000"/>
                <w:sz w:val="24"/>
                <w:szCs w:val="24"/>
                <w:lang w:eastAsia="ru-RU"/>
              </w:rPr>
              <w:t>платных</w:t>
            </w:r>
            <w:r w:rsidRPr="00AA5461">
              <w:rPr>
                <w:rFonts w:ascii="Times New Roman" w:eastAsia="Times New Roman" w:hAnsi="Times New Roman" w:cs="Times New Roman"/>
                <w:color w:val="000000"/>
                <w:sz w:val="24"/>
                <w:szCs w:val="24"/>
                <w:lang w:eastAsia="ru-RU"/>
              </w:rPr>
              <w:t>)</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FF0000"/>
                <w:sz w:val="24"/>
                <w:szCs w:val="24"/>
              </w:rPr>
            </w:pPr>
            <w:r w:rsidRPr="00AA5461">
              <w:rPr>
                <w:rFonts w:ascii="Times New Roman" w:hAnsi="Times New Roman" w:cs="Times New Roman"/>
                <w:b/>
                <w:bCs/>
                <w:color w:val="FF0000"/>
                <w:sz w:val="24"/>
                <w:szCs w:val="24"/>
              </w:rPr>
              <w:t>68,6</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FF0000"/>
                <w:sz w:val="24"/>
                <w:szCs w:val="24"/>
              </w:rPr>
            </w:pPr>
            <w:r w:rsidRPr="00AA5461">
              <w:rPr>
                <w:rFonts w:ascii="Times New Roman" w:hAnsi="Times New Roman" w:cs="Times New Roman"/>
                <w:b/>
                <w:bCs/>
                <w:color w:val="FF0000"/>
                <w:sz w:val="24"/>
                <w:szCs w:val="24"/>
              </w:rPr>
              <w:t>67,8</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FF0000"/>
                <w:sz w:val="24"/>
                <w:szCs w:val="24"/>
              </w:rPr>
            </w:pPr>
            <w:r w:rsidRPr="00AA5461">
              <w:rPr>
                <w:rFonts w:ascii="Times New Roman" w:hAnsi="Times New Roman" w:cs="Times New Roman"/>
                <w:b/>
                <w:bCs/>
                <w:color w:val="FF0000"/>
                <w:sz w:val="24"/>
                <w:szCs w:val="24"/>
              </w:rPr>
              <w:t>62,2</w:t>
            </w:r>
          </w:p>
        </w:tc>
      </w:tr>
      <w:tr w:rsidR="00406E0E" w:rsidRPr="00AA5461" w:rsidTr="00DD6889">
        <w:trPr>
          <w:trHeight w:val="509"/>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услуг розничной торговли фармацевтической продукцией</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56,5</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53,8</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54,6</w:t>
            </w:r>
          </w:p>
        </w:tc>
      </w:tr>
      <w:tr w:rsidR="00406E0E" w:rsidRPr="00AA5461" w:rsidTr="00DD6889">
        <w:trPr>
          <w:trHeight w:val="78"/>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услуг психолого-педагогического сопровождения детей с ОВЗ (</w:t>
            </w:r>
            <w:r w:rsidRPr="00AA5461">
              <w:rPr>
                <w:rFonts w:ascii="Times New Roman" w:eastAsia="Times New Roman" w:hAnsi="Times New Roman" w:cs="Times New Roman"/>
                <w:i/>
                <w:iCs/>
                <w:color w:val="000000"/>
                <w:sz w:val="24"/>
                <w:szCs w:val="24"/>
                <w:lang w:eastAsia="ru-RU"/>
              </w:rPr>
              <w:t>платных</w:t>
            </w:r>
            <w:r w:rsidRPr="00AA5461">
              <w:rPr>
                <w:rFonts w:ascii="Times New Roman" w:eastAsia="Times New Roman" w:hAnsi="Times New Roman" w:cs="Times New Roman"/>
                <w:color w:val="000000"/>
                <w:sz w:val="24"/>
                <w:szCs w:val="24"/>
                <w:lang w:eastAsia="ru-RU"/>
              </w:rPr>
              <w:t>)</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47,2</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37,3</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48,3</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услуг в сфере культуры</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50,7</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56,3</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60,3</w:t>
            </w:r>
          </w:p>
        </w:tc>
      </w:tr>
      <w:tr w:rsidR="00406E0E" w:rsidRPr="00AA5461" w:rsidTr="00DD6889">
        <w:trPr>
          <w:trHeight w:val="62"/>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услуг ЖКХ</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FF0000"/>
                <w:sz w:val="24"/>
                <w:szCs w:val="24"/>
              </w:rPr>
            </w:pPr>
            <w:r w:rsidRPr="00AA5461">
              <w:rPr>
                <w:rFonts w:ascii="Times New Roman" w:hAnsi="Times New Roman" w:cs="Times New Roman"/>
                <w:b/>
                <w:bCs/>
                <w:color w:val="FF0000"/>
                <w:sz w:val="24"/>
                <w:szCs w:val="24"/>
              </w:rPr>
              <w:t>67,8</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FF0000"/>
                <w:sz w:val="24"/>
                <w:szCs w:val="24"/>
              </w:rPr>
            </w:pPr>
            <w:r w:rsidRPr="00AA5461">
              <w:rPr>
                <w:rFonts w:ascii="Times New Roman" w:hAnsi="Times New Roman" w:cs="Times New Roman"/>
                <w:b/>
                <w:bCs/>
                <w:color w:val="FF0000"/>
                <w:sz w:val="24"/>
                <w:szCs w:val="24"/>
              </w:rPr>
              <w:t>64,6</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FF0000"/>
                <w:sz w:val="24"/>
                <w:szCs w:val="24"/>
              </w:rPr>
            </w:pPr>
            <w:r w:rsidRPr="00AA5461">
              <w:rPr>
                <w:rFonts w:ascii="Times New Roman" w:hAnsi="Times New Roman" w:cs="Times New Roman"/>
                <w:b/>
                <w:bCs/>
                <w:color w:val="FF0000"/>
                <w:sz w:val="24"/>
                <w:szCs w:val="24"/>
              </w:rPr>
              <w:t>63,2</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услуг электроэнергетики</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FF0000"/>
                <w:sz w:val="24"/>
                <w:szCs w:val="24"/>
              </w:rPr>
            </w:pPr>
            <w:r w:rsidRPr="00AA5461">
              <w:rPr>
                <w:rFonts w:ascii="Times New Roman" w:hAnsi="Times New Roman" w:cs="Times New Roman"/>
                <w:b/>
                <w:bCs/>
                <w:color w:val="FF0000"/>
                <w:sz w:val="24"/>
                <w:szCs w:val="24"/>
              </w:rPr>
              <w:t>63,1</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FF0000"/>
                <w:sz w:val="24"/>
                <w:szCs w:val="24"/>
              </w:rPr>
            </w:pPr>
            <w:r w:rsidRPr="00AA5461">
              <w:rPr>
                <w:rFonts w:ascii="Times New Roman" w:hAnsi="Times New Roman" w:cs="Times New Roman"/>
                <w:b/>
                <w:bCs/>
                <w:color w:val="FF0000"/>
                <w:sz w:val="24"/>
                <w:szCs w:val="24"/>
              </w:rPr>
              <w:t>62,6</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55,4</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Розничная торговля</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56,8</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57,6</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59,1</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производства продуктов питания</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59,8</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60,8</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FF0000"/>
                <w:sz w:val="24"/>
                <w:szCs w:val="24"/>
              </w:rPr>
            </w:pPr>
            <w:r w:rsidRPr="00AA5461">
              <w:rPr>
                <w:rFonts w:ascii="Times New Roman" w:hAnsi="Times New Roman" w:cs="Times New Roman"/>
                <w:b/>
                <w:bCs/>
                <w:color w:val="FF0000"/>
                <w:sz w:val="24"/>
                <w:szCs w:val="24"/>
              </w:rPr>
              <w:t>62,2</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услуг перевозок пассажиров наземным транспортом (</w:t>
            </w:r>
            <w:r w:rsidRPr="00AA5461">
              <w:rPr>
                <w:rFonts w:ascii="Times New Roman" w:eastAsia="Times New Roman" w:hAnsi="Times New Roman" w:cs="Times New Roman"/>
                <w:i/>
                <w:iCs/>
                <w:color w:val="000000"/>
                <w:sz w:val="24"/>
                <w:szCs w:val="24"/>
                <w:lang w:eastAsia="ru-RU"/>
              </w:rPr>
              <w:t>рынок услуг межмуниципальных перевозок пассажиров автомобильным транспортом</w:t>
            </w:r>
            <w:r w:rsidRPr="00AA5461">
              <w:rPr>
                <w:rFonts w:ascii="Times New Roman" w:eastAsia="Times New Roman" w:hAnsi="Times New Roman" w:cs="Times New Roman"/>
                <w:color w:val="000000"/>
                <w:sz w:val="24"/>
                <w:szCs w:val="24"/>
                <w:lang w:eastAsia="ru-RU"/>
              </w:rPr>
              <w:t>)</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FF0000"/>
                <w:sz w:val="24"/>
                <w:szCs w:val="24"/>
              </w:rPr>
            </w:pPr>
            <w:r w:rsidRPr="00AA5461">
              <w:rPr>
                <w:rFonts w:ascii="Times New Roman" w:hAnsi="Times New Roman" w:cs="Times New Roman"/>
                <w:b/>
                <w:bCs/>
                <w:color w:val="FF0000"/>
                <w:sz w:val="24"/>
                <w:szCs w:val="24"/>
              </w:rPr>
              <w:t>62,8</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52,8</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57,7</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услуг перевозок пассажиров воздушным транспортом</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b/>
                <w:bCs/>
                <w:color w:val="FF0000"/>
                <w:sz w:val="24"/>
                <w:szCs w:val="24"/>
              </w:rPr>
            </w:pPr>
            <w:r w:rsidRPr="00AA5461">
              <w:rPr>
                <w:rFonts w:ascii="Times New Roman" w:hAnsi="Times New Roman" w:cs="Times New Roman"/>
                <w:b/>
                <w:bCs/>
                <w:color w:val="FF0000"/>
                <w:sz w:val="24"/>
                <w:szCs w:val="24"/>
              </w:rPr>
              <w:t>66,1</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58,8</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59,6</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услуг перевозок пассажиров водным транспортом</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43,3</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37,8</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51,2</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услуг социального обслуживания населения</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52,5</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47,6</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54,6</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туристических услуг</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49,5</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53,3</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54,3</w:t>
            </w:r>
          </w:p>
        </w:tc>
      </w:tr>
      <w:tr w:rsidR="00406E0E" w:rsidRPr="00AA5461" w:rsidTr="00DD6889">
        <w:trPr>
          <w:trHeight w:val="54"/>
        </w:trPr>
        <w:tc>
          <w:tcPr>
            <w:tcW w:w="5964" w:type="dxa"/>
            <w:shd w:val="clear" w:color="auto" w:fill="auto"/>
            <w:hideMark/>
          </w:tcPr>
          <w:p w:rsidR="00406E0E" w:rsidRPr="00AA5461" w:rsidRDefault="00406E0E" w:rsidP="00DD6889">
            <w:pPr>
              <w:widowControl w:val="0"/>
              <w:spacing w:after="0" w:line="240" w:lineRule="auto"/>
              <w:rPr>
                <w:rFonts w:ascii="Times New Roman" w:eastAsia="Times New Roman" w:hAnsi="Times New Roman" w:cs="Times New Roman"/>
                <w:color w:val="000000"/>
                <w:sz w:val="24"/>
                <w:szCs w:val="24"/>
                <w:lang w:eastAsia="ru-RU"/>
              </w:rPr>
            </w:pPr>
            <w:r w:rsidRPr="00AA5461">
              <w:rPr>
                <w:rFonts w:ascii="Times New Roman" w:eastAsia="Times New Roman" w:hAnsi="Times New Roman" w:cs="Times New Roman"/>
                <w:bCs/>
                <w:color w:val="000000"/>
                <w:sz w:val="24"/>
                <w:szCs w:val="24"/>
                <w:lang w:eastAsia="ru-RU"/>
              </w:rPr>
              <w:t>Рынок услуг связи</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49,7</w:t>
            </w:r>
          </w:p>
        </w:tc>
        <w:tc>
          <w:tcPr>
            <w:tcW w:w="1275"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52,5</w:t>
            </w:r>
          </w:p>
        </w:tc>
        <w:tc>
          <w:tcPr>
            <w:tcW w:w="1276" w:type="dxa"/>
            <w:shd w:val="clear" w:color="auto" w:fill="auto"/>
            <w:vAlign w:val="bottom"/>
            <w:hideMark/>
          </w:tcPr>
          <w:p w:rsidR="00406E0E" w:rsidRPr="00AA5461" w:rsidRDefault="00406E0E" w:rsidP="00DD6889">
            <w:pPr>
              <w:spacing w:after="0" w:line="240" w:lineRule="auto"/>
              <w:jc w:val="center"/>
              <w:rPr>
                <w:rFonts w:ascii="Times New Roman" w:hAnsi="Times New Roman" w:cs="Times New Roman"/>
                <w:color w:val="000000"/>
                <w:sz w:val="24"/>
                <w:szCs w:val="24"/>
              </w:rPr>
            </w:pPr>
            <w:r w:rsidRPr="00AA5461">
              <w:rPr>
                <w:rFonts w:ascii="Times New Roman" w:hAnsi="Times New Roman" w:cs="Times New Roman"/>
                <w:color w:val="000000"/>
                <w:sz w:val="24"/>
                <w:szCs w:val="24"/>
              </w:rPr>
              <w:t>46,7</w:t>
            </w:r>
          </w:p>
        </w:tc>
      </w:tr>
    </w:tbl>
    <w:p w:rsidR="00406E0E" w:rsidRDefault="00406E0E" w:rsidP="00406E0E">
      <w:pPr>
        <w:widowControl w:val="0"/>
        <w:autoSpaceDE w:val="0"/>
        <w:autoSpaceDN w:val="0"/>
        <w:adjustRightInd w:val="0"/>
        <w:spacing w:after="0" w:line="240" w:lineRule="auto"/>
        <w:ind w:firstLine="708"/>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ind w:firstLine="708"/>
        <w:jc w:val="both"/>
        <w:rPr>
          <w:rFonts w:ascii="Times New Roman" w:hAnsi="Times New Roman" w:cs="Times New Roman"/>
          <w:bCs/>
          <w:color w:val="000000"/>
          <w:sz w:val="28"/>
          <w:szCs w:val="28"/>
        </w:rPr>
      </w:pPr>
      <w:r>
        <w:rPr>
          <w:rFonts w:ascii="Times New Roman" w:eastAsia="Times New Roman" w:hAnsi="Times New Roman" w:cs="Times New Roman"/>
          <w:bCs/>
          <w:color w:val="000000"/>
          <w:sz w:val="28"/>
          <w:szCs w:val="28"/>
          <w:lang w:eastAsia="ru-RU"/>
        </w:rPr>
        <w:t xml:space="preserve">Резко изменилось отношение к ценам на </w:t>
      </w:r>
      <w:r w:rsidRPr="006F0B3C">
        <w:rPr>
          <w:rFonts w:ascii="Times New Roman" w:eastAsia="Times New Roman" w:hAnsi="Times New Roman" w:cs="Times New Roman"/>
          <w:bCs/>
          <w:color w:val="000000"/>
          <w:sz w:val="28"/>
          <w:szCs w:val="28"/>
          <w:lang w:eastAsia="ru-RU"/>
        </w:rPr>
        <w:t>перевозк</w:t>
      </w:r>
      <w:r>
        <w:rPr>
          <w:rFonts w:ascii="Times New Roman" w:eastAsia="Times New Roman" w:hAnsi="Times New Roman" w:cs="Times New Roman"/>
          <w:bCs/>
          <w:color w:val="000000"/>
          <w:sz w:val="28"/>
          <w:szCs w:val="28"/>
          <w:lang w:eastAsia="ru-RU"/>
        </w:rPr>
        <w:t>и</w:t>
      </w:r>
      <w:r w:rsidRPr="006F0B3C">
        <w:rPr>
          <w:rFonts w:ascii="Times New Roman" w:eastAsia="Times New Roman" w:hAnsi="Times New Roman" w:cs="Times New Roman"/>
          <w:bCs/>
          <w:color w:val="000000"/>
          <w:sz w:val="28"/>
          <w:szCs w:val="28"/>
          <w:lang w:eastAsia="ru-RU"/>
        </w:rPr>
        <w:t xml:space="preserve"> пассажиров </w:t>
      </w:r>
      <w:r>
        <w:rPr>
          <w:rFonts w:ascii="Times New Roman" w:eastAsia="Times New Roman" w:hAnsi="Times New Roman" w:cs="Times New Roman"/>
          <w:bCs/>
          <w:color w:val="000000"/>
          <w:sz w:val="28"/>
          <w:szCs w:val="28"/>
          <w:lang w:eastAsia="ru-RU"/>
        </w:rPr>
        <w:t>наземным</w:t>
      </w:r>
      <w:r w:rsidRPr="006F0B3C">
        <w:rPr>
          <w:rFonts w:ascii="Times New Roman" w:eastAsia="Times New Roman" w:hAnsi="Times New Roman" w:cs="Times New Roman"/>
          <w:bCs/>
          <w:color w:val="000000"/>
          <w:sz w:val="28"/>
          <w:szCs w:val="28"/>
          <w:lang w:eastAsia="ru-RU"/>
        </w:rPr>
        <w:t xml:space="preserve"> транспортом</w:t>
      </w:r>
      <w:r>
        <w:rPr>
          <w:rFonts w:ascii="Times New Roman" w:eastAsia="Times New Roman" w:hAnsi="Times New Roman" w:cs="Times New Roman"/>
          <w:bCs/>
          <w:color w:val="000000"/>
          <w:sz w:val="28"/>
          <w:szCs w:val="28"/>
          <w:lang w:eastAsia="ru-RU"/>
        </w:rPr>
        <w:t>:</w:t>
      </w:r>
      <w:r w:rsidRPr="006F0B3C">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если </w:t>
      </w:r>
      <w:r w:rsidRPr="006F0B3C">
        <w:rPr>
          <w:rFonts w:ascii="Times New Roman" w:eastAsia="Times New Roman" w:hAnsi="Times New Roman" w:cs="Times New Roman"/>
          <w:bCs/>
          <w:color w:val="000000"/>
          <w:sz w:val="28"/>
          <w:szCs w:val="28"/>
          <w:lang w:eastAsia="ru-RU"/>
        </w:rPr>
        <w:t xml:space="preserve">относительно 2016 г. </w:t>
      </w:r>
      <w:r>
        <w:rPr>
          <w:rFonts w:ascii="Times New Roman" w:eastAsia="Times New Roman" w:hAnsi="Times New Roman" w:cs="Times New Roman"/>
          <w:bCs/>
          <w:color w:val="000000"/>
          <w:sz w:val="28"/>
          <w:szCs w:val="28"/>
          <w:lang w:eastAsia="ru-RU"/>
        </w:rPr>
        <w:t xml:space="preserve">доля респондентов увеличилась на </w:t>
      </w:r>
      <w:r w:rsidRPr="006F0B3C">
        <w:rPr>
          <w:rFonts w:ascii="Times New Roman" w:eastAsia="Times New Roman" w:hAnsi="Times New Roman" w:cs="Times New Roman"/>
          <w:bCs/>
          <w:color w:val="000000"/>
          <w:sz w:val="28"/>
          <w:szCs w:val="28"/>
          <w:lang w:eastAsia="ru-RU"/>
        </w:rPr>
        <w:t>+5</w:t>
      </w:r>
      <w:r>
        <w:rPr>
          <w:rFonts w:ascii="Times New Roman" w:eastAsia="Times New Roman" w:hAnsi="Times New Roman" w:cs="Times New Roman"/>
          <w:bCs/>
          <w:color w:val="000000"/>
          <w:sz w:val="28"/>
          <w:szCs w:val="28"/>
          <w:lang w:eastAsia="ru-RU"/>
        </w:rPr>
        <w:t>,1</w:t>
      </w:r>
      <w:r w:rsidRPr="006F0B3C">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то </w:t>
      </w:r>
      <w:r w:rsidRPr="006F0B3C">
        <w:rPr>
          <w:rFonts w:ascii="Times New Roman" w:eastAsia="Times New Roman" w:hAnsi="Times New Roman" w:cs="Times New Roman"/>
          <w:bCs/>
          <w:color w:val="000000"/>
          <w:sz w:val="28"/>
          <w:szCs w:val="28"/>
          <w:lang w:eastAsia="ru-RU"/>
        </w:rPr>
        <w:t>относительно 201</w:t>
      </w:r>
      <w:r>
        <w:rPr>
          <w:rFonts w:ascii="Times New Roman" w:eastAsia="Times New Roman" w:hAnsi="Times New Roman" w:cs="Times New Roman"/>
          <w:bCs/>
          <w:color w:val="000000"/>
          <w:sz w:val="28"/>
          <w:szCs w:val="28"/>
          <w:lang w:eastAsia="ru-RU"/>
        </w:rPr>
        <w:t>7</w:t>
      </w:r>
      <w:r w:rsidRPr="006F0B3C">
        <w:rPr>
          <w:rFonts w:ascii="Times New Roman" w:eastAsia="Times New Roman" w:hAnsi="Times New Roman" w:cs="Times New Roman"/>
          <w:bCs/>
          <w:color w:val="000000"/>
          <w:sz w:val="28"/>
          <w:szCs w:val="28"/>
          <w:lang w:eastAsia="ru-RU"/>
        </w:rPr>
        <w:t xml:space="preserve"> г. </w:t>
      </w:r>
      <w:r>
        <w:rPr>
          <w:rFonts w:ascii="Times New Roman" w:eastAsia="Times New Roman" w:hAnsi="Times New Roman" w:cs="Times New Roman"/>
          <w:bCs/>
          <w:color w:val="000000"/>
          <w:sz w:val="28"/>
          <w:szCs w:val="28"/>
          <w:lang w:eastAsia="ru-RU"/>
        </w:rPr>
        <w:t>доля респондентов увеличилась уже на +10%.</w:t>
      </w: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AD1F40">
        <w:rPr>
          <w:rFonts w:ascii="Times New Roman" w:hAnsi="Times New Roman" w:cs="Times New Roman"/>
          <w:bCs/>
          <w:noProof/>
          <w:color w:val="000000"/>
          <w:sz w:val="28"/>
          <w:szCs w:val="28"/>
          <w:lang w:eastAsia="ru-RU"/>
        </w:rPr>
        <w:drawing>
          <wp:inline distT="0" distB="0" distL="0" distR="0" wp14:anchorId="17B594A1" wp14:editId="2C1393C5">
            <wp:extent cx="6124354" cy="3710763"/>
            <wp:effectExtent l="0" t="0" r="0" b="0"/>
            <wp:docPr id="13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06E0E" w:rsidRPr="00C33290"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 xml:space="preserve">Рисунок 3.3.23. Сравнительный анализ рынков товаров и услуг в Камчатском крае по уровню </w:t>
      </w:r>
      <w:r w:rsidRPr="00C33290">
        <w:rPr>
          <w:rFonts w:ascii="Times New Roman" w:hAnsi="Times New Roman" w:cs="Times New Roman"/>
          <w:b/>
          <w:bCs/>
          <w:color w:val="000000"/>
          <w:sz w:val="24"/>
          <w:szCs w:val="24"/>
        </w:rPr>
        <w:t>неудовлетворенности</w:t>
      </w:r>
      <w:r w:rsidRPr="00C33290">
        <w:rPr>
          <w:rFonts w:ascii="Times New Roman" w:hAnsi="Times New Roman" w:cs="Times New Roman"/>
          <w:bCs/>
          <w:color w:val="000000"/>
          <w:sz w:val="24"/>
          <w:szCs w:val="24"/>
        </w:rPr>
        <w:t xml:space="preserve"> </w:t>
      </w:r>
      <w:r w:rsidRPr="00C33290">
        <w:rPr>
          <w:rFonts w:ascii="Times New Roman" w:hAnsi="Times New Roman" w:cs="Times New Roman"/>
          <w:b/>
          <w:bCs/>
          <w:color w:val="000000"/>
          <w:sz w:val="24"/>
          <w:szCs w:val="24"/>
        </w:rPr>
        <w:t>ценами</w:t>
      </w:r>
      <w:r w:rsidRPr="00C33290">
        <w:rPr>
          <w:rFonts w:ascii="Times New Roman" w:hAnsi="Times New Roman" w:cs="Times New Roman"/>
          <w:bCs/>
          <w:color w:val="000000"/>
          <w:sz w:val="24"/>
          <w:szCs w:val="24"/>
        </w:rPr>
        <w:t xml:space="preserve"> – </w:t>
      </w:r>
      <w:r w:rsidRPr="00C33290">
        <w:rPr>
          <w:rFonts w:ascii="Times New Roman" w:hAnsi="Times New Roman" w:cs="Times New Roman"/>
          <w:b/>
          <w:bCs/>
          <w:color w:val="000000"/>
          <w:sz w:val="24"/>
          <w:szCs w:val="24"/>
        </w:rPr>
        <w:t>«</w:t>
      </w:r>
      <w:proofErr w:type="spellStart"/>
      <w:r w:rsidRPr="00C33290">
        <w:rPr>
          <w:rFonts w:ascii="Times New Roman" w:hAnsi="Times New Roman" w:cs="Times New Roman"/>
          <w:b/>
          <w:bCs/>
          <w:color w:val="000000"/>
          <w:sz w:val="24"/>
          <w:szCs w:val="24"/>
        </w:rPr>
        <w:t>антирейтинг</w:t>
      </w:r>
      <w:proofErr w:type="spellEnd"/>
      <w:r w:rsidRPr="00C33290">
        <w:rPr>
          <w:rFonts w:ascii="Times New Roman" w:hAnsi="Times New Roman" w:cs="Times New Roman"/>
          <w:b/>
          <w:bCs/>
          <w:color w:val="000000"/>
          <w:sz w:val="24"/>
          <w:szCs w:val="24"/>
        </w:rPr>
        <w:t>»</w:t>
      </w:r>
      <w:r w:rsidRPr="00C33290">
        <w:rPr>
          <w:rFonts w:ascii="Times New Roman" w:hAnsi="Times New Roman" w:cs="Times New Roman"/>
          <w:bCs/>
          <w:color w:val="000000"/>
          <w:sz w:val="24"/>
          <w:szCs w:val="24"/>
        </w:rPr>
        <w:t xml:space="preserve"> по годам (доля респондентов, неудовлетворенных и скорее неудовлетворенных уровнем цен, %)</w:t>
      </w:r>
    </w:p>
    <w:p w:rsidR="00406E0E" w:rsidRPr="00A112FA" w:rsidRDefault="00406E0E" w:rsidP="00406E0E">
      <w:pPr>
        <w:widowControl w:val="0"/>
        <w:autoSpaceDE w:val="0"/>
        <w:autoSpaceDN w:val="0"/>
        <w:adjustRightInd w:val="0"/>
        <w:spacing w:after="0" w:line="240" w:lineRule="auto"/>
        <w:rPr>
          <w:rFonts w:ascii="Times New Roman" w:hAnsi="Times New Roman" w:cs="Times New Roman"/>
          <w:bCs/>
          <w:color w:val="000000"/>
          <w:sz w:val="28"/>
          <w:szCs w:val="28"/>
        </w:rPr>
      </w:pPr>
    </w:p>
    <w:p w:rsidR="00406E0E" w:rsidRPr="006F0B3C" w:rsidRDefault="00406E0E" w:rsidP="00406E0E">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F0B3C">
        <w:rPr>
          <w:rFonts w:ascii="Times New Roman" w:hAnsi="Times New Roman" w:cs="Times New Roman"/>
          <w:bCs/>
          <w:sz w:val="28"/>
          <w:szCs w:val="28"/>
        </w:rPr>
        <w:t xml:space="preserve">Среди отдельных товаров и услуг, жители края выделяют те, цены на которые, по их мнению, значительно выше, чем в </w:t>
      </w:r>
      <w:r>
        <w:rPr>
          <w:rFonts w:ascii="Times New Roman" w:hAnsi="Times New Roman" w:cs="Times New Roman"/>
          <w:bCs/>
          <w:sz w:val="28"/>
          <w:szCs w:val="28"/>
        </w:rPr>
        <w:t>других регионах страны (таблица 3.3.14 и рисунок 3.3.23</w:t>
      </w:r>
      <w:r w:rsidRPr="006F0B3C">
        <w:rPr>
          <w:rFonts w:ascii="Times New Roman" w:hAnsi="Times New Roman" w:cs="Times New Roman"/>
          <w:bCs/>
          <w:sz w:val="28"/>
          <w:szCs w:val="28"/>
        </w:rPr>
        <w:t xml:space="preserve">). </w:t>
      </w:r>
    </w:p>
    <w:p w:rsidR="00406E0E" w:rsidRDefault="00406E0E" w:rsidP="00406E0E">
      <w:pPr>
        <w:widowControl w:val="0"/>
        <w:autoSpaceDE w:val="0"/>
        <w:autoSpaceDN w:val="0"/>
        <w:adjustRightInd w:val="0"/>
        <w:spacing w:after="0" w:line="240" w:lineRule="auto"/>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Таблица 3.3.14</w:t>
      </w:r>
    </w:p>
    <w:p w:rsidR="00406E0E" w:rsidRPr="00C33290" w:rsidRDefault="00406E0E" w:rsidP="00406E0E">
      <w:pPr>
        <w:widowControl w:val="0"/>
        <w:autoSpaceDE w:val="0"/>
        <w:autoSpaceDN w:val="0"/>
        <w:adjustRightInd w:val="0"/>
        <w:spacing w:after="0" w:line="240" w:lineRule="auto"/>
        <w:ind w:firstLine="709"/>
        <w:jc w:val="right"/>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Перечень наиболее дорогих (в сравнении с другими регионами) товаров и услуг в Камчатском крае</w:t>
      </w:r>
    </w:p>
    <w:p w:rsidR="00406E0E" w:rsidRPr="00C33290"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p>
    <w:tbl>
      <w:tblPr>
        <w:tblStyle w:val="a3"/>
        <w:tblW w:w="0" w:type="auto"/>
        <w:jc w:val="center"/>
        <w:tblLook w:val="04A0" w:firstRow="1" w:lastRow="0" w:firstColumn="1" w:lastColumn="0" w:noHBand="0" w:noVBand="1"/>
      </w:tblPr>
      <w:tblGrid>
        <w:gridCol w:w="3212"/>
        <w:gridCol w:w="3481"/>
        <w:gridCol w:w="2878"/>
      </w:tblGrid>
      <w:tr w:rsidR="00406E0E" w:rsidTr="00DD6889">
        <w:trPr>
          <w:jc w:val="center"/>
        </w:trPr>
        <w:tc>
          <w:tcPr>
            <w:tcW w:w="3377" w:type="dxa"/>
            <w:vAlign w:val="center"/>
          </w:tcPr>
          <w:p w:rsidR="00406E0E" w:rsidRDefault="00406E0E" w:rsidP="00DD688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Наименование товаров, услуг</w:t>
            </w:r>
          </w:p>
        </w:tc>
        <w:tc>
          <w:tcPr>
            <w:tcW w:w="3690" w:type="dxa"/>
            <w:vAlign w:val="center"/>
          </w:tcPr>
          <w:p w:rsidR="00406E0E" w:rsidRDefault="00406E0E" w:rsidP="00DD688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Число респондентов, отметивших данный товар (услугу)</w:t>
            </w:r>
          </w:p>
        </w:tc>
        <w:tc>
          <w:tcPr>
            <w:tcW w:w="3024" w:type="dxa"/>
            <w:vAlign w:val="center"/>
          </w:tcPr>
          <w:p w:rsidR="00406E0E" w:rsidRDefault="00406E0E" w:rsidP="00DD688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Доля респондентов в общем количестве ответов, %</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Pr>
                <w:rFonts w:ascii="Times New Roman" w:hAnsi="Times New Roman" w:cs="Times New Roman"/>
                <w:color w:val="000000"/>
                <w:sz w:val="24"/>
                <w:szCs w:val="24"/>
              </w:rPr>
              <w:t>«На все»</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29</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7,29</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Авиабилеты</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32</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8,04</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Бензин, топливо</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108</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27,14</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Другое</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19</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4,77</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Интернет, связь</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26</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6,53</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Лекарства</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36</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9,05</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Медицинские услуги</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25</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6,28</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Образование</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11</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2,76</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Общественный транспорт</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27</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6,78</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Одежда, обувь</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32</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8,04</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Продукты питания</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221</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55,53</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Туристские услуги</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7</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1,76</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Услуги ЖКХ</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127</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31,91</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 xml:space="preserve">Дошкольное образование </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4</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1,01</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Бытовая техника</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4</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1,01</w:t>
            </w:r>
          </w:p>
        </w:tc>
      </w:tr>
      <w:tr w:rsidR="00406E0E" w:rsidTr="00DD6889">
        <w:trPr>
          <w:jc w:val="center"/>
        </w:trPr>
        <w:tc>
          <w:tcPr>
            <w:tcW w:w="3377" w:type="dxa"/>
          </w:tcPr>
          <w:p w:rsidR="00406E0E" w:rsidRPr="00704527" w:rsidRDefault="00406E0E" w:rsidP="00DD6889">
            <w:pPr>
              <w:rPr>
                <w:rFonts w:ascii="Times New Roman" w:hAnsi="Times New Roman" w:cs="Times New Roman"/>
                <w:color w:val="000000"/>
                <w:sz w:val="24"/>
                <w:szCs w:val="24"/>
              </w:rPr>
            </w:pPr>
            <w:r w:rsidRPr="00704527">
              <w:rPr>
                <w:rFonts w:ascii="Times New Roman" w:hAnsi="Times New Roman" w:cs="Times New Roman"/>
                <w:color w:val="000000"/>
                <w:sz w:val="24"/>
                <w:szCs w:val="24"/>
              </w:rPr>
              <w:t xml:space="preserve">Детские вещи </w:t>
            </w:r>
          </w:p>
        </w:tc>
        <w:tc>
          <w:tcPr>
            <w:tcW w:w="3690"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7</w:t>
            </w:r>
          </w:p>
        </w:tc>
        <w:tc>
          <w:tcPr>
            <w:tcW w:w="3024"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1,76</w:t>
            </w:r>
          </w:p>
        </w:tc>
      </w:tr>
    </w:tbl>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F0B3C">
        <w:rPr>
          <w:rFonts w:ascii="Times New Roman" w:hAnsi="Times New Roman" w:cs="Times New Roman"/>
          <w:bCs/>
          <w:sz w:val="28"/>
          <w:szCs w:val="28"/>
        </w:rPr>
        <w:t>Большая часть опрошенных (55,53%) считает, что это продукты</w:t>
      </w:r>
      <w:r>
        <w:rPr>
          <w:rFonts w:ascii="Times New Roman" w:hAnsi="Times New Roman" w:cs="Times New Roman"/>
          <w:bCs/>
          <w:sz w:val="28"/>
          <w:szCs w:val="28"/>
        </w:rPr>
        <w:t xml:space="preserve"> </w:t>
      </w:r>
      <w:r w:rsidRPr="006F0B3C">
        <w:rPr>
          <w:rFonts w:ascii="Times New Roman" w:hAnsi="Times New Roman" w:cs="Times New Roman"/>
          <w:bCs/>
          <w:sz w:val="28"/>
          <w:szCs w:val="28"/>
        </w:rPr>
        <w:t>питания, услуги ЖКХ (31,91%), бензин/топливо (27,14%).</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jc w:val="center"/>
        <w:rPr>
          <w:rFonts w:ascii="Times New Roman" w:hAnsi="Times New Roman" w:cs="Times New Roman"/>
          <w:noProof/>
          <w:sz w:val="24"/>
          <w:szCs w:val="24"/>
          <w:lang w:eastAsia="ru-RU"/>
        </w:rPr>
      </w:pPr>
      <w:r w:rsidRPr="000D32B9">
        <w:rPr>
          <w:rFonts w:ascii="Times New Roman" w:hAnsi="Times New Roman" w:cs="Times New Roman"/>
          <w:noProof/>
          <w:sz w:val="24"/>
          <w:szCs w:val="24"/>
          <w:lang w:eastAsia="ru-RU"/>
        </w:rPr>
        <w:drawing>
          <wp:inline distT="0" distB="0" distL="0" distR="0" wp14:anchorId="7B38A856" wp14:editId="479EF4F6">
            <wp:extent cx="6198781" cy="3338623"/>
            <wp:effectExtent l="0" t="0" r="0" b="0"/>
            <wp:docPr id="135"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06E0E" w:rsidRPr="00C33290"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C33290">
        <w:rPr>
          <w:rFonts w:ascii="Times New Roman" w:hAnsi="Times New Roman" w:cs="Times New Roman"/>
          <w:bCs/>
          <w:color w:val="000000"/>
          <w:sz w:val="24"/>
          <w:szCs w:val="24"/>
        </w:rPr>
        <w:t xml:space="preserve">Рисунок 3.3.24 – Наиболее дорогие товары и услуги в Камчатском крае </w:t>
      </w:r>
    </w:p>
    <w:p w:rsidR="00406E0E" w:rsidRPr="00C33290"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8"/>
          <w:szCs w:val="28"/>
        </w:rPr>
      </w:pPr>
      <w:r w:rsidRPr="00C33290">
        <w:rPr>
          <w:rFonts w:ascii="Times New Roman" w:hAnsi="Times New Roman" w:cs="Times New Roman"/>
          <w:bCs/>
          <w:color w:val="000000"/>
          <w:sz w:val="24"/>
          <w:szCs w:val="24"/>
        </w:rPr>
        <w:t>(</w:t>
      </w:r>
      <w:r w:rsidRPr="00C33290">
        <w:rPr>
          <w:rFonts w:ascii="Times New Roman" w:hAnsi="Times New Roman" w:cs="Times New Roman"/>
          <w:sz w:val="24"/>
          <w:szCs w:val="24"/>
        </w:rPr>
        <w:t>доля респондентов, отметивших данный товар, %</w:t>
      </w:r>
      <w:r w:rsidRPr="00C33290">
        <w:rPr>
          <w:rFonts w:ascii="Times New Roman" w:hAnsi="Times New Roman" w:cs="Times New Roman"/>
          <w:bCs/>
          <w:color w:val="000000"/>
          <w:sz w:val="24"/>
          <w:szCs w:val="24"/>
        </w:rPr>
        <w:t>)</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Pr="000D32B9"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0D32B9">
        <w:rPr>
          <w:rFonts w:ascii="Times New Roman" w:hAnsi="Times New Roman" w:cs="Times New Roman"/>
          <w:bCs/>
          <w:color w:val="000000"/>
          <w:sz w:val="28"/>
          <w:szCs w:val="28"/>
        </w:rPr>
        <w:t xml:space="preserve">Причем, перечень товаров и услуг, цены на которые, по мнению респондентов, являются в нашем регионе наиболее высокими, в целом не изменился по сравнению с 2016 г.: к 13 позициям добавились еще три </w:t>
      </w:r>
      <w:r>
        <w:rPr>
          <w:rFonts w:ascii="Times New Roman" w:hAnsi="Times New Roman" w:cs="Times New Roman"/>
          <w:bCs/>
          <w:color w:val="000000"/>
          <w:sz w:val="28"/>
          <w:szCs w:val="28"/>
        </w:rPr>
        <w:t>–</w:t>
      </w:r>
      <w:r w:rsidRPr="000D32B9">
        <w:rPr>
          <w:rFonts w:ascii="Times New Roman" w:hAnsi="Times New Roman" w:cs="Times New Roman"/>
          <w:bCs/>
          <w:color w:val="000000"/>
          <w:sz w:val="28"/>
          <w:szCs w:val="28"/>
        </w:rPr>
        <w:t xml:space="preserve"> </w:t>
      </w:r>
      <w:r w:rsidRPr="000D32B9">
        <w:rPr>
          <w:rFonts w:ascii="Times New Roman" w:hAnsi="Times New Roman" w:cs="Times New Roman"/>
          <w:color w:val="000000"/>
          <w:sz w:val="28"/>
          <w:szCs w:val="28"/>
        </w:rPr>
        <w:t>дошкольное</w:t>
      </w:r>
      <w:r>
        <w:rPr>
          <w:rFonts w:ascii="Times New Roman" w:hAnsi="Times New Roman" w:cs="Times New Roman"/>
          <w:color w:val="000000"/>
          <w:sz w:val="28"/>
          <w:szCs w:val="28"/>
        </w:rPr>
        <w:t xml:space="preserve"> </w:t>
      </w:r>
      <w:r w:rsidRPr="000D32B9">
        <w:rPr>
          <w:rFonts w:ascii="Times New Roman" w:hAnsi="Times New Roman" w:cs="Times New Roman"/>
          <w:color w:val="000000"/>
          <w:sz w:val="28"/>
          <w:szCs w:val="28"/>
        </w:rPr>
        <w:t>образование, детские вещи, бытовая техника</w:t>
      </w:r>
      <w:r w:rsidRPr="000D32B9">
        <w:rPr>
          <w:rFonts w:ascii="Times New Roman" w:hAnsi="Times New Roman" w:cs="Times New Roman"/>
          <w:bCs/>
          <w:color w:val="000000"/>
          <w:sz w:val="28"/>
          <w:szCs w:val="28"/>
        </w:rPr>
        <w:t xml:space="preserve">. </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078E0">
        <w:rPr>
          <w:rFonts w:ascii="Times New Roman" w:hAnsi="Times New Roman" w:cs="Times New Roman"/>
          <w:bCs/>
          <w:color w:val="000000"/>
          <w:sz w:val="28"/>
          <w:szCs w:val="28"/>
        </w:rPr>
        <w:t>Сравнительный анализ ответов респондентов за 2016-2018 гг., показывает, что три группы товаров – п</w:t>
      </w:r>
      <w:r w:rsidRPr="008078E0">
        <w:rPr>
          <w:rFonts w:ascii="Times New Roman" w:hAnsi="Times New Roman" w:cs="Times New Roman"/>
          <w:color w:val="000000"/>
          <w:sz w:val="28"/>
          <w:szCs w:val="28"/>
        </w:rPr>
        <w:t>родукты питания,</w:t>
      </w:r>
      <w:r>
        <w:rPr>
          <w:rFonts w:ascii="Times New Roman" w:hAnsi="Times New Roman" w:cs="Times New Roman"/>
          <w:color w:val="000000"/>
          <w:sz w:val="28"/>
          <w:szCs w:val="28"/>
        </w:rPr>
        <w:t xml:space="preserve"> </w:t>
      </w:r>
      <w:r w:rsidRPr="008078E0">
        <w:rPr>
          <w:rFonts w:ascii="Times New Roman" w:hAnsi="Times New Roman" w:cs="Times New Roman"/>
          <w:color w:val="000000"/>
          <w:sz w:val="28"/>
          <w:szCs w:val="28"/>
        </w:rPr>
        <w:t>услуги ЖКХ и</w:t>
      </w:r>
      <w:r>
        <w:rPr>
          <w:rFonts w:ascii="Times New Roman" w:hAnsi="Times New Roman" w:cs="Times New Roman"/>
          <w:color w:val="000000"/>
          <w:sz w:val="28"/>
          <w:szCs w:val="28"/>
        </w:rPr>
        <w:t xml:space="preserve"> </w:t>
      </w:r>
      <w:r w:rsidRPr="008078E0">
        <w:rPr>
          <w:rFonts w:ascii="Times New Roman" w:hAnsi="Times New Roman" w:cs="Times New Roman"/>
          <w:color w:val="000000"/>
          <w:sz w:val="28"/>
          <w:szCs w:val="28"/>
        </w:rPr>
        <w:t>бензин/топливо</w:t>
      </w:r>
      <w:r w:rsidRPr="008078E0">
        <w:rPr>
          <w:rFonts w:ascii="Times New Roman" w:hAnsi="Times New Roman" w:cs="Times New Roman"/>
          <w:bCs/>
          <w:color w:val="000000"/>
          <w:sz w:val="28"/>
          <w:szCs w:val="28"/>
        </w:rPr>
        <w:t xml:space="preserve"> – в</w:t>
      </w:r>
      <w:r>
        <w:rPr>
          <w:rFonts w:ascii="Times New Roman" w:hAnsi="Times New Roman" w:cs="Times New Roman"/>
          <w:bCs/>
          <w:color w:val="000000"/>
          <w:sz w:val="28"/>
          <w:szCs w:val="28"/>
        </w:rPr>
        <w:t xml:space="preserve"> </w:t>
      </w:r>
      <w:r w:rsidRPr="008078E0">
        <w:rPr>
          <w:rFonts w:ascii="Times New Roman" w:hAnsi="Times New Roman" w:cs="Times New Roman"/>
          <w:bCs/>
          <w:color w:val="000000"/>
          <w:sz w:val="28"/>
          <w:szCs w:val="28"/>
        </w:rPr>
        <w:t>нашем</w:t>
      </w:r>
      <w:r>
        <w:rPr>
          <w:rFonts w:ascii="Times New Roman" w:hAnsi="Times New Roman" w:cs="Times New Roman"/>
          <w:bCs/>
          <w:color w:val="000000"/>
          <w:sz w:val="28"/>
          <w:szCs w:val="28"/>
        </w:rPr>
        <w:t xml:space="preserve"> </w:t>
      </w:r>
      <w:r w:rsidRPr="008078E0">
        <w:rPr>
          <w:rFonts w:ascii="Times New Roman" w:hAnsi="Times New Roman" w:cs="Times New Roman"/>
          <w:bCs/>
          <w:color w:val="000000"/>
          <w:sz w:val="28"/>
          <w:szCs w:val="28"/>
        </w:rPr>
        <w:t>регионе продаются по ценам, значительно выше, чем в других региона</w:t>
      </w:r>
      <w:r>
        <w:rPr>
          <w:rFonts w:ascii="Times New Roman" w:hAnsi="Times New Roman" w:cs="Times New Roman"/>
          <w:bCs/>
          <w:color w:val="000000"/>
          <w:sz w:val="28"/>
          <w:szCs w:val="28"/>
        </w:rPr>
        <w:t>х Российской Федерации (таблица 3.3.15 и рисунок 3.3.25)</w:t>
      </w:r>
      <w:r w:rsidRPr="008078E0">
        <w:rPr>
          <w:rFonts w:ascii="Times New Roman" w:hAnsi="Times New Roman" w:cs="Times New Roman"/>
          <w:bCs/>
          <w:color w:val="000000"/>
          <w:sz w:val="28"/>
          <w:szCs w:val="28"/>
        </w:rPr>
        <w:t>.</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Pr="008078E0"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Pr="00B83AA0" w:rsidRDefault="00406E0E" w:rsidP="00406E0E">
      <w:pPr>
        <w:widowControl w:val="0"/>
        <w:autoSpaceDE w:val="0"/>
        <w:autoSpaceDN w:val="0"/>
        <w:adjustRightInd w:val="0"/>
        <w:spacing w:after="0" w:line="240" w:lineRule="auto"/>
        <w:ind w:firstLine="709"/>
        <w:jc w:val="right"/>
        <w:rPr>
          <w:rFonts w:ascii="Times New Roman" w:hAnsi="Times New Roman" w:cs="Times New Roman"/>
          <w:bCs/>
          <w:color w:val="000000"/>
          <w:sz w:val="24"/>
          <w:szCs w:val="24"/>
        </w:rPr>
      </w:pPr>
      <w:r w:rsidRPr="00B83AA0">
        <w:rPr>
          <w:rFonts w:ascii="Times New Roman" w:hAnsi="Times New Roman" w:cs="Times New Roman"/>
          <w:bCs/>
          <w:color w:val="000000"/>
          <w:sz w:val="24"/>
          <w:szCs w:val="24"/>
        </w:rPr>
        <w:t>Таблица 3.3.15</w:t>
      </w:r>
    </w:p>
    <w:p w:rsidR="00406E0E" w:rsidRPr="00172626" w:rsidRDefault="00406E0E" w:rsidP="00406E0E">
      <w:pPr>
        <w:widowControl w:val="0"/>
        <w:autoSpaceDE w:val="0"/>
        <w:autoSpaceDN w:val="0"/>
        <w:adjustRightInd w:val="0"/>
        <w:spacing w:after="0" w:line="240" w:lineRule="auto"/>
        <w:ind w:firstLine="709"/>
        <w:jc w:val="right"/>
        <w:rPr>
          <w:rFonts w:ascii="Times New Roman" w:hAnsi="Times New Roman" w:cs="Times New Roman"/>
          <w:bCs/>
          <w:i/>
          <w:color w:val="000000"/>
          <w:sz w:val="24"/>
          <w:szCs w:val="24"/>
        </w:rPr>
      </w:pPr>
    </w:p>
    <w:p w:rsidR="00406E0E" w:rsidRDefault="00406E0E" w:rsidP="00406E0E">
      <w:pPr>
        <w:widowControl w:val="0"/>
        <w:autoSpaceDE w:val="0"/>
        <w:autoSpaceDN w:val="0"/>
        <w:adjustRightInd w:val="0"/>
        <w:spacing w:after="0" w:line="240" w:lineRule="auto"/>
        <w:jc w:val="center"/>
        <w:rPr>
          <w:rFonts w:ascii="Times New Roman" w:hAnsi="Times New Roman" w:cs="Times New Roman"/>
          <w:sz w:val="24"/>
          <w:szCs w:val="24"/>
        </w:rPr>
      </w:pPr>
      <w:r w:rsidRPr="00B83AA0">
        <w:rPr>
          <w:rFonts w:ascii="Times New Roman" w:hAnsi="Times New Roman" w:cs="Times New Roman"/>
          <w:bCs/>
          <w:color w:val="000000"/>
          <w:sz w:val="24"/>
          <w:szCs w:val="24"/>
        </w:rPr>
        <w:t xml:space="preserve">Перечень наиболее дорогих (в сравнении с другими регионами) товаров и услуг </w:t>
      </w:r>
      <w:r w:rsidRPr="00B83AA0">
        <w:rPr>
          <w:rFonts w:ascii="Times New Roman" w:hAnsi="Times New Roman" w:cs="Times New Roman"/>
          <w:bCs/>
          <w:color w:val="000000"/>
          <w:sz w:val="24"/>
          <w:szCs w:val="24"/>
        </w:rPr>
        <w:br/>
        <w:t>в Камчатском крае</w:t>
      </w:r>
      <w:r w:rsidRPr="00B83AA0">
        <w:rPr>
          <w:rFonts w:ascii="Times New Roman" w:hAnsi="Times New Roman" w:cs="Times New Roman"/>
          <w:sz w:val="24"/>
          <w:szCs w:val="24"/>
        </w:rPr>
        <w:t xml:space="preserve"> (доля респондентов в общем количестве ответов, %)</w:t>
      </w:r>
    </w:p>
    <w:p w:rsidR="00406E0E" w:rsidRPr="00B83AA0"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jc w:val="center"/>
        <w:tblLook w:val="04A0" w:firstRow="1" w:lastRow="0" w:firstColumn="1" w:lastColumn="0" w:noHBand="0" w:noVBand="1"/>
      </w:tblPr>
      <w:tblGrid>
        <w:gridCol w:w="4488"/>
        <w:gridCol w:w="1651"/>
        <w:gridCol w:w="1651"/>
        <w:gridCol w:w="1651"/>
      </w:tblGrid>
      <w:tr w:rsidR="00406E0E" w:rsidTr="00DD6889">
        <w:trPr>
          <w:jc w:val="center"/>
        </w:trPr>
        <w:tc>
          <w:tcPr>
            <w:tcW w:w="4488" w:type="dxa"/>
            <w:vAlign w:val="center"/>
          </w:tcPr>
          <w:p w:rsidR="00406E0E" w:rsidRDefault="00406E0E" w:rsidP="00DD688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Наименование товаров, услуг</w:t>
            </w:r>
          </w:p>
        </w:tc>
        <w:tc>
          <w:tcPr>
            <w:tcW w:w="1651" w:type="dxa"/>
          </w:tcPr>
          <w:p w:rsidR="00406E0E" w:rsidRDefault="00406E0E" w:rsidP="00DD688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2018</w:t>
            </w:r>
          </w:p>
        </w:tc>
        <w:tc>
          <w:tcPr>
            <w:tcW w:w="1651" w:type="dxa"/>
            <w:vAlign w:val="center"/>
          </w:tcPr>
          <w:p w:rsidR="00406E0E" w:rsidRDefault="00406E0E" w:rsidP="00DD688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2017</w:t>
            </w:r>
          </w:p>
        </w:tc>
        <w:tc>
          <w:tcPr>
            <w:tcW w:w="1651" w:type="dxa"/>
            <w:vAlign w:val="center"/>
          </w:tcPr>
          <w:p w:rsidR="00406E0E" w:rsidRDefault="00406E0E" w:rsidP="00DD688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2016</w:t>
            </w:r>
          </w:p>
        </w:tc>
      </w:tr>
      <w:tr w:rsidR="00406E0E" w:rsidTr="00DD6889">
        <w:trPr>
          <w:jc w:val="center"/>
        </w:trPr>
        <w:tc>
          <w:tcPr>
            <w:tcW w:w="4488" w:type="dxa"/>
          </w:tcPr>
          <w:p w:rsidR="00406E0E" w:rsidRPr="00001876" w:rsidRDefault="00406E0E" w:rsidP="00DD6889">
            <w:pPr>
              <w:widowControl w:val="0"/>
              <w:rPr>
                <w:rFonts w:ascii="Times New Roman" w:hAnsi="Times New Roman" w:cs="Times New Roman"/>
                <w:color w:val="000000"/>
                <w:sz w:val="24"/>
                <w:szCs w:val="24"/>
              </w:rPr>
            </w:pPr>
            <w:r w:rsidRPr="00001876">
              <w:rPr>
                <w:rFonts w:ascii="Times New Roman" w:hAnsi="Times New Roman" w:cs="Times New Roman"/>
                <w:color w:val="000000"/>
                <w:sz w:val="24"/>
                <w:szCs w:val="24"/>
              </w:rPr>
              <w:t>"На все"</w:t>
            </w:r>
          </w:p>
        </w:tc>
        <w:tc>
          <w:tcPr>
            <w:tcW w:w="1651"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7,29</w:t>
            </w:r>
          </w:p>
        </w:tc>
        <w:tc>
          <w:tcPr>
            <w:tcW w:w="1651" w:type="dxa"/>
            <w:vAlign w:val="bottom"/>
          </w:tcPr>
          <w:p w:rsidR="00406E0E" w:rsidRPr="00001876" w:rsidRDefault="00406E0E" w:rsidP="00DD6889">
            <w:pPr>
              <w:widowControl w:val="0"/>
              <w:jc w:val="center"/>
              <w:rPr>
                <w:rFonts w:ascii="Times New Roman" w:hAnsi="Times New Roman" w:cs="Times New Roman"/>
                <w:color w:val="000000"/>
                <w:sz w:val="24"/>
                <w:szCs w:val="24"/>
              </w:rPr>
            </w:pPr>
            <w:r w:rsidRPr="00001876">
              <w:rPr>
                <w:rFonts w:ascii="Times New Roman" w:hAnsi="Times New Roman" w:cs="Times New Roman"/>
                <w:color w:val="000000"/>
                <w:sz w:val="24"/>
                <w:szCs w:val="24"/>
              </w:rPr>
              <w:t>22,75</w:t>
            </w:r>
          </w:p>
        </w:tc>
        <w:tc>
          <w:tcPr>
            <w:tcW w:w="1651" w:type="dxa"/>
            <w:vAlign w:val="bottom"/>
          </w:tcPr>
          <w:p w:rsidR="00406E0E" w:rsidRPr="00921AB0" w:rsidRDefault="00406E0E" w:rsidP="00DD6889">
            <w:pPr>
              <w:widowControl w:val="0"/>
              <w:jc w:val="center"/>
              <w:rPr>
                <w:rFonts w:ascii="Times New Roman" w:eastAsia="Times New Roman" w:hAnsi="Times New Roman" w:cs="Times New Roman"/>
                <w:color w:val="000000"/>
                <w:sz w:val="24"/>
                <w:szCs w:val="24"/>
              </w:rPr>
            </w:pPr>
            <w:r w:rsidRPr="005D45E8">
              <w:rPr>
                <w:rFonts w:ascii="Times New Roman" w:eastAsia="Times New Roman" w:hAnsi="Times New Roman" w:cs="Times New Roman"/>
                <w:color w:val="000000"/>
                <w:sz w:val="24"/>
                <w:szCs w:val="24"/>
              </w:rPr>
              <w:t>2,89</w:t>
            </w:r>
          </w:p>
        </w:tc>
      </w:tr>
      <w:tr w:rsidR="00406E0E" w:rsidTr="00DD6889">
        <w:trPr>
          <w:jc w:val="center"/>
        </w:trPr>
        <w:tc>
          <w:tcPr>
            <w:tcW w:w="4488" w:type="dxa"/>
          </w:tcPr>
          <w:p w:rsidR="00406E0E" w:rsidRPr="00001876" w:rsidRDefault="00406E0E" w:rsidP="00DD6889">
            <w:pPr>
              <w:widowControl w:val="0"/>
              <w:rPr>
                <w:rFonts w:ascii="Times New Roman" w:hAnsi="Times New Roman" w:cs="Times New Roman"/>
                <w:color w:val="000000"/>
                <w:sz w:val="24"/>
                <w:szCs w:val="24"/>
              </w:rPr>
            </w:pPr>
            <w:r w:rsidRPr="00001876">
              <w:rPr>
                <w:rFonts w:ascii="Times New Roman" w:hAnsi="Times New Roman" w:cs="Times New Roman"/>
                <w:color w:val="000000"/>
                <w:sz w:val="24"/>
                <w:szCs w:val="24"/>
              </w:rPr>
              <w:t>Авиабилеты</w:t>
            </w:r>
          </w:p>
        </w:tc>
        <w:tc>
          <w:tcPr>
            <w:tcW w:w="1651"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8,04</w:t>
            </w:r>
          </w:p>
        </w:tc>
        <w:tc>
          <w:tcPr>
            <w:tcW w:w="1651" w:type="dxa"/>
            <w:vAlign w:val="bottom"/>
          </w:tcPr>
          <w:p w:rsidR="00406E0E" w:rsidRPr="00001876" w:rsidRDefault="00406E0E" w:rsidP="00DD6889">
            <w:pPr>
              <w:widowControl w:val="0"/>
              <w:jc w:val="center"/>
              <w:rPr>
                <w:rFonts w:ascii="Times New Roman" w:hAnsi="Times New Roman" w:cs="Times New Roman"/>
                <w:color w:val="000000"/>
                <w:sz w:val="24"/>
                <w:szCs w:val="24"/>
              </w:rPr>
            </w:pPr>
            <w:r w:rsidRPr="00001876">
              <w:rPr>
                <w:rFonts w:ascii="Times New Roman" w:hAnsi="Times New Roman" w:cs="Times New Roman"/>
                <w:color w:val="000000"/>
                <w:sz w:val="24"/>
                <w:szCs w:val="24"/>
              </w:rPr>
              <w:t>6,5</w:t>
            </w:r>
          </w:p>
        </w:tc>
        <w:tc>
          <w:tcPr>
            <w:tcW w:w="1651" w:type="dxa"/>
            <w:vAlign w:val="bottom"/>
          </w:tcPr>
          <w:p w:rsidR="00406E0E" w:rsidRPr="00921AB0" w:rsidRDefault="00406E0E" w:rsidP="00DD6889">
            <w:pPr>
              <w:widowControl w:val="0"/>
              <w:jc w:val="center"/>
              <w:rPr>
                <w:rFonts w:ascii="Times New Roman" w:eastAsia="Times New Roman" w:hAnsi="Times New Roman" w:cs="Times New Roman"/>
                <w:color w:val="000000"/>
                <w:sz w:val="24"/>
                <w:szCs w:val="24"/>
              </w:rPr>
            </w:pPr>
            <w:r w:rsidRPr="005D45E8">
              <w:rPr>
                <w:rFonts w:ascii="Times New Roman" w:eastAsia="Times New Roman" w:hAnsi="Times New Roman" w:cs="Times New Roman"/>
                <w:color w:val="000000"/>
                <w:sz w:val="24"/>
                <w:szCs w:val="24"/>
              </w:rPr>
              <w:t>8,4</w:t>
            </w:r>
          </w:p>
        </w:tc>
      </w:tr>
      <w:tr w:rsidR="00406E0E" w:rsidTr="00DD6889">
        <w:trPr>
          <w:jc w:val="center"/>
        </w:trPr>
        <w:tc>
          <w:tcPr>
            <w:tcW w:w="4488" w:type="dxa"/>
          </w:tcPr>
          <w:p w:rsidR="00406E0E" w:rsidRPr="00001876" w:rsidRDefault="00406E0E" w:rsidP="00DD6889">
            <w:pPr>
              <w:widowControl w:val="0"/>
              <w:rPr>
                <w:rFonts w:ascii="Times New Roman" w:hAnsi="Times New Roman" w:cs="Times New Roman"/>
                <w:color w:val="000000"/>
                <w:sz w:val="24"/>
                <w:szCs w:val="24"/>
              </w:rPr>
            </w:pPr>
            <w:r w:rsidRPr="00001876">
              <w:rPr>
                <w:rFonts w:ascii="Times New Roman" w:hAnsi="Times New Roman" w:cs="Times New Roman"/>
                <w:color w:val="000000"/>
                <w:sz w:val="24"/>
                <w:szCs w:val="24"/>
              </w:rPr>
              <w:t>Бензин, топливо</w:t>
            </w:r>
          </w:p>
        </w:tc>
        <w:tc>
          <w:tcPr>
            <w:tcW w:w="1651"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27,14</w:t>
            </w:r>
          </w:p>
        </w:tc>
        <w:tc>
          <w:tcPr>
            <w:tcW w:w="1651" w:type="dxa"/>
            <w:vAlign w:val="bottom"/>
          </w:tcPr>
          <w:p w:rsidR="00406E0E" w:rsidRPr="00001876" w:rsidRDefault="00406E0E" w:rsidP="00DD6889">
            <w:pPr>
              <w:widowControl w:val="0"/>
              <w:jc w:val="center"/>
              <w:rPr>
                <w:rFonts w:ascii="Times New Roman" w:hAnsi="Times New Roman" w:cs="Times New Roman"/>
                <w:color w:val="000000"/>
                <w:sz w:val="24"/>
                <w:szCs w:val="24"/>
              </w:rPr>
            </w:pPr>
            <w:r w:rsidRPr="00001876">
              <w:rPr>
                <w:rFonts w:ascii="Times New Roman" w:hAnsi="Times New Roman" w:cs="Times New Roman"/>
                <w:color w:val="000000"/>
                <w:sz w:val="24"/>
                <w:szCs w:val="24"/>
              </w:rPr>
              <w:t>17</w:t>
            </w:r>
          </w:p>
        </w:tc>
        <w:tc>
          <w:tcPr>
            <w:tcW w:w="1651" w:type="dxa"/>
            <w:vAlign w:val="bottom"/>
          </w:tcPr>
          <w:p w:rsidR="00406E0E" w:rsidRPr="00921AB0" w:rsidRDefault="00406E0E" w:rsidP="00DD6889">
            <w:pPr>
              <w:widowControl w:val="0"/>
              <w:jc w:val="center"/>
              <w:rPr>
                <w:rFonts w:ascii="Times New Roman" w:eastAsia="Times New Roman" w:hAnsi="Times New Roman" w:cs="Times New Roman"/>
                <w:color w:val="000000"/>
                <w:sz w:val="24"/>
                <w:szCs w:val="24"/>
              </w:rPr>
            </w:pPr>
            <w:r w:rsidRPr="005D45E8">
              <w:rPr>
                <w:rFonts w:ascii="Times New Roman" w:eastAsia="Times New Roman" w:hAnsi="Times New Roman" w:cs="Times New Roman"/>
                <w:color w:val="000000"/>
                <w:sz w:val="24"/>
                <w:szCs w:val="24"/>
              </w:rPr>
              <w:t>9,45</w:t>
            </w:r>
          </w:p>
        </w:tc>
      </w:tr>
      <w:tr w:rsidR="00406E0E" w:rsidTr="00DD6889">
        <w:trPr>
          <w:jc w:val="center"/>
        </w:trPr>
        <w:tc>
          <w:tcPr>
            <w:tcW w:w="4488" w:type="dxa"/>
          </w:tcPr>
          <w:p w:rsidR="00406E0E" w:rsidRPr="00001876" w:rsidRDefault="00406E0E" w:rsidP="00DD6889">
            <w:pPr>
              <w:widowControl w:val="0"/>
              <w:rPr>
                <w:rFonts w:ascii="Times New Roman" w:hAnsi="Times New Roman" w:cs="Times New Roman"/>
                <w:color w:val="000000"/>
                <w:sz w:val="24"/>
                <w:szCs w:val="24"/>
              </w:rPr>
            </w:pPr>
            <w:r w:rsidRPr="00001876">
              <w:rPr>
                <w:rFonts w:ascii="Times New Roman" w:hAnsi="Times New Roman" w:cs="Times New Roman"/>
                <w:color w:val="000000"/>
                <w:sz w:val="24"/>
                <w:szCs w:val="24"/>
              </w:rPr>
              <w:t>Другое</w:t>
            </w:r>
          </w:p>
        </w:tc>
        <w:tc>
          <w:tcPr>
            <w:tcW w:w="1651"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4,77</w:t>
            </w:r>
          </w:p>
        </w:tc>
        <w:tc>
          <w:tcPr>
            <w:tcW w:w="1651" w:type="dxa"/>
            <w:vAlign w:val="bottom"/>
          </w:tcPr>
          <w:p w:rsidR="00406E0E" w:rsidRPr="00001876" w:rsidRDefault="00406E0E" w:rsidP="00DD6889">
            <w:pPr>
              <w:widowControl w:val="0"/>
              <w:jc w:val="center"/>
              <w:rPr>
                <w:rFonts w:ascii="Times New Roman" w:hAnsi="Times New Roman" w:cs="Times New Roman"/>
                <w:color w:val="000000"/>
                <w:sz w:val="24"/>
                <w:szCs w:val="24"/>
              </w:rPr>
            </w:pPr>
            <w:r w:rsidRPr="00001876">
              <w:rPr>
                <w:rFonts w:ascii="Times New Roman" w:hAnsi="Times New Roman" w:cs="Times New Roman"/>
                <w:color w:val="000000"/>
                <w:sz w:val="24"/>
                <w:szCs w:val="24"/>
              </w:rPr>
              <w:t>9,5</w:t>
            </w:r>
          </w:p>
        </w:tc>
        <w:tc>
          <w:tcPr>
            <w:tcW w:w="1651" w:type="dxa"/>
            <w:vAlign w:val="bottom"/>
          </w:tcPr>
          <w:p w:rsidR="00406E0E" w:rsidRPr="00921AB0" w:rsidRDefault="00406E0E" w:rsidP="00DD6889">
            <w:pPr>
              <w:widowControl w:val="0"/>
              <w:jc w:val="center"/>
              <w:rPr>
                <w:rFonts w:ascii="Times New Roman" w:eastAsia="Times New Roman" w:hAnsi="Times New Roman" w:cs="Times New Roman"/>
                <w:color w:val="000000"/>
                <w:sz w:val="24"/>
                <w:szCs w:val="24"/>
              </w:rPr>
            </w:pPr>
            <w:r w:rsidRPr="005D45E8">
              <w:rPr>
                <w:rFonts w:ascii="Times New Roman" w:eastAsia="Times New Roman" w:hAnsi="Times New Roman" w:cs="Times New Roman"/>
                <w:color w:val="000000"/>
                <w:sz w:val="24"/>
                <w:szCs w:val="24"/>
              </w:rPr>
              <w:t>1,05</w:t>
            </w:r>
          </w:p>
        </w:tc>
      </w:tr>
      <w:tr w:rsidR="00406E0E" w:rsidTr="00DD6889">
        <w:trPr>
          <w:jc w:val="center"/>
        </w:trPr>
        <w:tc>
          <w:tcPr>
            <w:tcW w:w="4488" w:type="dxa"/>
          </w:tcPr>
          <w:p w:rsidR="00406E0E" w:rsidRPr="00001876" w:rsidRDefault="00406E0E" w:rsidP="00DD6889">
            <w:pPr>
              <w:widowControl w:val="0"/>
              <w:rPr>
                <w:rFonts w:ascii="Times New Roman" w:hAnsi="Times New Roman" w:cs="Times New Roman"/>
                <w:color w:val="000000"/>
                <w:sz w:val="24"/>
                <w:szCs w:val="24"/>
              </w:rPr>
            </w:pPr>
            <w:r w:rsidRPr="00001876">
              <w:rPr>
                <w:rFonts w:ascii="Times New Roman" w:hAnsi="Times New Roman" w:cs="Times New Roman"/>
                <w:color w:val="000000"/>
                <w:sz w:val="24"/>
                <w:szCs w:val="24"/>
              </w:rPr>
              <w:t>Интернет, связь, ТВ</w:t>
            </w:r>
          </w:p>
        </w:tc>
        <w:tc>
          <w:tcPr>
            <w:tcW w:w="1651"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6,53</w:t>
            </w:r>
          </w:p>
        </w:tc>
        <w:tc>
          <w:tcPr>
            <w:tcW w:w="1651" w:type="dxa"/>
            <w:vAlign w:val="bottom"/>
          </w:tcPr>
          <w:p w:rsidR="00406E0E" w:rsidRPr="00001876" w:rsidRDefault="00406E0E" w:rsidP="00DD6889">
            <w:pPr>
              <w:widowControl w:val="0"/>
              <w:jc w:val="center"/>
              <w:rPr>
                <w:rFonts w:ascii="Times New Roman" w:hAnsi="Times New Roman" w:cs="Times New Roman"/>
                <w:color w:val="000000"/>
                <w:sz w:val="24"/>
                <w:szCs w:val="24"/>
              </w:rPr>
            </w:pPr>
            <w:r w:rsidRPr="00001876">
              <w:rPr>
                <w:rFonts w:ascii="Times New Roman" w:hAnsi="Times New Roman" w:cs="Times New Roman"/>
                <w:color w:val="000000"/>
                <w:sz w:val="24"/>
                <w:szCs w:val="24"/>
              </w:rPr>
              <w:t>6,25</w:t>
            </w:r>
          </w:p>
        </w:tc>
        <w:tc>
          <w:tcPr>
            <w:tcW w:w="1651" w:type="dxa"/>
            <w:vAlign w:val="bottom"/>
          </w:tcPr>
          <w:p w:rsidR="00406E0E" w:rsidRPr="00921AB0" w:rsidRDefault="00406E0E" w:rsidP="00DD6889">
            <w:pPr>
              <w:widowControl w:val="0"/>
              <w:jc w:val="center"/>
              <w:rPr>
                <w:rFonts w:ascii="Times New Roman" w:eastAsia="Times New Roman" w:hAnsi="Times New Roman" w:cs="Times New Roman"/>
                <w:color w:val="000000"/>
                <w:sz w:val="24"/>
                <w:szCs w:val="24"/>
              </w:rPr>
            </w:pPr>
            <w:r w:rsidRPr="005D45E8">
              <w:rPr>
                <w:rFonts w:ascii="Times New Roman" w:eastAsia="Times New Roman" w:hAnsi="Times New Roman" w:cs="Times New Roman"/>
                <w:color w:val="000000"/>
                <w:sz w:val="24"/>
                <w:szCs w:val="24"/>
              </w:rPr>
              <w:t>4,72</w:t>
            </w:r>
          </w:p>
        </w:tc>
      </w:tr>
      <w:tr w:rsidR="00406E0E" w:rsidTr="00DD6889">
        <w:trPr>
          <w:jc w:val="center"/>
        </w:trPr>
        <w:tc>
          <w:tcPr>
            <w:tcW w:w="4488" w:type="dxa"/>
          </w:tcPr>
          <w:p w:rsidR="00406E0E" w:rsidRPr="00001876" w:rsidRDefault="00406E0E" w:rsidP="00DD6889">
            <w:pPr>
              <w:widowControl w:val="0"/>
              <w:rPr>
                <w:rFonts w:ascii="Times New Roman" w:hAnsi="Times New Roman" w:cs="Times New Roman"/>
                <w:color w:val="000000"/>
                <w:sz w:val="24"/>
                <w:szCs w:val="24"/>
              </w:rPr>
            </w:pPr>
            <w:r w:rsidRPr="00001876">
              <w:rPr>
                <w:rFonts w:ascii="Times New Roman" w:hAnsi="Times New Roman" w:cs="Times New Roman"/>
                <w:color w:val="000000"/>
                <w:sz w:val="24"/>
                <w:szCs w:val="24"/>
              </w:rPr>
              <w:t>Лекарства</w:t>
            </w:r>
          </w:p>
        </w:tc>
        <w:tc>
          <w:tcPr>
            <w:tcW w:w="1651"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9,05</w:t>
            </w:r>
          </w:p>
        </w:tc>
        <w:tc>
          <w:tcPr>
            <w:tcW w:w="1651" w:type="dxa"/>
            <w:vAlign w:val="bottom"/>
          </w:tcPr>
          <w:p w:rsidR="00406E0E" w:rsidRPr="00001876" w:rsidRDefault="00406E0E" w:rsidP="00DD6889">
            <w:pPr>
              <w:widowControl w:val="0"/>
              <w:jc w:val="center"/>
              <w:rPr>
                <w:rFonts w:ascii="Times New Roman" w:hAnsi="Times New Roman" w:cs="Times New Roman"/>
                <w:color w:val="000000"/>
                <w:sz w:val="24"/>
                <w:szCs w:val="24"/>
              </w:rPr>
            </w:pPr>
            <w:r w:rsidRPr="00001876">
              <w:rPr>
                <w:rFonts w:ascii="Times New Roman" w:hAnsi="Times New Roman" w:cs="Times New Roman"/>
                <w:color w:val="000000"/>
                <w:sz w:val="24"/>
                <w:szCs w:val="24"/>
              </w:rPr>
              <w:t>5,5</w:t>
            </w:r>
          </w:p>
        </w:tc>
        <w:tc>
          <w:tcPr>
            <w:tcW w:w="1651" w:type="dxa"/>
            <w:vAlign w:val="bottom"/>
          </w:tcPr>
          <w:p w:rsidR="00406E0E" w:rsidRPr="00921AB0" w:rsidRDefault="00406E0E" w:rsidP="00DD6889">
            <w:pPr>
              <w:widowControl w:val="0"/>
              <w:jc w:val="center"/>
              <w:rPr>
                <w:rFonts w:ascii="Times New Roman" w:eastAsia="Times New Roman" w:hAnsi="Times New Roman" w:cs="Times New Roman"/>
                <w:color w:val="000000"/>
                <w:sz w:val="24"/>
                <w:szCs w:val="24"/>
              </w:rPr>
            </w:pPr>
            <w:r w:rsidRPr="005D45E8">
              <w:rPr>
                <w:rFonts w:ascii="Times New Roman" w:eastAsia="Times New Roman" w:hAnsi="Times New Roman" w:cs="Times New Roman"/>
                <w:color w:val="000000"/>
                <w:sz w:val="24"/>
                <w:szCs w:val="24"/>
              </w:rPr>
              <w:t>2,36</w:t>
            </w:r>
          </w:p>
        </w:tc>
      </w:tr>
      <w:tr w:rsidR="00406E0E" w:rsidTr="00DD6889">
        <w:trPr>
          <w:jc w:val="center"/>
        </w:trPr>
        <w:tc>
          <w:tcPr>
            <w:tcW w:w="4488" w:type="dxa"/>
          </w:tcPr>
          <w:p w:rsidR="00406E0E" w:rsidRPr="00001876" w:rsidRDefault="00406E0E" w:rsidP="00DD6889">
            <w:pPr>
              <w:widowControl w:val="0"/>
              <w:rPr>
                <w:rFonts w:ascii="Times New Roman" w:hAnsi="Times New Roman" w:cs="Times New Roman"/>
                <w:color w:val="000000"/>
                <w:sz w:val="24"/>
                <w:szCs w:val="24"/>
              </w:rPr>
            </w:pPr>
            <w:r w:rsidRPr="00001876">
              <w:rPr>
                <w:rFonts w:ascii="Times New Roman" w:hAnsi="Times New Roman" w:cs="Times New Roman"/>
                <w:color w:val="000000"/>
                <w:sz w:val="24"/>
                <w:szCs w:val="24"/>
              </w:rPr>
              <w:t>Медицинские услуги</w:t>
            </w:r>
          </w:p>
        </w:tc>
        <w:tc>
          <w:tcPr>
            <w:tcW w:w="1651"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6,28</w:t>
            </w:r>
          </w:p>
        </w:tc>
        <w:tc>
          <w:tcPr>
            <w:tcW w:w="1651" w:type="dxa"/>
            <w:vAlign w:val="bottom"/>
          </w:tcPr>
          <w:p w:rsidR="00406E0E" w:rsidRPr="00001876" w:rsidRDefault="00406E0E" w:rsidP="00DD6889">
            <w:pPr>
              <w:widowControl w:val="0"/>
              <w:jc w:val="center"/>
              <w:rPr>
                <w:rFonts w:ascii="Times New Roman" w:hAnsi="Times New Roman" w:cs="Times New Roman"/>
                <w:color w:val="000000"/>
                <w:sz w:val="24"/>
                <w:szCs w:val="24"/>
              </w:rPr>
            </w:pPr>
            <w:r w:rsidRPr="00001876">
              <w:rPr>
                <w:rFonts w:ascii="Times New Roman" w:hAnsi="Times New Roman" w:cs="Times New Roman"/>
                <w:color w:val="000000"/>
                <w:sz w:val="24"/>
                <w:szCs w:val="24"/>
              </w:rPr>
              <w:t>12</w:t>
            </w:r>
          </w:p>
        </w:tc>
        <w:tc>
          <w:tcPr>
            <w:tcW w:w="1651" w:type="dxa"/>
            <w:vAlign w:val="bottom"/>
          </w:tcPr>
          <w:p w:rsidR="00406E0E" w:rsidRPr="00921AB0" w:rsidRDefault="00406E0E" w:rsidP="00DD6889">
            <w:pPr>
              <w:widowControl w:val="0"/>
              <w:jc w:val="center"/>
              <w:rPr>
                <w:rFonts w:ascii="Times New Roman" w:eastAsia="Times New Roman" w:hAnsi="Times New Roman" w:cs="Times New Roman"/>
                <w:color w:val="000000"/>
                <w:sz w:val="24"/>
                <w:szCs w:val="24"/>
              </w:rPr>
            </w:pPr>
            <w:r w:rsidRPr="005D45E8">
              <w:rPr>
                <w:rFonts w:ascii="Times New Roman" w:eastAsia="Times New Roman" w:hAnsi="Times New Roman" w:cs="Times New Roman"/>
                <w:color w:val="000000"/>
                <w:sz w:val="24"/>
                <w:szCs w:val="24"/>
              </w:rPr>
              <w:t>4,99</w:t>
            </w:r>
          </w:p>
        </w:tc>
      </w:tr>
      <w:tr w:rsidR="00406E0E" w:rsidTr="00DD6889">
        <w:trPr>
          <w:jc w:val="center"/>
        </w:trPr>
        <w:tc>
          <w:tcPr>
            <w:tcW w:w="4488" w:type="dxa"/>
          </w:tcPr>
          <w:p w:rsidR="00406E0E" w:rsidRPr="00001876" w:rsidRDefault="00406E0E" w:rsidP="00DD6889">
            <w:pPr>
              <w:widowControl w:val="0"/>
              <w:rPr>
                <w:rFonts w:ascii="Times New Roman" w:hAnsi="Times New Roman" w:cs="Times New Roman"/>
                <w:color w:val="000000"/>
                <w:sz w:val="24"/>
                <w:szCs w:val="24"/>
              </w:rPr>
            </w:pPr>
            <w:r w:rsidRPr="00001876">
              <w:rPr>
                <w:rFonts w:ascii="Times New Roman" w:hAnsi="Times New Roman" w:cs="Times New Roman"/>
                <w:color w:val="000000"/>
                <w:sz w:val="24"/>
                <w:szCs w:val="24"/>
              </w:rPr>
              <w:t>Образование</w:t>
            </w:r>
          </w:p>
        </w:tc>
        <w:tc>
          <w:tcPr>
            <w:tcW w:w="1651"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2,76</w:t>
            </w:r>
          </w:p>
        </w:tc>
        <w:tc>
          <w:tcPr>
            <w:tcW w:w="1651" w:type="dxa"/>
            <w:vAlign w:val="bottom"/>
          </w:tcPr>
          <w:p w:rsidR="00406E0E" w:rsidRPr="00001876" w:rsidRDefault="00406E0E" w:rsidP="00DD6889">
            <w:pPr>
              <w:widowControl w:val="0"/>
              <w:jc w:val="center"/>
              <w:rPr>
                <w:rFonts w:ascii="Times New Roman" w:hAnsi="Times New Roman" w:cs="Times New Roman"/>
                <w:color w:val="000000"/>
                <w:sz w:val="24"/>
                <w:szCs w:val="24"/>
              </w:rPr>
            </w:pPr>
            <w:r w:rsidRPr="00001876">
              <w:rPr>
                <w:rFonts w:ascii="Times New Roman" w:hAnsi="Times New Roman" w:cs="Times New Roman"/>
                <w:color w:val="000000"/>
                <w:sz w:val="24"/>
                <w:szCs w:val="24"/>
              </w:rPr>
              <w:t>6,75</w:t>
            </w:r>
          </w:p>
        </w:tc>
        <w:tc>
          <w:tcPr>
            <w:tcW w:w="1651" w:type="dxa"/>
            <w:vAlign w:val="bottom"/>
          </w:tcPr>
          <w:p w:rsidR="00406E0E" w:rsidRPr="00921AB0" w:rsidRDefault="00406E0E" w:rsidP="00DD6889">
            <w:pPr>
              <w:widowControl w:val="0"/>
              <w:jc w:val="center"/>
              <w:rPr>
                <w:rFonts w:ascii="Times New Roman" w:eastAsia="Times New Roman" w:hAnsi="Times New Roman" w:cs="Times New Roman"/>
                <w:color w:val="000000"/>
                <w:sz w:val="24"/>
                <w:szCs w:val="24"/>
              </w:rPr>
            </w:pPr>
            <w:r w:rsidRPr="005D45E8">
              <w:rPr>
                <w:rFonts w:ascii="Times New Roman" w:eastAsia="Times New Roman" w:hAnsi="Times New Roman" w:cs="Times New Roman"/>
                <w:color w:val="000000"/>
                <w:sz w:val="24"/>
                <w:szCs w:val="24"/>
              </w:rPr>
              <w:t>3,15</w:t>
            </w:r>
          </w:p>
        </w:tc>
      </w:tr>
      <w:tr w:rsidR="00406E0E" w:rsidTr="00DD6889">
        <w:trPr>
          <w:trHeight w:val="202"/>
          <w:jc w:val="center"/>
        </w:trPr>
        <w:tc>
          <w:tcPr>
            <w:tcW w:w="4488" w:type="dxa"/>
          </w:tcPr>
          <w:p w:rsidR="00406E0E" w:rsidRPr="00001876" w:rsidRDefault="00406E0E" w:rsidP="00DD6889">
            <w:pPr>
              <w:widowControl w:val="0"/>
              <w:rPr>
                <w:rFonts w:ascii="Times New Roman" w:hAnsi="Times New Roman" w:cs="Times New Roman"/>
                <w:color w:val="000000"/>
                <w:sz w:val="24"/>
                <w:szCs w:val="24"/>
              </w:rPr>
            </w:pPr>
            <w:r w:rsidRPr="00001876">
              <w:rPr>
                <w:rFonts w:ascii="Times New Roman" w:hAnsi="Times New Roman" w:cs="Times New Roman"/>
                <w:color w:val="000000"/>
                <w:sz w:val="24"/>
                <w:szCs w:val="24"/>
              </w:rPr>
              <w:t>Общественный транспорт</w:t>
            </w:r>
          </w:p>
        </w:tc>
        <w:tc>
          <w:tcPr>
            <w:tcW w:w="1651"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6,78</w:t>
            </w:r>
          </w:p>
        </w:tc>
        <w:tc>
          <w:tcPr>
            <w:tcW w:w="1651" w:type="dxa"/>
            <w:vAlign w:val="bottom"/>
          </w:tcPr>
          <w:p w:rsidR="00406E0E" w:rsidRPr="00001876" w:rsidRDefault="00406E0E" w:rsidP="00DD6889">
            <w:pPr>
              <w:widowControl w:val="0"/>
              <w:jc w:val="center"/>
              <w:rPr>
                <w:rFonts w:ascii="Times New Roman" w:hAnsi="Times New Roman" w:cs="Times New Roman"/>
                <w:color w:val="000000"/>
                <w:sz w:val="24"/>
                <w:szCs w:val="24"/>
              </w:rPr>
            </w:pPr>
            <w:r w:rsidRPr="00001876">
              <w:rPr>
                <w:rFonts w:ascii="Times New Roman" w:hAnsi="Times New Roman" w:cs="Times New Roman"/>
                <w:color w:val="000000"/>
                <w:sz w:val="24"/>
                <w:szCs w:val="24"/>
              </w:rPr>
              <w:t>3</w:t>
            </w:r>
          </w:p>
        </w:tc>
        <w:tc>
          <w:tcPr>
            <w:tcW w:w="1651" w:type="dxa"/>
            <w:vAlign w:val="bottom"/>
          </w:tcPr>
          <w:p w:rsidR="00406E0E" w:rsidRPr="00921AB0" w:rsidRDefault="00406E0E" w:rsidP="00DD6889">
            <w:pPr>
              <w:widowControl w:val="0"/>
              <w:jc w:val="center"/>
              <w:rPr>
                <w:rFonts w:ascii="Times New Roman" w:eastAsia="Times New Roman" w:hAnsi="Times New Roman" w:cs="Times New Roman"/>
                <w:color w:val="000000"/>
                <w:sz w:val="24"/>
                <w:szCs w:val="24"/>
              </w:rPr>
            </w:pPr>
            <w:r w:rsidRPr="005D45E8">
              <w:rPr>
                <w:rFonts w:ascii="Times New Roman" w:eastAsia="Times New Roman" w:hAnsi="Times New Roman" w:cs="Times New Roman"/>
                <w:color w:val="000000"/>
                <w:sz w:val="24"/>
                <w:szCs w:val="24"/>
              </w:rPr>
              <w:t>2,62</w:t>
            </w:r>
          </w:p>
        </w:tc>
      </w:tr>
      <w:tr w:rsidR="00406E0E" w:rsidTr="00DD6889">
        <w:trPr>
          <w:jc w:val="center"/>
        </w:trPr>
        <w:tc>
          <w:tcPr>
            <w:tcW w:w="4488" w:type="dxa"/>
          </w:tcPr>
          <w:p w:rsidR="00406E0E" w:rsidRPr="00001876" w:rsidRDefault="00406E0E" w:rsidP="00DD6889">
            <w:pPr>
              <w:widowControl w:val="0"/>
              <w:rPr>
                <w:rFonts w:ascii="Times New Roman" w:hAnsi="Times New Roman" w:cs="Times New Roman"/>
                <w:color w:val="000000"/>
                <w:sz w:val="24"/>
                <w:szCs w:val="24"/>
              </w:rPr>
            </w:pPr>
            <w:r w:rsidRPr="00001876">
              <w:rPr>
                <w:rFonts w:ascii="Times New Roman" w:hAnsi="Times New Roman" w:cs="Times New Roman"/>
                <w:color w:val="000000"/>
                <w:sz w:val="24"/>
                <w:szCs w:val="24"/>
              </w:rPr>
              <w:t>Одежда, обувь</w:t>
            </w:r>
          </w:p>
        </w:tc>
        <w:tc>
          <w:tcPr>
            <w:tcW w:w="1651"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8,04</w:t>
            </w:r>
          </w:p>
        </w:tc>
        <w:tc>
          <w:tcPr>
            <w:tcW w:w="1651" w:type="dxa"/>
            <w:vAlign w:val="bottom"/>
          </w:tcPr>
          <w:p w:rsidR="00406E0E" w:rsidRPr="00001876" w:rsidRDefault="00406E0E" w:rsidP="00DD6889">
            <w:pPr>
              <w:widowControl w:val="0"/>
              <w:jc w:val="center"/>
              <w:rPr>
                <w:rFonts w:ascii="Times New Roman" w:hAnsi="Times New Roman" w:cs="Times New Roman"/>
                <w:color w:val="000000"/>
                <w:sz w:val="24"/>
                <w:szCs w:val="24"/>
              </w:rPr>
            </w:pPr>
            <w:r w:rsidRPr="00001876">
              <w:rPr>
                <w:rFonts w:ascii="Times New Roman" w:hAnsi="Times New Roman" w:cs="Times New Roman"/>
                <w:color w:val="000000"/>
                <w:sz w:val="24"/>
                <w:szCs w:val="24"/>
              </w:rPr>
              <w:t>4,25</w:t>
            </w:r>
          </w:p>
        </w:tc>
        <w:tc>
          <w:tcPr>
            <w:tcW w:w="1651" w:type="dxa"/>
            <w:vAlign w:val="bottom"/>
          </w:tcPr>
          <w:p w:rsidR="00406E0E" w:rsidRPr="00921AB0" w:rsidRDefault="00406E0E" w:rsidP="00DD6889">
            <w:pPr>
              <w:widowControl w:val="0"/>
              <w:jc w:val="center"/>
              <w:rPr>
                <w:rFonts w:ascii="Times New Roman" w:eastAsia="Times New Roman" w:hAnsi="Times New Roman" w:cs="Times New Roman"/>
                <w:color w:val="000000"/>
                <w:sz w:val="24"/>
                <w:szCs w:val="24"/>
              </w:rPr>
            </w:pPr>
            <w:r w:rsidRPr="005D45E8">
              <w:rPr>
                <w:rFonts w:ascii="Times New Roman" w:eastAsia="Times New Roman" w:hAnsi="Times New Roman" w:cs="Times New Roman"/>
                <w:color w:val="000000"/>
                <w:sz w:val="24"/>
                <w:szCs w:val="24"/>
              </w:rPr>
              <w:t>8,4</w:t>
            </w:r>
          </w:p>
        </w:tc>
      </w:tr>
      <w:tr w:rsidR="00406E0E" w:rsidTr="00DD6889">
        <w:trPr>
          <w:jc w:val="center"/>
        </w:trPr>
        <w:tc>
          <w:tcPr>
            <w:tcW w:w="4488" w:type="dxa"/>
          </w:tcPr>
          <w:p w:rsidR="00406E0E" w:rsidRPr="00001876" w:rsidRDefault="00406E0E" w:rsidP="00DD6889">
            <w:pPr>
              <w:widowControl w:val="0"/>
              <w:rPr>
                <w:rFonts w:ascii="Times New Roman" w:hAnsi="Times New Roman" w:cs="Times New Roman"/>
                <w:color w:val="000000"/>
                <w:sz w:val="24"/>
                <w:szCs w:val="24"/>
              </w:rPr>
            </w:pPr>
            <w:r w:rsidRPr="00001876">
              <w:rPr>
                <w:rFonts w:ascii="Times New Roman" w:hAnsi="Times New Roman" w:cs="Times New Roman"/>
                <w:color w:val="000000"/>
                <w:sz w:val="24"/>
                <w:szCs w:val="24"/>
              </w:rPr>
              <w:t>Продукты питания</w:t>
            </w:r>
          </w:p>
        </w:tc>
        <w:tc>
          <w:tcPr>
            <w:tcW w:w="1651"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55,53</w:t>
            </w:r>
          </w:p>
        </w:tc>
        <w:tc>
          <w:tcPr>
            <w:tcW w:w="1651" w:type="dxa"/>
            <w:vAlign w:val="bottom"/>
          </w:tcPr>
          <w:p w:rsidR="00406E0E" w:rsidRPr="00001876" w:rsidRDefault="00406E0E" w:rsidP="00DD6889">
            <w:pPr>
              <w:widowControl w:val="0"/>
              <w:jc w:val="center"/>
              <w:rPr>
                <w:rFonts w:ascii="Times New Roman" w:hAnsi="Times New Roman" w:cs="Times New Roman"/>
                <w:color w:val="000000"/>
                <w:sz w:val="24"/>
                <w:szCs w:val="24"/>
              </w:rPr>
            </w:pPr>
            <w:r w:rsidRPr="00001876">
              <w:rPr>
                <w:rFonts w:ascii="Times New Roman" w:hAnsi="Times New Roman" w:cs="Times New Roman"/>
                <w:color w:val="000000"/>
                <w:sz w:val="24"/>
                <w:szCs w:val="24"/>
              </w:rPr>
              <w:t>57,5</w:t>
            </w:r>
          </w:p>
        </w:tc>
        <w:tc>
          <w:tcPr>
            <w:tcW w:w="1651" w:type="dxa"/>
            <w:vAlign w:val="bottom"/>
          </w:tcPr>
          <w:p w:rsidR="00406E0E" w:rsidRPr="00921AB0" w:rsidRDefault="00406E0E" w:rsidP="00DD6889">
            <w:pPr>
              <w:widowControl w:val="0"/>
              <w:jc w:val="center"/>
              <w:rPr>
                <w:rFonts w:ascii="Times New Roman" w:eastAsia="Times New Roman" w:hAnsi="Times New Roman" w:cs="Times New Roman"/>
                <w:color w:val="000000"/>
                <w:sz w:val="24"/>
                <w:szCs w:val="24"/>
              </w:rPr>
            </w:pPr>
            <w:r w:rsidRPr="005D45E8">
              <w:rPr>
                <w:rFonts w:ascii="Times New Roman" w:eastAsia="Times New Roman" w:hAnsi="Times New Roman" w:cs="Times New Roman"/>
                <w:color w:val="000000"/>
                <w:sz w:val="24"/>
                <w:szCs w:val="24"/>
              </w:rPr>
              <w:t>35,96</w:t>
            </w:r>
          </w:p>
        </w:tc>
      </w:tr>
      <w:tr w:rsidR="00406E0E" w:rsidTr="00DD6889">
        <w:trPr>
          <w:jc w:val="center"/>
        </w:trPr>
        <w:tc>
          <w:tcPr>
            <w:tcW w:w="4488" w:type="dxa"/>
          </w:tcPr>
          <w:p w:rsidR="00406E0E" w:rsidRPr="00001876" w:rsidRDefault="00406E0E" w:rsidP="00DD6889">
            <w:pPr>
              <w:widowControl w:val="0"/>
              <w:rPr>
                <w:rFonts w:ascii="Times New Roman" w:hAnsi="Times New Roman" w:cs="Times New Roman"/>
                <w:color w:val="000000"/>
                <w:sz w:val="24"/>
                <w:szCs w:val="24"/>
              </w:rPr>
            </w:pPr>
            <w:r w:rsidRPr="00001876">
              <w:rPr>
                <w:rFonts w:ascii="Times New Roman" w:hAnsi="Times New Roman" w:cs="Times New Roman"/>
                <w:color w:val="000000"/>
                <w:sz w:val="24"/>
                <w:szCs w:val="24"/>
              </w:rPr>
              <w:t>Туристские услуги</w:t>
            </w:r>
          </w:p>
        </w:tc>
        <w:tc>
          <w:tcPr>
            <w:tcW w:w="1651"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1,76</w:t>
            </w:r>
          </w:p>
        </w:tc>
        <w:tc>
          <w:tcPr>
            <w:tcW w:w="1651" w:type="dxa"/>
            <w:vAlign w:val="bottom"/>
          </w:tcPr>
          <w:p w:rsidR="00406E0E" w:rsidRPr="00001876" w:rsidRDefault="00406E0E" w:rsidP="00DD6889">
            <w:pPr>
              <w:widowControl w:val="0"/>
              <w:jc w:val="center"/>
              <w:rPr>
                <w:rFonts w:ascii="Times New Roman" w:hAnsi="Times New Roman" w:cs="Times New Roman"/>
                <w:color w:val="000000"/>
                <w:sz w:val="24"/>
                <w:szCs w:val="24"/>
              </w:rPr>
            </w:pPr>
            <w:r w:rsidRPr="00001876">
              <w:rPr>
                <w:rFonts w:ascii="Times New Roman" w:hAnsi="Times New Roman" w:cs="Times New Roman"/>
                <w:color w:val="000000"/>
                <w:sz w:val="24"/>
                <w:szCs w:val="24"/>
              </w:rPr>
              <w:t>3,75</w:t>
            </w:r>
          </w:p>
        </w:tc>
        <w:tc>
          <w:tcPr>
            <w:tcW w:w="1651" w:type="dxa"/>
            <w:vAlign w:val="bottom"/>
          </w:tcPr>
          <w:p w:rsidR="00406E0E" w:rsidRPr="00921AB0" w:rsidRDefault="00406E0E" w:rsidP="00DD6889">
            <w:pPr>
              <w:widowControl w:val="0"/>
              <w:jc w:val="center"/>
              <w:rPr>
                <w:rFonts w:ascii="Times New Roman" w:eastAsia="Times New Roman" w:hAnsi="Times New Roman" w:cs="Times New Roman"/>
                <w:color w:val="000000"/>
                <w:sz w:val="24"/>
                <w:szCs w:val="24"/>
              </w:rPr>
            </w:pPr>
            <w:r w:rsidRPr="005D45E8">
              <w:rPr>
                <w:rFonts w:ascii="Times New Roman" w:eastAsia="Times New Roman" w:hAnsi="Times New Roman" w:cs="Times New Roman"/>
                <w:color w:val="000000"/>
                <w:sz w:val="24"/>
                <w:szCs w:val="24"/>
              </w:rPr>
              <w:t>1,84</w:t>
            </w:r>
          </w:p>
        </w:tc>
      </w:tr>
      <w:tr w:rsidR="00406E0E" w:rsidTr="00DD6889">
        <w:trPr>
          <w:jc w:val="center"/>
        </w:trPr>
        <w:tc>
          <w:tcPr>
            <w:tcW w:w="4488" w:type="dxa"/>
          </w:tcPr>
          <w:p w:rsidR="00406E0E" w:rsidRPr="00001876" w:rsidRDefault="00406E0E" w:rsidP="00DD6889">
            <w:pPr>
              <w:widowControl w:val="0"/>
              <w:rPr>
                <w:rFonts w:ascii="Times New Roman" w:hAnsi="Times New Roman" w:cs="Times New Roman"/>
                <w:color w:val="000000"/>
                <w:sz w:val="24"/>
                <w:szCs w:val="24"/>
              </w:rPr>
            </w:pPr>
            <w:r w:rsidRPr="00001876">
              <w:rPr>
                <w:rFonts w:ascii="Times New Roman" w:hAnsi="Times New Roman" w:cs="Times New Roman"/>
                <w:color w:val="000000"/>
                <w:sz w:val="24"/>
                <w:szCs w:val="24"/>
              </w:rPr>
              <w:t>Услуги ЖКХ</w:t>
            </w:r>
          </w:p>
        </w:tc>
        <w:tc>
          <w:tcPr>
            <w:tcW w:w="1651" w:type="dxa"/>
            <w:vAlign w:val="bottom"/>
          </w:tcPr>
          <w:p w:rsidR="00406E0E" w:rsidRPr="00704527" w:rsidRDefault="00406E0E" w:rsidP="00DD6889">
            <w:pPr>
              <w:jc w:val="center"/>
              <w:rPr>
                <w:rFonts w:ascii="Times New Roman" w:hAnsi="Times New Roman" w:cs="Times New Roman"/>
                <w:color w:val="000000"/>
                <w:sz w:val="24"/>
                <w:szCs w:val="24"/>
              </w:rPr>
            </w:pPr>
            <w:r w:rsidRPr="00704527">
              <w:rPr>
                <w:rFonts w:ascii="Times New Roman" w:hAnsi="Times New Roman" w:cs="Times New Roman"/>
                <w:color w:val="000000"/>
                <w:sz w:val="24"/>
                <w:szCs w:val="24"/>
              </w:rPr>
              <w:t>31,91</w:t>
            </w:r>
          </w:p>
        </w:tc>
        <w:tc>
          <w:tcPr>
            <w:tcW w:w="1651" w:type="dxa"/>
            <w:vAlign w:val="bottom"/>
          </w:tcPr>
          <w:p w:rsidR="00406E0E" w:rsidRPr="00001876" w:rsidRDefault="00406E0E" w:rsidP="00DD6889">
            <w:pPr>
              <w:widowControl w:val="0"/>
              <w:jc w:val="center"/>
              <w:rPr>
                <w:rFonts w:ascii="Times New Roman" w:hAnsi="Times New Roman" w:cs="Times New Roman"/>
                <w:color w:val="000000"/>
                <w:sz w:val="24"/>
                <w:szCs w:val="24"/>
              </w:rPr>
            </w:pPr>
            <w:r w:rsidRPr="00001876">
              <w:rPr>
                <w:rFonts w:ascii="Times New Roman" w:hAnsi="Times New Roman" w:cs="Times New Roman"/>
                <w:color w:val="000000"/>
                <w:sz w:val="24"/>
                <w:szCs w:val="24"/>
              </w:rPr>
              <w:t>33,25</w:t>
            </w:r>
          </w:p>
        </w:tc>
        <w:tc>
          <w:tcPr>
            <w:tcW w:w="1651" w:type="dxa"/>
            <w:vAlign w:val="bottom"/>
          </w:tcPr>
          <w:p w:rsidR="00406E0E" w:rsidRPr="00921AB0" w:rsidRDefault="00406E0E" w:rsidP="00DD6889">
            <w:pPr>
              <w:widowControl w:val="0"/>
              <w:jc w:val="center"/>
              <w:rPr>
                <w:rFonts w:ascii="Times New Roman" w:eastAsia="Times New Roman" w:hAnsi="Times New Roman" w:cs="Times New Roman"/>
                <w:color w:val="000000"/>
                <w:sz w:val="24"/>
                <w:szCs w:val="24"/>
              </w:rPr>
            </w:pPr>
            <w:r w:rsidRPr="005D45E8">
              <w:rPr>
                <w:rFonts w:ascii="Times New Roman" w:eastAsia="Times New Roman" w:hAnsi="Times New Roman" w:cs="Times New Roman"/>
                <w:color w:val="000000"/>
                <w:sz w:val="24"/>
                <w:szCs w:val="24"/>
              </w:rPr>
              <w:t>17,59</w:t>
            </w:r>
          </w:p>
        </w:tc>
      </w:tr>
    </w:tbl>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Pr="00704003"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04003">
        <w:rPr>
          <w:rFonts w:ascii="Times New Roman" w:hAnsi="Times New Roman" w:cs="Times New Roman"/>
          <w:bCs/>
          <w:color w:val="000000"/>
          <w:sz w:val="28"/>
          <w:szCs w:val="28"/>
        </w:rPr>
        <w:t>За последние два года наблюдается увеличение доли респондентов, считающих, что цены на продукты питания в Камчатском крае значительно выше, чем в иных регионах – 55,53%, что на 19,57% больше, чем в 2016 г., а на услуги ЖКХ – 31,91%, что на 14,32% больше, чем в 2016 г., бензин/топливо – 27,14%, что на 17,69%</w:t>
      </w:r>
      <w:r>
        <w:rPr>
          <w:rFonts w:ascii="Times New Roman" w:hAnsi="Times New Roman" w:cs="Times New Roman"/>
          <w:bCs/>
          <w:color w:val="000000"/>
          <w:sz w:val="28"/>
          <w:szCs w:val="28"/>
        </w:rPr>
        <w:t xml:space="preserve"> больше, чем в 2016 г. (рисунок 3.3.25</w:t>
      </w:r>
      <w:r w:rsidRPr="00704003">
        <w:rPr>
          <w:rFonts w:ascii="Times New Roman" w:hAnsi="Times New Roman" w:cs="Times New Roman"/>
          <w:bCs/>
          <w:color w:val="000000"/>
          <w:sz w:val="28"/>
          <w:szCs w:val="28"/>
        </w:rPr>
        <w:t>).</w:t>
      </w: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noProof/>
          <w:color w:val="000000"/>
          <w:sz w:val="28"/>
          <w:szCs w:val="28"/>
          <w:lang w:eastAsia="ru-RU"/>
        </w:rPr>
      </w:pPr>
      <w:r>
        <w:rPr>
          <w:rFonts w:ascii="Times New Roman" w:hAnsi="Times New Roman" w:cs="Times New Roman"/>
          <w:bCs/>
          <w:noProof/>
          <w:color w:val="000000"/>
          <w:sz w:val="28"/>
          <w:szCs w:val="28"/>
          <w:lang w:eastAsia="ru-RU"/>
        </w:rPr>
        <w:tab/>
        <w:t>В 2018 г. наблюдается сокращение доли респондентов, считающих, но в крае цены «на все» товары и услуги больше, чем в других регионах на 15,6%.</w:t>
      </w: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noProof/>
          <w:color w:val="000000"/>
          <w:sz w:val="28"/>
          <w:szCs w:val="28"/>
          <w:lang w:eastAsia="ru-RU"/>
        </w:rPr>
      </w:pPr>
      <w:r w:rsidRPr="00A02DEB">
        <w:rPr>
          <w:rFonts w:ascii="Times New Roman" w:hAnsi="Times New Roman" w:cs="Times New Roman"/>
          <w:bCs/>
          <w:noProof/>
          <w:color w:val="000000"/>
          <w:sz w:val="28"/>
          <w:szCs w:val="28"/>
          <w:lang w:eastAsia="ru-RU"/>
        </w:rPr>
        <w:drawing>
          <wp:inline distT="0" distB="0" distL="0" distR="0" wp14:anchorId="24CA848B" wp14:editId="084B95E7">
            <wp:extent cx="6262577" cy="3200400"/>
            <wp:effectExtent l="0" t="0" r="0" b="0"/>
            <wp:docPr id="13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06E0E" w:rsidRPr="00B83AA0"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B83AA0">
        <w:rPr>
          <w:rFonts w:ascii="Times New Roman" w:hAnsi="Times New Roman" w:cs="Times New Roman"/>
          <w:bCs/>
          <w:color w:val="000000"/>
          <w:sz w:val="24"/>
          <w:szCs w:val="24"/>
        </w:rPr>
        <w:t>Рисунок 3.3.25. Сравнительный анализ товаров и услуг с максимальными ценами в Камчатском крае по годам (доли респондентов, %)</w:t>
      </w:r>
    </w:p>
    <w:p w:rsidR="00406E0E"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8"/>
          <w:szCs w:val="28"/>
        </w:rPr>
      </w:pPr>
    </w:p>
    <w:p w:rsidR="00406E0E" w:rsidRPr="00521B09"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21B09">
        <w:rPr>
          <w:rFonts w:ascii="Times New Roman" w:hAnsi="Times New Roman" w:cs="Times New Roman"/>
          <w:bCs/>
          <w:color w:val="000000"/>
          <w:sz w:val="28"/>
          <w:szCs w:val="28"/>
        </w:rPr>
        <w:t xml:space="preserve">Оценки удовлетворенности населения </w:t>
      </w:r>
      <w:r w:rsidRPr="00521B09">
        <w:rPr>
          <w:rFonts w:ascii="Times New Roman" w:hAnsi="Times New Roman" w:cs="Times New Roman"/>
          <w:b/>
          <w:bCs/>
          <w:i/>
          <w:color w:val="000000"/>
          <w:sz w:val="28"/>
          <w:szCs w:val="28"/>
        </w:rPr>
        <w:t>качеством</w:t>
      </w:r>
      <w:r w:rsidRPr="00521B09">
        <w:rPr>
          <w:rFonts w:ascii="Times New Roman" w:hAnsi="Times New Roman" w:cs="Times New Roman"/>
          <w:bCs/>
          <w:color w:val="000000"/>
          <w:sz w:val="28"/>
          <w:szCs w:val="28"/>
        </w:rPr>
        <w:t xml:space="preserve"> товаров и услуг на</w:t>
      </w:r>
      <w:r w:rsidRPr="00BB45CC">
        <w:rPr>
          <w:rFonts w:ascii="Times New Roman" w:hAnsi="Times New Roman" w:cs="Times New Roman"/>
          <w:bCs/>
          <w:color w:val="000000"/>
          <w:sz w:val="28"/>
          <w:szCs w:val="28"/>
        </w:rPr>
        <w:t xml:space="preserve"> </w:t>
      </w:r>
      <w:r w:rsidRPr="00503BCC">
        <w:rPr>
          <w:rFonts w:ascii="Times New Roman" w:hAnsi="Times New Roman" w:cs="Times New Roman"/>
          <w:bCs/>
          <w:color w:val="000000"/>
          <w:sz w:val="28"/>
          <w:szCs w:val="28"/>
        </w:rPr>
        <w:t xml:space="preserve">рынках Камчатского края </w:t>
      </w:r>
      <w:r>
        <w:rPr>
          <w:rFonts w:ascii="Times New Roman" w:hAnsi="Times New Roman" w:cs="Times New Roman"/>
          <w:bCs/>
          <w:color w:val="000000"/>
          <w:sz w:val="28"/>
          <w:szCs w:val="28"/>
        </w:rPr>
        <w:t xml:space="preserve">варьируются в диапазоне от 17,3% до 46,5% </w:t>
      </w:r>
      <w:r>
        <w:rPr>
          <w:rFonts w:ascii="Times New Roman" w:hAnsi="Times New Roman" w:cs="Times New Roman"/>
          <w:bCs/>
          <w:color w:val="000000"/>
          <w:sz w:val="28"/>
          <w:szCs w:val="28"/>
        </w:rPr>
        <w:br/>
        <w:t>(таблица 3.3.16</w:t>
      </w:r>
      <w:r w:rsidRPr="00521B09">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Анализ </w:t>
      </w:r>
      <w:r w:rsidRPr="00521B09">
        <w:rPr>
          <w:rFonts w:ascii="Times New Roman" w:hAnsi="Times New Roman" w:cs="Times New Roman"/>
          <w:bCs/>
          <w:color w:val="000000"/>
          <w:sz w:val="28"/>
          <w:szCs w:val="28"/>
        </w:rPr>
        <w:t xml:space="preserve">ответов респондентов показал, что </w:t>
      </w:r>
      <w:r>
        <w:rPr>
          <w:rFonts w:ascii="Times New Roman" w:hAnsi="Times New Roman" w:cs="Times New Roman"/>
          <w:bCs/>
          <w:color w:val="000000"/>
          <w:sz w:val="28"/>
          <w:szCs w:val="28"/>
        </w:rPr>
        <w:t xml:space="preserve">наибольшее количество респондентов </w:t>
      </w:r>
      <w:r w:rsidRPr="00521B09">
        <w:rPr>
          <w:rFonts w:ascii="Times New Roman" w:hAnsi="Times New Roman" w:cs="Times New Roman"/>
          <w:bCs/>
          <w:color w:val="000000"/>
          <w:sz w:val="28"/>
          <w:szCs w:val="28"/>
        </w:rPr>
        <w:t>удовлетворен</w:t>
      </w:r>
      <w:r>
        <w:rPr>
          <w:rFonts w:ascii="Times New Roman" w:hAnsi="Times New Roman" w:cs="Times New Roman"/>
          <w:bCs/>
          <w:color w:val="000000"/>
          <w:sz w:val="28"/>
          <w:szCs w:val="28"/>
        </w:rPr>
        <w:t>ы</w:t>
      </w:r>
      <w:r w:rsidRPr="00521B09">
        <w:rPr>
          <w:rFonts w:ascii="Times New Roman" w:hAnsi="Times New Roman" w:cs="Times New Roman"/>
          <w:bCs/>
          <w:color w:val="000000"/>
          <w:sz w:val="28"/>
          <w:szCs w:val="28"/>
        </w:rPr>
        <w:t xml:space="preserve"> качеством </w:t>
      </w:r>
      <w:r>
        <w:rPr>
          <w:rFonts w:ascii="Times New Roman" w:hAnsi="Times New Roman" w:cs="Times New Roman"/>
          <w:bCs/>
          <w:color w:val="000000"/>
          <w:sz w:val="28"/>
          <w:szCs w:val="28"/>
        </w:rPr>
        <w:t xml:space="preserve">товаров </w:t>
      </w:r>
      <w:r w:rsidRPr="00521B09">
        <w:rPr>
          <w:rFonts w:ascii="Times New Roman" w:hAnsi="Times New Roman" w:cs="Times New Roman"/>
          <w:bCs/>
          <w:color w:val="000000"/>
          <w:sz w:val="28"/>
          <w:szCs w:val="28"/>
        </w:rPr>
        <w:t xml:space="preserve">на рынке розничной торговли фармацевтической продукцией (46,5%), услуг в сфере культуры (41,5%), услуг связи (41%). </w:t>
      </w:r>
    </w:p>
    <w:p w:rsidR="00406E0E" w:rsidRPr="00B83AA0" w:rsidRDefault="00406E0E" w:rsidP="00406E0E">
      <w:pPr>
        <w:widowControl w:val="0"/>
        <w:autoSpaceDE w:val="0"/>
        <w:autoSpaceDN w:val="0"/>
        <w:adjustRightInd w:val="0"/>
        <w:spacing w:after="0" w:line="240" w:lineRule="auto"/>
        <w:ind w:firstLine="709"/>
        <w:jc w:val="right"/>
        <w:rPr>
          <w:rFonts w:ascii="Times New Roman" w:hAnsi="Times New Roman" w:cs="Times New Roman"/>
          <w:bCs/>
          <w:color w:val="000000"/>
          <w:sz w:val="24"/>
          <w:szCs w:val="24"/>
        </w:rPr>
      </w:pPr>
      <w:r w:rsidRPr="00B83AA0">
        <w:rPr>
          <w:rFonts w:ascii="Times New Roman" w:hAnsi="Times New Roman" w:cs="Times New Roman"/>
          <w:bCs/>
          <w:color w:val="000000"/>
          <w:sz w:val="24"/>
          <w:szCs w:val="24"/>
        </w:rPr>
        <w:t>Таблица 3.3.16</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Pr="00B83AA0"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B83AA0">
        <w:rPr>
          <w:rFonts w:ascii="Times New Roman" w:hAnsi="Times New Roman" w:cs="Times New Roman"/>
          <w:bCs/>
          <w:color w:val="000000"/>
          <w:sz w:val="24"/>
          <w:szCs w:val="24"/>
        </w:rPr>
        <w:t xml:space="preserve">Оценка удовлетворенности населения качеством товаров и услуг </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B83AA0">
        <w:rPr>
          <w:rFonts w:ascii="Times New Roman" w:hAnsi="Times New Roman" w:cs="Times New Roman"/>
          <w:bCs/>
          <w:color w:val="000000"/>
          <w:sz w:val="24"/>
          <w:szCs w:val="24"/>
        </w:rPr>
        <w:t>на рынках Камчатского края (доли респондентов, %)</w:t>
      </w:r>
    </w:p>
    <w:p w:rsidR="00406E0E" w:rsidRPr="00B83AA0"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tblLook w:val="04A0" w:firstRow="1" w:lastRow="0" w:firstColumn="1" w:lastColumn="0" w:noHBand="0" w:noVBand="1"/>
      </w:tblPr>
      <w:tblGrid>
        <w:gridCol w:w="6487"/>
        <w:gridCol w:w="1555"/>
        <w:gridCol w:w="1529"/>
      </w:tblGrid>
      <w:tr w:rsidR="00406E0E" w:rsidRPr="00D20E9F" w:rsidTr="00DD6889">
        <w:trPr>
          <w:tblHeader/>
        </w:trPr>
        <w:tc>
          <w:tcPr>
            <w:tcW w:w="6743"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555"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sidRPr="00773CE6">
              <w:rPr>
                <w:rFonts w:ascii="Times New Roman" w:hAnsi="Times New Roman" w:cs="Times New Roman"/>
                <w:color w:val="000000"/>
                <w:sz w:val="20"/>
                <w:szCs w:val="20"/>
              </w:rPr>
              <w:t>Удовлетворен</w:t>
            </w:r>
            <w:r>
              <w:rPr>
                <w:rFonts w:ascii="Times New Roman" w:hAnsi="Times New Roman" w:cs="Times New Roman"/>
                <w:color w:val="000000"/>
                <w:sz w:val="20"/>
                <w:szCs w:val="20"/>
              </w:rPr>
              <w:t>ы или скорее удовлетворены</w:t>
            </w:r>
          </w:p>
        </w:tc>
        <w:tc>
          <w:tcPr>
            <w:tcW w:w="1530"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Не удовлетворены и с</w:t>
            </w:r>
            <w:r w:rsidRPr="00773CE6">
              <w:rPr>
                <w:rFonts w:ascii="Times New Roman" w:hAnsi="Times New Roman" w:cs="Times New Roman"/>
                <w:color w:val="000000"/>
                <w:sz w:val="20"/>
                <w:szCs w:val="20"/>
              </w:rPr>
              <w:t>корее не удовлетворен</w:t>
            </w:r>
            <w:r>
              <w:rPr>
                <w:rFonts w:ascii="Times New Roman" w:hAnsi="Times New Roman" w:cs="Times New Roman"/>
                <w:color w:val="000000"/>
                <w:sz w:val="20"/>
                <w:szCs w:val="20"/>
              </w:rPr>
              <w:t>ы</w:t>
            </w:r>
          </w:p>
        </w:tc>
      </w:tr>
      <w:tr w:rsidR="00406E0E" w:rsidRPr="00E46F62" w:rsidTr="00DD6889">
        <w:tc>
          <w:tcPr>
            <w:tcW w:w="6743"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 xml:space="preserve">негосударственные </w:t>
            </w:r>
            <w:r w:rsidRPr="00CC1A5C">
              <w:rPr>
                <w:rFonts w:ascii="Times New Roman" w:hAnsi="Times New Roman" w:cs="Times New Roman"/>
                <w:bCs/>
                <w:i/>
                <w:color w:val="000000"/>
                <w:sz w:val="24"/>
                <w:szCs w:val="24"/>
              </w:rPr>
              <w:t>детские</w:t>
            </w:r>
            <w:r w:rsidRPr="00E9045E">
              <w:rPr>
                <w:rFonts w:ascii="Times New Roman" w:hAnsi="Times New Roman" w:cs="Times New Roman"/>
                <w:bCs/>
                <w:i/>
                <w:color w:val="000000"/>
                <w:sz w:val="24"/>
                <w:szCs w:val="24"/>
              </w:rPr>
              <w:t xml:space="preserve"> сады, имеющие лицензию</w:t>
            </w:r>
            <w:r>
              <w:rPr>
                <w:rFonts w:ascii="Times New Roman" w:hAnsi="Times New Roman" w:cs="Times New Roman"/>
                <w:bCs/>
                <w:color w:val="000000"/>
                <w:sz w:val="24"/>
                <w:szCs w:val="24"/>
              </w:rPr>
              <w:t>)</w:t>
            </w:r>
          </w:p>
        </w:tc>
        <w:tc>
          <w:tcPr>
            <w:tcW w:w="1555"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35,4</w:t>
            </w:r>
          </w:p>
        </w:tc>
        <w:tc>
          <w:tcPr>
            <w:tcW w:w="1530"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40,7</w:t>
            </w:r>
          </w:p>
        </w:tc>
      </w:tr>
      <w:tr w:rsidR="00406E0E" w:rsidRPr="00E46F62"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555"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31,1</w:t>
            </w:r>
          </w:p>
        </w:tc>
        <w:tc>
          <w:tcPr>
            <w:tcW w:w="1530"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47,8</w:t>
            </w:r>
          </w:p>
        </w:tc>
      </w:tr>
      <w:tr w:rsidR="00406E0E" w:rsidRPr="00E46F62"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555"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37,4</w:t>
            </w:r>
          </w:p>
        </w:tc>
        <w:tc>
          <w:tcPr>
            <w:tcW w:w="1530"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42,5</w:t>
            </w:r>
          </w:p>
        </w:tc>
      </w:tr>
      <w:tr w:rsidR="00406E0E" w:rsidRPr="00E46F62"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555"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35,7</w:t>
            </w:r>
          </w:p>
        </w:tc>
        <w:tc>
          <w:tcPr>
            <w:tcW w:w="1530" w:type="dxa"/>
            <w:vAlign w:val="bottom"/>
          </w:tcPr>
          <w:p w:rsidR="00406E0E" w:rsidRPr="00521B09" w:rsidRDefault="00406E0E" w:rsidP="00DD6889">
            <w:pPr>
              <w:jc w:val="center"/>
              <w:rPr>
                <w:rFonts w:ascii="Times New Roman" w:hAnsi="Times New Roman" w:cs="Times New Roman"/>
                <w:b/>
                <w:bCs/>
                <w:color w:val="FF0000"/>
                <w:sz w:val="24"/>
                <w:szCs w:val="24"/>
              </w:rPr>
            </w:pPr>
            <w:r w:rsidRPr="00521B09">
              <w:rPr>
                <w:rFonts w:ascii="Times New Roman" w:hAnsi="Times New Roman" w:cs="Times New Roman"/>
                <w:b/>
                <w:bCs/>
                <w:color w:val="FF0000"/>
                <w:sz w:val="24"/>
                <w:szCs w:val="24"/>
              </w:rPr>
              <w:t>55,3</w:t>
            </w:r>
          </w:p>
        </w:tc>
      </w:tr>
      <w:tr w:rsidR="00406E0E" w:rsidRPr="00E46F62"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555" w:type="dxa"/>
            <w:vAlign w:val="bottom"/>
          </w:tcPr>
          <w:p w:rsidR="00406E0E" w:rsidRPr="00521B09" w:rsidRDefault="00406E0E" w:rsidP="00DD6889">
            <w:pPr>
              <w:jc w:val="center"/>
              <w:rPr>
                <w:rFonts w:ascii="Times New Roman" w:hAnsi="Times New Roman" w:cs="Times New Roman"/>
                <w:b/>
                <w:bCs/>
                <w:color w:val="0070C0"/>
                <w:sz w:val="24"/>
                <w:szCs w:val="24"/>
              </w:rPr>
            </w:pPr>
            <w:r w:rsidRPr="00521B09">
              <w:rPr>
                <w:rFonts w:ascii="Times New Roman" w:hAnsi="Times New Roman" w:cs="Times New Roman"/>
                <w:b/>
                <w:bCs/>
                <w:color w:val="0070C0"/>
                <w:sz w:val="24"/>
                <w:szCs w:val="24"/>
              </w:rPr>
              <w:t>46,5</w:t>
            </w:r>
          </w:p>
        </w:tc>
        <w:tc>
          <w:tcPr>
            <w:tcW w:w="1530"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43,2</w:t>
            </w:r>
          </w:p>
        </w:tc>
      </w:tr>
      <w:tr w:rsidR="00406E0E" w:rsidRPr="00E46F62"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555"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20,8</w:t>
            </w:r>
          </w:p>
        </w:tc>
        <w:tc>
          <w:tcPr>
            <w:tcW w:w="1530"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38,7</w:t>
            </w:r>
          </w:p>
        </w:tc>
      </w:tr>
      <w:tr w:rsidR="00406E0E" w:rsidRPr="00D20E9F"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555" w:type="dxa"/>
            <w:vAlign w:val="bottom"/>
          </w:tcPr>
          <w:p w:rsidR="00406E0E" w:rsidRPr="00521B09" w:rsidRDefault="00406E0E" w:rsidP="00DD6889">
            <w:pPr>
              <w:jc w:val="center"/>
              <w:rPr>
                <w:rFonts w:ascii="Times New Roman" w:hAnsi="Times New Roman" w:cs="Times New Roman"/>
                <w:b/>
                <w:color w:val="0070C0"/>
                <w:sz w:val="24"/>
                <w:szCs w:val="24"/>
              </w:rPr>
            </w:pPr>
            <w:r w:rsidRPr="00521B09">
              <w:rPr>
                <w:rFonts w:ascii="Times New Roman" w:hAnsi="Times New Roman" w:cs="Times New Roman"/>
                <w:b/>
                <w:color w:val="0070C0"/>
                <w:sz w:val="24"/>
                <w:szCs w:val="24"/>
              </w:rPr>
              <w:t>41,5</w:t>
            </w:r>
          </w:p>
        </w:tc>
        <w:tc>
          <w:tcPr>
            <w:tcW w:w="1530"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42,4</w:t>
            </w:r>
          </w:p>
        </w:tc>
      </w:tr>
      <w:tr w:rsidR="00406E0E" w:rsidRPr="00D20E9F"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555"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24,1</w:t>
            </w:r>
          </w:p>
        </w:tc>
        <w:tc>
          <w:tcPr>
            <w:tcW w:w="1530" w:type="dxa"/>
            <w:vAlign w:val="bottom"/>
          </w:tcPr>
          <w:p w:rsidR="00406E0E" w:rsidRPr="00521B09" w:rsidRDefault="00406E0E" w:rsidP="00DD6889">
            <w:pPr>
              <w:jc w:val="center"/>
              <w:rPr>
                <w:rFonts w:ascii="Times New Roman" w:hAnsi="Times New Roman" w:cs="Times New Roman"/>
                <w:b/>
                <w:bCs/>
                <w:color w:val="FF0000"/>
                <w:sz w:val="24"/>
                <w:szCs w:val="24"/>
              </w:rPr>
            </w:pPr>
            <w:r w:rsidRPr="00521B09">
              <w:rPr>
                <w:rFonts w:ascii="Times New Roman" w:hAnsi="Times New Roman" w:cs="Times New Roman"/>
                <w:b/>
                <w:bCs/>
                <w:color w:val="FF0000"/>
                <w:sz w:val="24"/>
                <w:szCs w:val="24"/>
              </w:rPr>
              <w:t>62,6</w:t>
            </w:r>
          </w:p>
        </w:tc>
      </w:tr>
      <w:tr w:rsidR="00406E0E" w:rsidRPr="00D20E9F"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555"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32,1</w:t>
            </w:r>
          </w:p>
        </w:tc>
        <w:tc>
          <w:tcPr>
            <w:tcW w:w="1530" w:type="dxa"/>
            <w:vAlign w:val="bottom"/>
          </w:tcPr>
          <w:p w:rsidR="00406E0E" w:rsidRPr="00521B09" w:rsidRDefault="00406E0E" w:rsidP="00DD6889">
            <w:pPr>
              <w:jc w:val="center"/>
              <w:rPr>
                <w:rFonts w:ascii="Times New Roman" w:hAnsi="Times New Roman" w:cs="Times New Roman"/>
                <w:bCs/>
                <w:sz w:val="24"/>
                <w:szCs w:val="24"/>
              </w:rPr>
            </w:pPr>
            <w:r w:rsidRPr="00521B09">
              <w:rPr>
                <w:rFonts w:ascii="Times New Roman" w:hAnsi="Times New Roman" w:cs="Times New Roman"/>
                <w:bCs/>
                <w:sz w:val="24"/>
                <w:szCs w:val="24"/>
              </w:rPr>
              <w:t>53,2</w:t>
            </w:r>
          </w:p>
        </w:tc>
      </w:tr>
      <w:tr w:rsidR="00406E0E" w:rsidRPr="00D20E9F"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555"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38,4</w:t>
            </w:r>
          </w:p>
        </w:tc>
        <w:tc>
          <w:tcPr>
            <w:tcW w:w="1530"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47,8</w:t>
            </w:r>
          </w:p>
        </w:tc>
      </w:tr>
      <w:tr w:rsidR="00406E0E" w:rsidRPr="00D20E9F"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555"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42,7</w:t>
            </w:r>
          </w:p>
        </w:tc>
        <w:tc>
          <w:tcPr>
            <w:tcW w:w="1530"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45</w:t>
            </w:r>
          </w:p>
        </w:tc>
      </w:tr>
      <w:tr w:rsidR="00406E0E" w:rsidRPr="00D20E9F"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555" w:type="dxa"/>
            <w:vAlign w:val="bottom"/>
          </w:tcPr>
          <w:p w:rsidR="00406E0E" w:rsidRPr="00521B09" w:rsidRDefault="00406E0E" w:rsidP="00DD6889">
            <w:pPr>
              <w:jc w:val="center"/>
              <w:rPr>
                <w:rFonts w:ascii="Times New Roman" w:hAnsi="Times New Roman" w:cs="Times New Roman"/>
                <w:bCs/>
                <w:sz w:val="24"/>
                <w:szCs w:val="24"/>
              </w:rPr>
            </w:pPr>
            <w:r w:rsidRPr="00521B09">
              <w:rPr>
                <w:rFonts w:ascii="Times New Roman" w:hAnsi="Times New Roman" w:cs="Times New Roman"/>
                <w:bCs/>
                <w:sz w:val="24"/>
                <w:szCs w:val="24"/>
              </w:rPr>
              <w:t>26,1</w:t>
            </w:r>
          </w:p>
        </w:tc>
        <w:tc>
          <w:tcPr>
            <w:tcW w:w="1530" w:type="dxa"/>
            <w:vAlign w:val="bottom"/>
          </w:tcPr>
          <w:p w:rsidR="00406E0E" w:rsidRPr="00521B09" w:rsidRDefault="00406E0E" w:rsidP="00DD6889">
            <w:pPr>
              <w:jc w:val="center"/>
              <w:rPr>
                <w:rFonts w:ascii="Times New Roman" w:hAnsi="Times New Roman" w:cs="Times New Roman"/>
                <w:b/>
                <w:color w:val="FF0000"/>
                <w:sz w:val="24"/>
                <w:szCs w:val="24"/>
              </w:rPr>
            </w:pPr>
            <w:r w:rsidRPr="00521B09">
              <w:rPr>
                <w:rFonts w:ascii="Times New Roman" w:hAnsi="Times New Roman" w:cs="Times New Roman"/>
                <w:b/>
                <w:color w:val="FF0000"/>
                <w:sz w:val="24"/>
                <w:szCs w:val="24"/>
              </w:rPr>
              <w:t>64,1</w:t>
            </w:r>
          </w:p>
        </w:tc>
      </w:tr>
      <w:tr w:rsidR="00406E0E" w:rsidRPr="00D20E9F"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555"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34,4</w:t>
            </w:r>
          </w:p>
        </w:tc>
        <w:tc>
          <w:tcPr>
            <w:tcW w:w="1530"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50,7</w:t>
            </w:r>
          </w:p>
        </w:tc>
      </w:tr>
      <w:tr w:rsidR="00406E0E" w:rsidRPr="00D20E9F"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555"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17,3</w:t>
            </w:r>
          </w:p>
        </w:tc>
        <w:tc>
          <w:tcPr>
            <w:tcW w:w="1530"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41,9</w:t>
            </w:r>
          </w:p>
        </w:tc>
      </w:tr>
      <w:tr w:rsidR="00406E0E" w:rsidRPr="00D20E9F"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555"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25,2</w:t>
            </w:r>
          </w:p>
        </w:tc>
        <w:tc>
          <w:tcPr>
            <w:tcW w:w="1530"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49,3</w:t>
            </w:r>
          </w:p>
        </w:tc>
      </w:tr>
      <w:tr w:rsidR="00406E0E" w:rsidRPr="00D20E9F"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туристских услуг</w:t>
            </w:r>
          </w:p>
        </w:tc>
        <w:tc>
          <w:tcPr>
            <w:tcW w:w="1555"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37,4</w:t>
            </w:r>
          </w:p>
        </w:tc>
        <w:tc>
          <w:tcPr>
            <w:tcW w:w="1530"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40,7</w:t>
            </w:r>
          </w:p>
        </w:tc>
      </w:tr>
      <w:tr w:rsidR="00406E0E" w:rsidRPr="00D20E9F" w:rsidTr="00DD6889">
        <w:tc>
          <w:tcPr>
            <w:tcW w:w="6743"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555" w:type="dxa"/>
            <w:vAlign w:val="bottom"/>
          </w:tcPr>
          <w:p w:rsidR="00406E0E" w:rsidRPr="00521B09" w:rsidRDefault="00406E0E" w:rsidP="00DD6889">
            <w:pPr>
              <w:jc w:val="center"/>
              <w:rPr>
                <w:rFonts w:ascii="Times New Roman" w:hAnsi="Times New Roman" w:cs="Times New Roman"/>
                <w:b/>
                <w:bCs/>
                <w:color w:val="0070C0"/>
                <w:sz w:val="24"/>
                <w:szCs w:val="24"/>
              </w:rPr>
            </w:pPr>
            <w:r w:rsidRPr="00521B09">
              <w:rPr>
                <w:rFonts w:ascii="Times New Roman" w:hAnsi="Times New Roman" w:cs="Times New Roman"/>
                <w:b/>
                <w:bCs/>
                <w:color w:val="0070C0"/>
                <w:sz w:val="24"/>
                <w:szCs w:val="24"/>
              </w:rPr>
              <w:t>41</w:t>
            </w:r>
          </w:p>
        </w:tc>
        <w:tc>
          <w:tcPr>
            <w:tcW w:w="1530"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46,5</w:t>
            </w:r>
          </w:p>
        </w:tc>
      </w:tr>
    </w:tbl>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45CC">
        <w:rPr>
          <w:rFonts w:ascii="Times New Roman" w:hAnsi="Times New Roman" w:cs="Times New Roman"/>
          <w:bCs/>
          <w:color w:val="000000"/>
          <w:sz w:val="28"/>
          <w:szCs w:val="28"/>
        </w:rPr>
        <w:t xml:space="preserve">Уровень неудовлетворенности качеством товаров и услуг </w:t>
      </w:r>
      <w:r>
        <w:rPr>
          <w:rFonts w:ascii="Times New Roman" w:hAnsi="Times New Roman" w:cs="Times New Roman"/>
          <w:bCs/>
          <w:color w:val="000000"/>
          <w:sz w:val="28"/>
          <w:szCs w:val="28"/>
        </w:rPr>
        <w:t>практически также</w:t>
      </w:r>
      <w:r w:rsidRPr="00BB45CC">
        <w:rPr>
          <w:rFonts w:ascii="Times New Roman" w:hAnsi="Times New Roman" w:cs="Times New Roman"/>
          <w:bCs/>
          <w:color w:val="000000"/>
          <w:sz w:val="28"/>
          <w:szCs w:val="28"/>
        </w:rPr>
        <w:t xml:space="preserve"> высок, как уро</w:t>
      </w:r>
      <w:r>
        <w:rPr>
          <w:rFonts w:ascii="Times New Roman" w:hAnsi="Times New Roman" w:cs="Times New Roman"/>
          <w:bCs/>
          <w:color w:val="000000"/>
          <w:sz w:val="28"/>
          <w:szCs w:val="28"/>
        </w:rPr>
        <w:t xml:space="preserve">вень неудовлетворенности ценами: </w:t>
      </w:r>
      <w:r w:rsidRPr="00BB45CC">
        <w:rPr>
          <w:rFonts w:ascii="Times New Roman" w:hAnsi="Times New Roman" w:cs="Times New Roman"/>
          <w:bCs/>
          <w:color w:val="000000"/>
          <w:sz w:val="28"/>
          <w:szCs w:val="28"/>
        </w:rPr>
        <w:t xml:space="preserve">от </w:t>
      </w:r>
      <w:r>
        <w:rPr>
          <w:rFonts w:ascii="Times New Roman" w:hAnsi="Times New Roman" w:cs="Times New Roman"/>
          <w:bCs/>
          <w:color w:val="000000"/>
          <w:sz w:val="28"/>
          <w:szCs w:val="28"/>
        </w:rPr>
        <w:t>38,7% до 64,1% от числа опрошенных (рисунок 3.3.26)</w:t>
      </w:r>
      <w:r w:rsidRPr="003124BD">
        <w:rPr>
          <w:rFonts w:ascii="Times New Roman" w:hAnsi="Times New Roman" w:cs="Times New Roman"/>
          <w:bCs/>
          <w:color w:val="000000"/>
          <w:sz w:val="28"/>
          <w:szCs w:val="28"/>
        </w:rPr>
        <w:t>.</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8"/>
          <w:szCs w:val="28"/>
        </w:rPr>
      </w:pPr>
      <w:r w:rsidRPr="00FA6B34">
        <w:rPr>
          <w:rFonts w:ascii="Times New Roman" w:hAnsi="Times New Roman" w:cs="Times New Roman"/>
          <w:bCs/>
          <w:noProof/>
          <w:color w:val="000000"/>
          <w:sz w:val="28"/>
          <w:szCs w:val="28"/>
          <w:lang w:eastAsia="ru-RU"/>
        </w:rPr>
        <w:drawing>
          <wp:inline distT="0" distB="0" distL="0" distR="0" wp14:anchorId="38D5B737" wp14:editId="79E2840F">
            <wp:extent cx="6124354" cy="3859619"/>
            <wp:effectExtent l="0" t="0" r="0" b="0"/>
            <wp:docPr id="137"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06E0E" w:rsidRPr="00B83AA0"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B83AA0">
        <w:rPr>
          <w:rFonts w:ascii="Times New Roman" w:hAnsi="Times New Roman" w:cs="Times New Roman"/>
          <w:bCs/>
          <w:color w:val="000000"/>
          <w:sz w:val="24"/>
          <w:szCs w:val="24"/>
        </w:rPr>
        <w:t xml:space="preserve">Рисунок 3.3.26 – Рейтинг рынков товаров и услуг в Камчатском крае по уровню удовлетворенности/неудовлетворенности </w:t>
      </w:r>
      <w:r w:rsidRPr="00B83AA0">
        <w:rPr>
          <w:rFonts w:ascii="Times New Roman" w:hAnsi="Times New Roman" w:cs="Times New Roman"/>
          <w:b/>
          <w:bCs/>
          <w:color w:val="000000"/>
          <w:sz w:val="24"/>
          <w:szCs w:val="24"/>
        </w:rPr>
        <w:t>качеством</w:t>
      </w:r>
      <w:r w:rsidRPr="00B83AA0">
        <w:rPr>
          <w:rFonts w:ascii="Times New Roman" w:hAnsi="Times New Roman" w:cs="Times New Roman"/>
          <w:bCs/>
          <w:color w:val="000000"/>
          <w:sz w:val="24"/>
          <w:szCs w:val="24"/>
        </w:rPr>
        <w:t xml:space="preserve"> (доли респондентов, %)</w:t>
      </w:r>
    </w:p>
    <w:p w:rsidR="00406E0E" w:rsidRDefault="00406E0E" w:rsidP="00406E0E">
      <w:pPr>
        <w:widowControl w:val="0"/>
        <w:autoSpaceDE w:val="0"/>
        <w:autoSpaceDN w:val="0"/>
        <w:adjustRightInd w:val="0"/>
        <w:spacing w:after="120" w:line="240" w:lineRule="auto"/>
        <w:ind w:firstLine="709"/>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137B0">
        <w:rPr>
          <w:rFonts w:ascii="Times New Roman" w:hAnsi="Times New Roman" w:cs="Times New Roman"/>
          <w:bCs/>
          <w:color w:val="000000"/>
          <w:sz w:val="28"/>
          <w:szCs w:val="28"/>
        </w:rPr>
        <w:t xml:space="preserve">В наибольшей степени население недовольно низким качеством услуг перевозок пассажиров наземным транспортом (64,1% респондентов отметили неудовлетворенность качеством услуг на данном рынке), услуг ЖКХ (62%) и платных медицинских услуг (55,3%). </w:t>
      </w:r>
      <w:r>
        <w:rPr>
          <w:rFonts w:ascii="Times New Roman" w:hAnsi="Times New Roman" w:cs="Times New Roman"/>
          <w:bCs/>
          <w:color w:val="000000"/>
          <w:sz w:val="28"/>
          <w:szCs w:val="28"/>
        </w:rPr>
        <w:t>Чуть</w:t>
      </w:r>
      <w:r w:rsidRPr="003124BD">
        <w:rPr>
          <w:rFonts w:ascii="Times New Roman" w:hAnsi="Times New Roman" w:cs="Times New Roman"/>
          <w:bCs/>
          <w:color w:val="000000"/>
          <w:sz w:val="28"/>
          <w:szCs w:val="28"/>
        </w:rPr>
        <w:t xml:space="preserve"> более половины респондентов </w:t>
      </w:r>
      <w:r w:rsidRPr="00C27550">
        <w:rPr>
          <w:rFonts w:ascii="Times New Roman" w:hAnsi="Times New Roman" w:cs="Times New Roman"/>
          <w:bCs/>
          <w:color w:val="000000"/>
          <w:sz w:val="28"/>
          <w:szCs w:val="28"/>
        </w:rPr>
        <w:t>отметили низкое качество услуг электроэнергетики (53,2%), услуг перевозок пассажиров воздушным транспортом (50,7%).</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При оценке качества </w:t>
      </w:r>
      <w:r w:rsidRPr="00C27550">
        <w:rPr>
          <w:rFonts w:ascii="Times New Roman" w:hAnsi="Times New Roman" w:cs="Times New Roman"/>
          <w:bCs/>
          <w:color w:val="000000"/>
          <w:sz w:val="28"/>
          <w:szCs w:val="28"/>
        </w:rPr>
        <w:t>услуг перевозок пассажиров водным транспортом 40,7% респонденто</w:t>
      </w:r>
      <w:r>
        <w:rPr>
          <w:rFonts w:ascii="Times New Roman" w:hAnsi="Times New Roman" w:cs="Times New Roman"/>
          <w:bCs/>
          <w:color w:val="000000"/>
          <w:sz w:val="28"/>
          <w:szCs w:val="28"/>
        </w:rPr>
        <w:t>в и 41,7% респондентов при оцен</w:t>
      </w:r>
      <w:r w:rsidRPr="00C27550">
        <w:rPr>
          <w:rFonts w:ascii="Times New Roman" w:hAnsi="Times New Roman" w:cs="Times New Roman"/>
          <w:bCs/>
          <w:color w:val="000000"/>
          <w:sz w:val="28"/>
          <w:szCs w:val="28"/>
        </w:rPr>
        <w:t xml:space="preserve">ке качества услуг психолого-педагогического сопровождения детей с ОВЗ затруднились дать ответ, поэтому при оценке уровня качества </w:t>
      </w:r>
      <w:r>
        <w:rPr>
          <w:rFonts w:ascii="Times New Roman" w:hAnsi="Times New Roman" w:cs="Times New Roman"/>
          <w:bCs/>
          <w:color w:val="000000"/>
          <w:sz w:val="28"/>
          <w:szCs w:val="28"/>
        </w:rPr>
        <w:t xml:space="preserve">услуг этих рынков </w:t>
      </w:r>
      <w:r w:rsidRPr="00C27550">
        <w:rPr>
          <w:rFonts w:ascii="Times New Roman" w:hAnsi="Times New Roman" w:cs="Times New Roman"/>
          <w:bCs/>
          <w:color w:val="000000"/>
          <w:sz w:val="28"/>
          <w:szCs w:val="28"/>
        </w:rPr>
        <w:t>следует ориентироваться только на</w:t>
      </w:r>
      <w:r>
        <w:rPr>
          <w:rFonts w:ascii="Times New Roman" w:hAnsi="Times New Roman" w:cs="Times New Roman"/>
          <w:bCs/>
          <w:color w:val="000000"/>
          <w:sz w:val="28"/>
          <w:szCs w:val="28"/>
        </w:rPr>
        <w:t xml:space="preserve"> уровень удовлетворенности качеством услуг на этих рынках.</w:t>
      </w:r>
    </w:p>
    <w:p w:rsidR="00406E0E" w:rsidRPr="00E40D02"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 2016 г. следует отметить в целом рост удовлетворенности потребителей </w:t>
      </w:r>
      <w:r w:rsidRPr="00641184">
        <w:rPr>
          <w:rFonts w:ascii="Times New Roman" w:hAnsi="Times New Roman" w:cs="Times New Roman"/>
          <w:bCs/>
          <w:color w:val="000000"/>
          <w:sz w:val="28"/>
          <w:szCs w:val="28"/>
        </w:rPr>
        <w:t xml:space="preserve">качеством товаров </w:t>
      </w:r>
      <w:r>
        <w:rPr>
          <w:rFonts w:ascii="Times New Roman" w:hAnsi="Times New Roman" w:cs="Times New Roman"/>
          <w:bCs/>
          <w:color w:val="000000"/>
          <w:sz w:val="28"/>
          <w:szCs w:val="28"/>
        </w:rPr>
        <w:t>и услуг в Камчатском крае (таблица 3.3.17 и рисунок 3.3.27</w:t>
      </w:r>
      <w:r w:rsidRPr="00641184">
        <w:rPr>
          <w:rFonts w:ascii="Times New Roman" w:hAnsi="Times New Roman" w:cs="Times New Roman"/>
          <w:bCs/>
          <w:color w:val="000000"/>
          <w:sz w:val="28"/>
          <w:szCs w:val="28"/>
        </w:rPr>
        <w:t>). Наибол</w:t>
      </w:r>
      <w:r>
        <w:rPr>
          <w:rFonts w:ascii="Times New Roman" w:hAnsi="Times New Roman" w:cs="Times New Roman"/>
          <w:bCs/>
          <w:color w:val="000000"/>
          <w:sz w:val="28"/>
          <w:szCs w:val="28"/>
        </w:rPr>
        <w:t>ьший прирост</w:t>
      </w:r>
      <w:r w:rsidRPr="00E40D02">
        <w:rPr>
          <w:rFonts w:ascii="Times New Roman" w:hAnsi="Times New Roman" w:cs="Times New Roman"/>
          <w:bCs/>
          <w:color w:val="000000"/>
          <w:sz w:val="28"/>
          <w:szCs w:val="28"/>
        </w:rPr>
        <w:t xml:space="preserve"> респондентов, удовлетворенных качеством товаров и услуг, отмечается в отношении рынков фармацевтической продукции (+15,8%), услуг дополнительного образования детей (+12,7%), услуг в сфере культуры (+12,7%), производства продуктов питания (+10,7%), услуг дошкольного образования (+10,4%).</w:t>
      </w: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2B3FA3">
        <w:rPr>
          <w:rFonts w:ascii="Times New Roman" w:hAnsi="Times New Roman" w:cs="Times New Roman"/>
          <w:bCs/>
          <w:color w:val="000000"/>
          <w:sz w:val="24"/>
          <w:szCs w:val="24"/>
        </w:rPr>
        <w:t>Таблица 3.3.17</w:t>
      </w:r>
    </w:p>
    <w:p w:rsidR="00406E0E" w:rsidRPr="002B3FA3"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Pr="002B3FA3"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2B3FA3">
        <w:rPr>
          <w:rFonts w:ascii="Times New Roman" w:hAnsi="Times New Roman" w:cs="Times New Roman"/>
          <w:bCs/>
          <w:color w:val="000000"/>
          <w:sz w:val="24"/>
          <w:szCs w:val="24"/>
        </w:rPr>
        <w:t>Динамика оценок населением уровня удовлетворенности качеством товаров и услуг (доли респондентов, %)</w:t>
      </w:r>
    </w:p>
    <w:tbl>
      <w:tblPr>
        <w:tblStyle w:val="a3"/>
        <w:tblW w:w="0" w:type="auto"/>
        <w:tblLook w:val="04A0" w:firstRow="1" w:lastRow="0" w:firstColumn="1" w:lastColumn="0" w:noHBand="0" w:noVBand="1"/>
      </w:tblPr>
      <w:tblGrid>
        <w:gridCol w:w="6406"/>
        <w:gridCol w:w="1111"/>
        <w:gridCol w:w="1111"/>
        <w:gridCol w:w="943"/>
      </w:tblGrid>
      <w:tr w:rsidR="00406E0E" w:rsidRPr="00D20E9F" w:rsidTr="00DD6889">
        <w:trPr>
          <w:tblHeader/>
        </w:trPr>
        <w:tc>
          <w:tcPr>
            <w:tcW w:w="6629"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134" w:type="dxa"/>
            <w:vAlign w:val="center"/>
          </w:tcPr>
          <w:p w:rsidR="00406E0E" w:rsidRPr="00940917"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2018</w:t>
            </w:r>
          </w:p>
        </w:tc>
        <w:tc>
          <w:tcPr>
            <w:tcW w:w="1134" w:type="dxa"/>
            <w:vAlign w:val="center"/>
          </w:tcPr>
          <w:p w:rsidR="00406E0E" w:rsidRPr="00940917" w:rsidRDefault="00406E0E" w:rsidP="00DD6889">
            <w:pPr>
              <w:widowControl w:val="0"/>
              <w:autoSpaceDE w:val="0"/>
              <w:autoSpaceDN w:val="0"/>
              <w:adjustRightInd w:val="0"/>
              <w:jc w:val="center"/>
              <w:rPr>
                <w:rFonts w:ascii="Times New Roman" w:hAnsi="Times New Roman" w:cs="Times New Roman"/>
                <w:bCs/>
                <w:color w:val="000000"/>
                <w:sz w:val="24"/>
                <w:szCs w:val="24"/>
              </w:rPr>
            </w:pPr>
            <w:r w:rsidRPr="00940917">
              <w:rPr>
                <w:rFonts w:ascii="Times New Roman" w:hAnsi="Times New Roman" w:cs="Times New Roman"/>
                <w:bCs/>
                <w:color w:val="000000"/>
                <w:sz w:val="24"/>
                <w:szCs w:val="24"/>
              </w:rPr>
              <w:t>2017</w:t>
            </w:r>
          </w:p>
        </w:tc>
        <w:tc>
          <w:tcPr>
            <w:tcW w:w="957" w:type="dxa"/>
            <w:vAlign w:val="center"/>
          </w:tcPr>
          <w:p w:rsidR="00406E0E" w:rsidRPr="00940917" w:rsidRDefault="00406E0E" w:rsidP="00DD6889">
            <w:pPr>
              <w:widowControl w:val="0"/>
              <w:autoSpaceDE w:val="0"/>
              <w:autoSpaceDN w:val="0"/>
              <w:adjustRightInd w:val="0"/>
              <w:jc w:val="center"/>
              <w:rPr>
                <w:rFonts w:ascii="Times New Roman" w:hAnsi="Times New Roman" w:cs="Times New Roman"/>
                <w:bCs/>
                <w:color w:val="000000"/>
                <w:sz w:val="24"/>
                <w:szCs w:val="24"/>
              </w:rPr>
            </w:pPr>
            <w:r w:rsidRPr="00940917">
              <w:rPr>
                <w:rFonts w:ascii="Times New Roman" w:hAnsi="Times New Roman" w:cs="Times New Roman"/>
                <w:bCs/>
                <w:color w:val="000000"/>
                <w:sz w:val="24"/>
                <w:szCs w:val="24"/>
              </w:rPr>
              <w:t>2016</w:t>
            </w:r>
          </w:p>
        </w:tc>
      </w:tr>
      <w:tr w:rsidR="00406E0E" w:rsidRPr="00E46F62" w:rsidTr="00DD6889">
        <w:tc>
          <w:tcPr>
            <w:tcW w:w="6629"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 xml:space="preserve">негосударственные </w:t>
            </w:r>
            <w:r w:rsidRPr="00CC1A5C">
              <w:rPr>
                <w:rFonts w:ascii="Times New Roman" w:hAnsi="Times New Roman" w:cs="Times New Roman"/>
                <w:bCs/>
                <w:i/>
                <w:color w:val="000000"/>
                <w:sz w:val="24"/>
                <w:szCs w:val="24"/>
              </w:rPr>
              <w:t>детские</w:t>
            </w:r>
            <w:r w:rsidRPr="00E9045E">
              <w:rPr>
                <w:rFonts w:ascii="Times New Roman" w:hAnsi="Times New Roman" w:cs="Times New Roman"/>
                <w:bCs/>
                <w:i/>
                <w:color w:val="000000"/>
                <w:sz w:val="24"/>
                <w:szCs w:val="24"/>
              </w:rPr>
              <w:t xml:space="preserve"> сады, имеющие лицензию</w:t>
            </w:r>
            <w:r>
              <w:rPr>
                <w:rFonts w:ascii="Times New Roman" w:hAnsi="Times New Roman" w:cs="Times New Roman"/>
                <w:bCs/>
                <w:color w:val="000000"/>
                <w:sz w:val="24"/>
                <w:szCs w:val="24"/>
              </w:rPr>
              <w:t>)</w:t>
            </w:r>
          </w:p>
        </w:tc>
        <w:tc>
          <w:tcPr>
            <w:tcW w:w="1134"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35,4</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33,8</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25</w:t>
            </w:r>
          </w:p>
        </w:tc>
      </w:tr>
      <w:tr w:rsidR="00406E0E" w:rsidRPr="00E46F62"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134"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31,1</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32,6</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23,1</w:t>
            </w:r>
          </w:p>
        </w:tc>
      </w:tr>
      <w:tr w:rsidR="00406E0E" w:rsidRPr="00E46F62"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34"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37,4</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36,8</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24,7</w:t>
            </w:r>
          </w:p>
        </w:tc>
      </w:tr>
      <w:tr w:rsidR="00406E0E" w:rsidRPr="00E46F62"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34"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35,7</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29</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27,8</w:t>
            </w:r>
          </w:p>
        </w:tc>
      </w:tr>
      <w:tr w:rsidR="00406E0E" w:rsidRPr="00E46F62"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134" w:type="dxa"/>
            <w:vAlign w:val="bottom"/>
          </w:tcPr>
          <w:p w:rsidR="00406E0E" w:rsidRPr="00521B09" w:rsidRDefault="00406E0E" w:rsidP="00DD6889">
            <w:pPr>
              <w:jc w:val="center"/>
              <w:rPr>
                <w:rFonts w:ascii="Times New Roman" w:hAnsi="Times New Roman" w:cs="Times New Roman"/>
                <w:b/>
                <w:bCs/>
                <w:color w:val="0070C0"/>
                <w:sz w:val="24"/>
                <w:szCs w:val="24"/>
              </w:rPr>
            </w:pPr>
            <w:r w:rsidRPr="00521B09">
              <w:rPr>
                <w:rFonts w:ascii="Times New Roman" w:hAnsi="Times New Roman" w:cs="Times New Roman"/>
                <w:b/>
                <w:bCs/>
                <w:color w:val="0070C0"/>
                <w:sz w:val="24"/>
                <w:szCs w:val="24"/>
              </w:rPr>
              <w:t>46,5</w:t>
            </w:r>
          </w:p>
        </w:tc>
        <w:tc>
          <w:tcPr>
            <w:tcW w:w="1134" w:type="dxa"/>
            <w:vAlign w:val="bottom"/>
          </w:tcPr>
          <w:p w:rsidR="00406E0E" w:rsidRPr="00F80BFE" w:rsidRDefault="00406E0E" w:rsidP="00DD6889">
            <w:pPr>
              <w:jc w:val="center"/>
              <w:rPr>
                <w:rFonts w:ascii="Times New Roman" w:hAnsi="Times New Roman" w:cs="Times New Roman"/>
                <w:b/>
                <w:bCs/>
                <w:color w:val="0070C0"/>
                <w:sz w:val="24"/>
                <w:szCs w:val="24"/>
              </w:rPr>
            </w:pPr>
            <w:r w:rsidRPr="00F80BFE">
              <w:rPr>
                <w:rFonts w:ascii="Times New Roman" w:hAnsi="Times New Roman" w:cs="Times New Roman"/>
                <w:b/>
                <w:bCs/>
                <w:color w:val="0070C0"/>
                <w:sz w:val="24"/>
                <w:szCs w:val="24"/>
              </w:rPr>
              <w:t>46,3</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30,7</w:t>
            </w:r>
          </w:p>
        </w:tc>
      </w:tr>
      <w:tr w:rsidR="00406E0E" w:rsidRPr="00E46F62"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34"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20,8</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20,1</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29,7</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134" w:type="dxa"/>
            <w:vAlign w:val="bottom"/>
          </w:tcPr>
          <w:p w:rsidR="00406E0E" w:rsidRPr="00521B09" w:rsidRDefault="00406E0E" w:rsidP="00DD6889">
            <w:pPr>
              <w:jc w:val="center"/>
              <w:rPr>
                <w:rFonts w:ascii="Times New Roman" w:hAnsi="Times New Roman" w:cs="Times New Roman"/>
                <w:b/>
                <w:color w:val="0070C0"/>
                <w:sz w:val="24"/>
                <w:szCs w:val="24"/>
              </w:rPr>
            </w:pPr>
            <w:r w:rsidRPr="00521B09">
              <w:rPr>
                <w:rFonts w:ascii="Times New Roman" w:hAnsi="Times New Roman" w:cs="Times New Roman"/>
                <w:b/>
                <w:color w:val="0070C0"/>
                <w:sz w:val="24"/>
                <w:szCs w:val="24"/>
              </w:rPr>
              <w:t>41,5</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33,3</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28,8</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134"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24,1</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26,8</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30,4</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134"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32,1</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30,3</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33,3</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134"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38,4</w:t>
            </w:r>
          </w:p>
        </w:tc>
        <w:tc>
          <w:tcPr>
            <w:tcW w:w="1134" w:type="dxa"/>
            <w:vAlign w:val="bottom"/>
          </w:tcPr>
          <w:p w:rsidR="00406E0E" w:rsidRPr="00F80BFE" w:rsidRDefault="00406E0E" w:rsidP="00DD6889">
            <w:pPr>
              <w:jc w:val="center"/>
              <w:rPr>
                <w:rFonts w:ascii="Times New Roman" w:hAnsi="Times New Roman" w:cs="Times New Roman"/>
                <w:b/>
                <w:bCs/>
                <w:color w:val="0070C0"/>
                <w:sz w:val="24"/>
                <w:szCs w:val="24"/>
              </w:rPr>
            </w:pPr>
            <w:r w:rsidRPr="00F80BFE">
              <w:rPr>
                <w:rFonts w:ascii="Times New Roman" w:hAnsi="Times New Roman" w:cs="Times New Roman"/>
                <w:b/>
                <w:bCs/>
                <w:color w:val="0070C0"/>
                <w:sz w:val="24"/>
                <w:szCs w:val="24"/>
              </w:rPr>
              <w:t>39,8</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33,3</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134" w:type="dxa"/>
            <w:vAlign w:val="bottom"/>
          </w:tcPr>
          <w:p w:rsidR="00406E0E" w:rsidRPr="00F80BFE" w:rsidRDefault="00406E0E" w:rsidP="00DD6889">
            <w:pPr>
              <w:jc w:val="center"/>
              <w:rPr>
                <w:rFonts w:ascii="Times New Roman" w:hAnsi="Times New Roman" w:cs="Times New Roman"/>
                <w:b/>
                <w:color w:val="0070C0"/>
                <w:sz w:val="24"/>
                <w:szCs w:val="24"/>
              </w:rPr>
            </w:pPr>
            <w:r w:rsidRPr="00F80BFE">
              <w:rPr>
                <w:rFonts w:ascii="Times New Roman" w:hAnsi="Times New Roman" w:cs="Times New Roman"/>
                <w:b/>
                <w:color w:val="0070C0"/>
                <w:sz w:val="24"/>
                <w:szCs w:val="24"/>
              </w:rPr>
              <w:t>42,7</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38,1</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32</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134" w:type="dxa"/>
            <w:vAlign w:val="bottom"/>
          </w:tcPr>
          <w:p w:rsidR="00406E0E" w:rsidRPr="00521B09" w:rsidRDefault="00406E0E" w:rsidP="00DD6889">
            <w:pPr>
              <w:jc w:val="center"/>
              <w:rPr>
                <w:rFonts w:ascii="Times New Roman" w:hAnsi="Times New Roman" w:cs="Times New Roman"/>
                <w:bCs/>
                <w:sz w:val="24"/>
                <w:szCs w:val="24"/>
              </w:rPr>
            </w:pPr>
            <w:r w:rsidRPr="00521B09">
              <w:rPr>
                <w:rFonts w:ascii="Times New Roman" w:hAnsi="Times New Roman" w:cs="Times New Roman"/>
                <w:bCs/>
                <w:sz w:val="24"/>
                <w:szCs w:val="24"/>
              </w:rPr>
              <w:t>26,1</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32</w:t>
            </w:r>
          </w:p>
        </w:tc>
        <w:tc>
          <w:tcPr>
            <w:tcW w:w="957" w:type="dxa"/>
            <w:vAlign w:val="bottom"/>
          </w:tcPr>
          <w:p w:rsidR="00406E0E" w:rsidRPr="00F80BFE" w:rsidRDefault="00406E0E" w:rsidP="00DD6889">
            <w:pPr>
              <w:jc w:val="center"/>
              <w:rPr>
                <w:rFonts w:ascii="Times New Roman" w:hAnsi="Times New Roman" w:cs="Times New Roman"/>
                <w:b/>
                <w:bCs/>
                <w:color w:val="0070C0"/>
                <w:sz w:val="24"/>
                <w:szCs w:val="24"/>
              </w:rPr>
            </w:pPr>
            <w:r w:rsidRPr="00F80BFE">
              <w:rPr>
                <w:rFonts w:ascii="Times New Roman" w:hAnsi="Times New Roman" w:cs="Times New Roman"/>
                <w:b/>
                <w:bCs/>
                <w:color w:val="0070C0"/>
                <w:sz w:val="24"/>
                <w:szCs w:val="24"/>
              </w:rPr>
              <w:t>38,1</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134"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34,4</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36,8</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28,4</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134"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17,3</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20,5</w:t>
            </w:r>
          </w:p>
        </w:tc>
        <w:tc>
          <w:tcPr>
            <w:tcW w:w="957" w:type="dxa"/>
            <w:vAlign w:val="bottom"/>
          </w:tcPr>
          <w:p w:rsidR="00406E0E" w:rsidRPr="00F80BFE" w:rsidRDefault="00406E0E" w:rsidP="00DD6889">
            <w:pPr>
              <w:jc w:val="center"/>
              <w:rPr>
                <w:rFonts w:ascii="Times New Roman" w:hAnsi="Times New Roman" w:cs="Times New Roman"/>
                <w:b/>
                <w:bCs/>
                <w:color w:val="0070C0"/>
                <w:sz w:val="24"/>
                <w:szCs w:val="24"/>
              </w:rPr>
            </w:pPr>
            <w:r w:rsidRPr="00F80BFE">
              <w:rPr>
                <w:rFonts w:ascii="Times New Roman" w:hAnsi="Times New Roman" w:cs="Times New Roman"/>
                <w:b/>
                <w:bCs/>
                <w:color w:val="0070C0"/>
                <w:sz w:val="24"/>
                <w:szCs w:val="24"/>
              </w:rPr>
              <w:t>34,6</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134"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25,2</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26,8</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32,5</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туристских услуг</w:t>
            </w:r>
          </w:p>
        </w:tc>
        <w:tc>
          <w:tcPr>
            <w:tcW w:w="1134" w:type="dxa"/>
            <w:vAlign w:val="bottom"/>
          </w:tcPr>
          <w:p w:rsidR="00406E0E" w:rsidRPr="00521B09" w:rsidRDefault="00406E0E" w:rsidP="00DD6889">
            <w:pPr>
              <w:jc w:val="center"/>
              <w:rPr>
                <w:rFonts w:ascii="Times New Roman" w:hAnsi="Times New Roman" w:cs="Times New Roman"/>
                <w:color w:val="000000"/>
                <w:sz w:val="24"/>
                <w:szCs w:val="24"/>
              </w:rPr>
            </w:pPr>
            <w:r w:rsidRPr="00521B09">
              <w:rPr>
                <w:rFonts w:ascii="Times New Roman" w:hAnsi="Times New Roman" w:cs="Times New Roman"/>
                <w:color w:val="000000"/>
                <w:sz w:val="24"/>
                <w:szCs w:val="24"/>
              </w:rPr>
              <w:t>37,4</w:t>
            </w:r>
          </w:p>
        </w:tc>
        <w:tc>
          <w:tcPr>
            <w:tcW w:w="1134" w:type="dxa"/>
            <w:vAlign w:val="bottom"/>
          </w:tcPr>
          <w:p w:rsidR="00406E0E" w:rsidRPr="00F80BFE" w:rsidRDefault="00406E0E" w:rsidP="00DD6889">
            <w:pPr>
              <w:jc w:val="center"/>
              <w:rPr>
                <w:rFonts w:ascii="Times New Roman" w:hAnsi="Times New Roman" w:cs="Times New Roman"/>
                <w:b/>
                <w:bCs/>
                <w:color w:val="0070C0"/>
                <w:sz w:val="24"/>
                <w:szCs w:val="24"/>
              </w:rPr>
            </w:pPr>
            <w:r w:rsidRPr="00F80BFE">
              <w:rPr>
                <w:rFonts w:ascii="Times New Roman" w:hAnsi="Times New Roman" w:cs="Times New Roman"/>
                <w:b/>
                <w:bCs/>
                <w:color w:val="0070C0"/>
                <w:sz w:val="24"/>
                <w:szCs w:val="24"/>
              </w:rPr>
              <w:t>40,1</w:t>
            </w:r>
          </w:p>
        </w:tc>
        <w:tc>
          <w:tcPr>
            <w:tcW w:w="957"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32</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134" w:type="dxa"/>
            <w:vAlign w:val="bottom"/>
          </w:tcPr>
          <w:p w:rsidR="00406E0E" w:rsidRPr="00521B09" w:rsidRDefault="00406E0E" w:rsidP="00DD6889">
            <w:pPr>
              <w:jc w:val="center"/>
              <w:rPr>
                <w:rFonts w:ascii="Times New Roman" w:hAnsi="Times New Roman" w:cs="Times New Roman"/>
                <w:b/>
                <w:bCs/>
                <w:color w:val="0070C0"/>
                <w:sz w:val="24"/>
                <w:szCs w:val="24"/>
              </w:rPr>
            </w:pPr>
            <w:r w:rsidRPr="00521B09">
              <w:rPr>
                <w:rFonts w:ascii="Times New Roman" w:hAnsi="Times New Roman" w:cs="Times New Roman"/>
                <w:b/>
                <w:bCs/>
                <w:color w:val="0070C0"/>
                <w:sz w:val="24"/>
                <w:szCs w:val="24"/>
              </w:rPr>
              <w:t>41</w:t>
            </w:r>
          </w:p>
        </w:tc>
        <w:tc>
          <w:tcPr>
            <w:tcW w:w="1134" w:type="dxa"/>
            <w:vAlign w:val="bottom"/>
          </w:tcPr>
          <w:p w:rsidR="00406E0E" w:rsidRPr="00F80BFE" w:rsidRDefault="00406E0E" w:rsidP="00DD6889">
            <w:pPr>
              <w:jc w:val="center"/>
              <w:rPr>
                <w:rFonts w:ascii="Times New Roman" w:hAnsi="Times New Roman" w:cs="Times New Roman"/>
                <w:color w:val="000000"/>
                <w:sz w:val="24"/>
                <w:szCs w:val="24"/>
              </w:rPr>
            </w:pPr>
            <w:r w:rsidRPr="00F80BFE">
              <w:rPr>
                <w:rFonts w:ascii="Times New Roman" w:hAnsi="Times New Roman" w:cs="Times New Roman"/>
                <w:color w:val="000000"/>
                <w:sz w:val="24"/>
                <w:szCs w:val="24"/>
              </w:rPr>
              <w:t>37</w:t>
            </w:r>
          </w:p>
        </w:tc>
        <w:tc>
          <w:tcPr>
            <w:tcW w:w="957" w:type="dxa"/>
            <w:vAlign w:val="bottom"/>
          </w:tcPr>
          <w:p w:rsidR="00406E0E" w:rsidRPr="00F80BFE" w:rsidRDefault="00406E0E" w:rsidP="00DD6889">
            <w:pPr>
              <w:jc w:val="center"/>
              <w:rPr>
                <w:rFonts w:ascii="Times New Roman" w:hAnsi="Times New Roman" w:cs="Times New Roman"/>
                <w:b/>
                <w:bCs/>
                <w:color w:val="0070C0"/>
                <w:sz w:val="24"/>
                <w:szCs w:val="24"/>
              </w:rPr>
            </w:pPr>
            <w:r w:rsidRPr="00F80BFE">
              <w:rPr>
                <w:rFonts w:ascii="Times New Roman" w:hAnsi="Times New Roman" w:cs="Times New Roman"/>
                <w:b/>
                <w:bCs/>
                <w:color w:val="0070C0"/>
                <w:sz w:val="24"/>
                <w:szCs w:val="24"/>
              </w:rPr>
              <w:t>35,4</w:t>
            </w:r>
          </w:p>
        </w:tc>
      </w:tr>
    </w:tbl>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p>
    <w:p w:rsidR="00406E0E" w:rsidRPr="006533D8" w:rsidRDefault="00406E0E" w:rsidP="00406E0E">
      <w:pPr>
        <w:widowControl w:val="0"/>
        <w:autoSpaceDE w:val="0"/>
        <w:autoSpaceDN w:val="0"/>
        <w:adjustRightInd w:val="0"/>
        <w:spacing w:after="0" w:line="240" w:lineRule="auto"/>
        <w:ind w:firstLine="708"/>
        <w:jc w:val="both"/>
        <w:rPr>
          <w:rFonts w:ascii="Times New Roman" w:hAnsi="Times New Roman" w:cs="Times New Roman"/>
          <w:bCs/>
          <w:color w:val="000000"/>
          <w:sz w:val="28"/>
          <w:szCs w:val="28"/>
        </w:rPr>
      </w:pPr>
      <w:r w:rsidRPr="006533D8">
        <w:rPr>
          <w:rFonts w:ascii="Times New Roman" w:hAnsi="Times New Roman" w:cs="Times New Roman"/>
          <w:bCs/>
          <w:color w:val="000000"/>
          <w:sz w:val="28"/>
          <w:szCs w:val="28"/>
        </w:rPr>
        <w:t xml:space="preserve">Но </w:t>
      </w:r>
      <w:r>
        <w:rPr>
          <w:rFonts w:ascii="Times New Roman" w:hAnsi="Times New Roman" w:cs="Times New Roman"/>
          <w:bCs/>
          <w:color w:val="000000"/>
          <w:sz w:val="28"/>
          <w:szCs w:val="28"/>
        </w:rPr>
        <w:t xml:space="preserve">отмечается и сокращение доли респондентов, удовлетворенных качеством предоставляемых услуг на рынках </w:t>
      </w:r>
      <w:r w:rsidRPr="006533D8">
        <w:rPr>
          <w:rFonts w:ascii="Times New Roman" w:hAnsi="Times New Roman" w:cs="Times New Roman"/>
          <w:bCs/>
          <w:color w:val="000000"/>
          <w:sz w:val="28"/>
          <w:szCs w:val="28"/>
        </w:rPr>
        <w:t xml:space="preserve">услуг перевозок пассажиров водным транспортом </w:t>
      </w:r>
      <w:r>
        <w:rPr>
          <w:rFonts w:ascii="Times New Roman" w:hAnsi="Times New Roman" w:cs="Times New Roman"/>
          <w:bCs/>
          <w:color w:val="000000"/>
          <w:sz w:val="28"/>
          <w:szCs w:val="28"/>
        </w:rPr>
        <w:t xml:space="preserve">(-17,3%), </w:t>
      </w:r>
      <w:r w:rsidRPr="006533D8">
        <w:rPr>
          <w:rFonts w:ascii="Times New Roman" w:hAnsi="Times New Roman" w:cs="Times New Roman"/>
          <w:bCs/>
          <w:color w:val="000000"/>
          <w:sz w:val="28"/>
          <w:szCs w:val="28"/>
        </w:rPr>
        <w:t xml:space="preserve">услуг перевозок пассажиров </w:t>
      </w:r>
      <w:r>
        <w:rPr>
          <w:rFonts w:ascii="Times New Roman" w:hAnsi="Times New Roman" w:cs="Times New Roman"/>
          <w:bCs/>
          <w:color w:val="000000"/>
          <w:sz w:val="28"/>
          <w:szCs w:val="28"/>
        </w:rPr>
        <w:t>наземным</w:t>
      </w:r>
      <w:r w:rsidRPr="006533D8">
        <w:rPr>
          <w:rFonts w:ascii="Times New Roman" w:hAnsi="Times New Roman" w:cs="Times New Roman"/>
          <w:bCs/>
          <w:color w:val="000000"/>
          <w:sz w:val="28"/>
          <w:szCs w:val="28"/>
        </w:rPr>
        <w:t xml:space="preserve"> транспортом </w:t>
      </w:r>
      <w:r>
        <w:rPr>
          <w:rFonts w:ascii="Times New Roman" w:hAnsi="Times New Roman" w:cs="Times New Roman"/>
          <w:bCs/>
          <w:color w:val="000000"/>
          <w:sz w:val="28"/>
          <w:szCs w:val="28"/>
        </w:rPr>
        <w:t xml:space="preserve">(-12%), </w:t>
      </w:r>
      <w:r w:rsidRPr="006533D8">
        <w:rPr>
          <w:rFonts w:ascii="Times New Roman" w:hAnsi="Times New Roman" w:cs="Times New Roman"/>
          <w:bCs/>
          <w:color w:val="000000"/>
          <w:sz w:val="28"/>
          <w:szCs w:val="28"/>
        </w:rPr>
        <w:t>и психолого-педагогического сопровождения детей с ОВЗ произошло значительное снижение удовлетворенности качеством (-</w:t>
      </w:r>
      <w:r>
        <w:rPr>
          <w:rFonts w:ascii="Times New Roman" w:hAnsi="Times New Roman" w:cs="Times New Roman"/>
          <w:bCs/>
          <w:color w:val="000000"/>
          <w:sz w:val="28"/>
          <w:szCs w:val="28"/>
        </w:rPr>
        <w:t>8</w:t>
      </w:r>
      <w:r w:rsidRPr="006533D8">
        <w:rPr>
          <w:rFonts w:ascii="Times New Roman" w:hAnsi="Times New Roman" w:cs="Times New Roman"/>
          <w:bCs/>
          <w:color w:val="000000"/>
          <w:sz w:val="28"/>
          <w:szCs w:val="28"/>
        </w:rPr>
        <w:t>,9%).</w:t>
      </w:r>
    </w:p>
    <w:p w:rsidR="00406E0E" w:rsidRPr="002B3FA3"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8"/>
          <w:szCs w:val="28"/>
        </w:rPr>
      </w:pPr>
      <w:r w:rsidRPr="002B3FA3">
        <w:rPr>
          <w:rFonts w:ascii="Times New Roman" w:hAnsi="Times New Roman" w:cs="Times New Roman"/>
          <w:bCs/>
          <w:noProof/>
          <w:color w:val="000000"/>
          <w:sz w:val="28"/>
          <w:szCs w:val="28"/>
          <w:lang w:eastAsia="ru-RU"/>
        </w:rPr>
        <w:drawing>
          <wp:inline distT="0" distB="0" distL="0" distR="0" wp14:anchorId="045415C5" wp14:editId="28D3D3E6">
            <wp:extent cx="6188149" cy="3593805"/>
            <wp:effectExtent l="0" t="0" r="0" b="0"/>
            <wp:docPr id="138"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06E0E" w:rsidRPr="002B3FA3"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2B3FA3">
        <w:rPr>
          <w:rFonts w:ascii="Times New Roman" w:hAnsi="Times New Roman" w:cs="Times New Roman"/>
          <w:bCs/>
          <w:color w:val="000000"/>
          <w:sz w:val="24"/>
          <w:szCs w:val="24"/>
        </w:rPr>
        <w:t xml:space="preserve">Рисунок 3.3.27. Сравнительный анализ рынков товаров и услуг в Камчатском крае по уровню </w:t>
      </w:r>
      <w:r w:rsidRPr="002B3FA3">
        <w:rPr>
          <w:rFonts w:ascii="Times New Roman" w:hAnsi="Times New Roman" w:cs="Times New Roman"/>
          <w:b/>
          <w:bCs/>
          <w:color w:val="000000"/>
          <w:sz w:val="24"/>
          <w:szCs w:val="24"/>
        </w:rPr>
        <w:t>удовлетворенности</w:t>
      </w:r>
      <w:r w:rsidRPr="002B3FA3">
        <w:rPr>
          <w:rFonts w:ascii="Times New Roman" w:hAnsi="Times New Roman" w:cs="Times New Roman"/>
          <w:bCs/>
          <w:color w:val="000000"/>
          <w:sz w:val="24"/>
          <w:szCs w:val="24"/>
        </w:rPr>
        <w:t xml:space="preserve"> </w:t>
      </w:r>
      <w:r w:rsidRPr="002B3FA3">
        <w:rPr>
          <w:rFonts w:ascii="Times New Roman" w:hAnsi="Times New Roman" w:cs="Times New Roman"/>
          <w:b/>
          <w:bCs/>
          <w:color w:val="000000"/>
          <w:sz w:val="24"/>
          <w:szCs w:val="24"/>
        </w:rPr>
        <w:t>качеством</w:t>
      </w:r>
      <w:r w:rsidRPr="002B3FA3">
        <w:rPr>
          <w:rFonts w:ascii="Times New Roman" w:hAnsi="Times New Roman" w:cs="Times New Roman"/>
          <w:bCs/>
          <w:color w:val="000000"/>
          <w:sz w:val="24"/>
          <w:szCs w:val="24"/>
        </w:rPr>
        <w:t xml:space="preserve"> – </w:t>
      </w:r>
      <w:r w:rsidRPr="002B3FA3">
        <w:rPr>
          <w:rFonts w:ascii="Times New Roman" w:hAnsi="Times New Roman" w:cs="Times New Roman"/>
          <w:b/>
          <w:bCs/>
          <w:color w:val="000000"/>
          <w:sz w:val="24"/>
          <w:szCs w:val="24"/>
        </w:rPr>
        <w:t>«рейтинг»</w:t>
      </w:r>
      <w:r w:rsidRPr="002B3FA3">
        <w:rPr>
          <w:rFonts w:ascii="Times New Roman" w:hAnsi="Times New Roman" w:cs="Times New Roman"/>
          <w:bCs/>
          <w:color w:val="000000"/>
          <w:sz w:val="24"/>
          <w:szCs w:val="24"/>
        </w:rPr>
        <w:t xml:space="preserve"> по годам (доля респондентов, удовлетворенных и скорее удовлетворенных уровнем качества, %)</w:t>
      </w: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На протяжении 2016-2018 гг. лидерами «</w:t>
      </w:r>
      <w:proofErr w:type="spellStart"/>
      <w:r>
        <w:rPr>
          <w:rFonts w:ascii="Times New Roman" w:hAnsi="Times New Roman" w:cs="Times New Roman"/>
          <w:bCs/>
          <w:color w:val="000000"/>
          <w:sz w:val="28"/>
          <w:szCs w:val="28"/>
        </w:rPr>
        <w:t>антирейтинга</w:t>
      </w:r>
      <w:proofErr w:type="spellEnd"/>
      <w:r>
        <w:rPr>
          <w:rFonts w:ascii="Times New Roman" w:hAnsi="Times New Roman" w:cs="Times New Roman"/>
          <w:bCs/>
          <w:color w:val="000000"/>
          <w:sz w:val="28"/>
          <w:szCs w:val="28"/>
        </w:rPr>
        <w:t>»</w:t>
      </w:r>
      <w:r w:rsidRPr="006533D8">
        <w:rPr>
          <w:rFonts w:ascii="Times New Roman" w:hAnsi="Times New Roman" w:cs="Times New Roman"/>
          <w:bCs/>
          <w:color w:val="000000"/>
          <w:sz w:val="28"/>
          <w:szCs w:val="28"/>
        </w:rPr>
        <w:t xml:space="preserve"> по уровню</w:t>
      </w:r>
      <w:r>
        <w:rPr>
          <w:rFonts w:ascii="Times New Roman" w:hAnsi="Times New Roman" w:cs="Times New Roman"/>
          <w:bCs/>
          <w:color w:val="000000"/>
          <w:sz w:val="28"/>
          <w:szCs w:val="28"/>
        </w:rPr>
        <w:t xml:space="preserve"> неудовлетворенности качеством предоставляемых услуг являются рынки услуг ЖКХ, </w:t>
      </w:r>
      <w:r w:rsidRPr="00BB72E7">
        <w:rPr>
          <w:rFonts w:ascii="Times New Roman" w:hAnsi="Times New Roman" w:cs="Times New Roman"/>
          <w:bCs/>
          <w:color w:val="000000"/>
          <w:sz w:val="28"/>
          <w:szCs w:val="28"/>
        </w:rPr>
        <w:t>межмуниципальных перевозок пассажиров автомобильным транспортом</w:t>
      </w:r>
      <w:r>
        <w:rPr>
          <w:rFonts w:ascii="Times New Roman" w:hAnsi="Times New Roman" w:cs="Times New Roman"/>
          <w:bCs/>
          <w:color w:val="000000"/>
          <w:sz w:val="28"/>
          <w:szCs w:val="28"/>
        </w:rPr>
        <w:t>,</w:t>
      </w:r>
      <w:r w:rsidRPr="00C26756">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медицинских услуг (таблица 3.3.18). </w:t>
      </w: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2B3FA3">
        <w:rPr>
          <w:rFonts w:ascii="Times New Roman" w:hAnsi="Times New Roman" w:cs="Times New Roman"/>
          <w:bCs/>
          <w:color w:val="000000"/>
          <w:sz w:val="24"/>
          <w:szCs w:val="24"/>
        </w:rPr>
        <w:t>Таблица 3.3.18</w:t>
      </w:r>
    </w:p>
    <w:p w:rsidR="00406E0E" w:rsidRPr="002B3FA3"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2B3FA3">
        <w:rPr>
          <w:rFonts w:ascii="Times New Roman" w:hAnsi="Times New Roman" w:cs="Times New Roman"/>
          <w:bCs/>
          <w:color w:val="000000"/>
          <w:sz w:val="24"/>
          <w:szCs w:val="24"/>
        </w:rPr>
        <w:t>Динамика оценок населением уровня неудовлетворенности качеством товаров и услуг (доли респондентов, %)</w:t>
      </w:r>
    </w:p>
    <w:p w:rsidR="00406E0E" w:rsidRPr="002B3FA3"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tblLook w:val="04A0" w:firstRow="1" w:lastRow="0" w:firstColumn="1" w:lastColumn="0" w:noHBand="0" w:noVBand="1"/>
      </w:tblPr>
      <w:tblGrid>
        <w:gridCol w:w="6251"/>
        <w:gridCol w:w="1108"/>
        <w:gridCol w:w="1106"/>
        <w:gridCol w:w="1106"/>
      </w:tblGrid>
      <w:tr w:rsidR="00406E0E" w:rsidRPr="00D20E9F" w:rsidTr="00DD6889">
        <w:trPr>
          <w:tblHeader/>
        </w:trPr>
        <w:tc>
          <w:tcPr>
            <w:tcW w:w="6465"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bCs/>
                <w:color w:val="000000"/>
                <w:sz w:val="24"/>
                <w:szCs w:val="24"/>
              </w:rPr>
              <w:t>2018</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bCs/>
                <w:color w:val="000000"/>
                <w:sz w:val="24"/>
                <w:szCs w:val="24"/>
              </w:rPr>
              <w:t>2017</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2016</w:t>
            </w:r>
          </w:p>
        </w:tc>
      </w:tr>
      <w:tr w:rsidR="00406E0E" w:rsidRPr="00E46F62" w:rsidTr="00DD6889">
        <w:tc>
          <w:tcPr>
            <w:tcW w:w="6465"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 xml:space="preserve">негосударственные </w:t>
            </w:r>
            <w:r w:rsidRPr="00CC1A5C">
              <w:rPr>
                <w:rFonts w:ascii="Times New Roman" w:hAnsi="Times New Roman" w:cs="Times New Roman"/>
                <w:bCs/>
                <w:i/>
                <w:color w:val="000000"/>
                <w:sz w:val="24"/>
                <w:szCs w:val="24"/>
              </w:rPr>
              <w:t>детские</w:t>
            </w:r>
            <w:r w:rsidRPr="00E9045E">
              <w:rPr>
                <w:rFonts w:ascii="Times New Roman" w:hAnsi="Times New Roman" w:cs="Times New Roman"/>
                <w:bCs/>
                <w:i/>
                <w:color w:val="000000"/>
                <w:sz w:val="24"/>
                <w:szCs w:val="24"/>
              </w:rPr>
              <w:t xml:space="preserve"> сады, имеющие лицензию</w:t>
            </w:r>
            <w:r>
              <w:rPr>
                <w:rFonts w:ascii="Times New Roman" w:hAnsi="Times New Roman" w:cs="Times New Roman"/>
                <w:bCs/>
                <w:color w:val="000000"/>
                <w:sz w:val="24"/>
                <w:szCs w:val="24"/>
              </w:rPr>
              <w:t>)</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40,7</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45,8</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48,6</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47,8</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50,3</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52,2</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42,5</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41,8</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47,6</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31" w:type="dxa"/>
            <w:vAlign w:val="bottom"/>
          </w:tcPr>
          <w:p w:rsidR="00406E0E" w:rsidRPr="00DF7525" w:rsidRDefault="00406E0E" w:rsidP="00DD6889">
            <w:pPr>
              <w:jc w:val="center"/>
              <w:rPr>
                <w:rFonts w:ascii="Times New Roman" w:hAnsi="Times New Roman" w:cs="Times New Roman"/>
                <w:b/>
                <w:bCs/>
                <w:color w:val="FF0000"/>
                <w:sz w:val="24"/>
                <w:szCs w:val="24"/>
              </w:rPr>
            </w:pPr>
            <w:r w:rsidRPr="00DF7525">
              <w:rPr>
                <w:rFonts w:ascii="Times New Roman" w:hAnsi="Times New Roman" w:cs="Times New Roman"/>
                <w:b/>
                <w:bCs/>
                <w:color w:val="FF0000"/>
                <w:sz w:val="24"/>
                <w:szCs w:val="24"/>
              </w:rPr>
              <w:t>55,3</w:t>
            </w:r>
          </w:p>
        </w:tc>
        <w:tc>
          <w:tcPr>
            <w:tcW w:w="1129" w:type="dxa"/>
            <w:vAlign w:val="bottom"/>
          </w:tcPr>
          <w:p w:rsidR="00406E0E" w:rsidRPr="00DF7525" w:rsidRDefault="00406E0E" w:rsidP="00DD6889">
            <w:pPr>
              <w:jc w:val="center"/>
              <w:rPr>
                <w:rFonts w:ascii="Times New Roman" w:hAnsi="Times New Roman" w:cs="Times New Roman"/>
                <w:b/>
                <w:bCs/>
                <w:color w:val="FF0000"/>
                <w:sz w:val="24"/>
                <w:szCs w:val="24"/>
              </w:rPr>
            </w:pPr>
            <w:r w:rsidRPr="00DF7525">
              <w:rPr>
                <w:rFonts w:ascii="Times New Roman" w:hAnsi="Times New Roman" w:cs="Times New Roman"/>
                <w:b/>
                <w:bCs/>
                <w:color w:val="FF0000"/>
                <w:sz w:val="24"/>
                <w:szCs w:val="24"/>
              </w:rPr>
              <w:t>59</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54,1</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43,2</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40,1</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50,9</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38,7</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34,8</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45,7</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42,4</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51,8</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51,2</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131" w:type="dxa"/>
            <w:vAlign w:val="bottom"/>
          </w:tcPr>
          <w:p w:rsidR="00406E0E" w:rsidRPr="00DF7525" w:rsidRDefault="00406E0E" w:rsidP="00DD6889">
            <w:pPr>
              <w:jc w:val="center"/>
              <w:rPr>
                <w:rFonts w:ascii="Times New Roman" w:hAnsi="Times New Roman" w:cs="Times New Roman"/>
                <w:b/>
                <w:bCs/>
                <w:color w:val="FF0000"/>
                <w:sz w:val="24"/>
                <w:szCs w:val="24"/>
              </w:rPr>
            </w:pPr>
            <w:r w:rsidRPr="00DF7525">
              <w:rPr>
                <w:rFonts w:ascii="Times New Roman" w:hAnsi="Times New Roman" w:cs="Times New Roman"/>
                <w:b/>
                <w:bCs/>
                <w:color w:val="FF0000"/>
                <w:sz w:val="24"/>
                <w:szCs w:val="24"/>
              </w:rPr>
              <w:t>62,6</w:t>
            </w:r>
          </w:p>
        </w:tc>
        <w:tc>
          <w:tcPr>
            <w:tcW w:w="1129" w:type="dxa"/>
            <w:vAlign w:val="bottom"/>
          </w:tcPr>
          <w:p w:rsidR="00406E0E" w:rsidRPr="00DF7525" w:rsidRDefault="00406E0E" w:rsidP="00DD6889">
            <w:pPr>
              <w:jc w:val="center"/>
              <w:rPr>
                <w:rFonts w:ascii="Times New Roman" w:hAnsi="Times New Roman" w:cs="Times New Roman"/>
                <w:b/>
                <w:bCs/>
                <w:color w:val="FF0000"/>
                <w:sz w:val="24"/>
                <w:szCs w:val="24"/>
              </w:rPr>
            </w:pPr>
            <w:r w:rsidRPr="00DF7525">
              <w:rPr>
                <w:rFonts w:ascii="Times New Roman" w:hAnsi="Times New Roman" w:cs="Times New Roman"/>
                <w:b/>
                <w:bCs/>
                <w:color w:val="FF0000"/>
                <w:sz w:val="24"/>
                <w:szCs w:val="24"/>
              </w:rPr>
              <w:t>58,5</w:t>
            </w:r>
          </w:p>
        </w:tc>
        <w:tc>
          <w:tcPr>
            <w:tcW w:w="1129" w:type="dxa"/>
            <w:vAlign w:val="bottom"/>
          </w:tcPr>
          <w:p w:rsidR="00406E0E" w:rsidRPr="00DF7525" w:rsidRDefault="00406E0E" w:rsidP="00DD6889">
            <w:pPr>
              <w:jc w:val="center"/>
              <w:rPr>
                <w:rFonts w:ascii="Times New Roman" w:hAnsi="Times New Roman" w:cs="Times New Roman"/>
                <w:b/>
                <w:bCs/>
                <w:color w:val="FF0000"/>
                <w:sz w:val="24"/>
                <w:szCs w:val="24"/>
              </w:rPr>
            </w:pPr>
            <w:r w:rsidRPr="00DF7525">
              <w:rPr>
                <w:rFonts w:ascii="Times New Roman" w:hAnsi="Times New Roman" w:cs="Times New Roman"/>
                <w:b/>
                <w:bCs/>
                <w:color w:val="FF0000"/>
                <w:sz w:val="24"/>
                <w:szCs w:val="24"/>
              </w:rPr>
              <w:t>58</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bCs/>
                <w:color w:val="000000"/>
                <w:sz w:val="24"/>
                <w:szCs w:val="24"/>
              </w:rPr>
              <w:t>53,2</w:t>
            </w:r>
          </w:p>
        </w:tc>
        <w:tc>
          <w:tcPr>
            <w:tcW w:w="1129" w:type="dxa"/>
            <w:vAlign w:val="bottom"/>
          </w:tcPr>
          <w:p w:rsidR="00406E0E" w:rsidRPr="00DF7525" w:rsidRDefault="00406E0E" w:rsidP="00DD6889">
            <w:pPr>
              <w:jc w:val="center"/>
              <w:rPr>
                <w:rFonts w:ascii="Times New Roman" w:hAnsi="Times New Roman" w:cs="Times New Roman"/>
                <w:b/>
                <w:bCs/>
                <w:color w:val="FF0000"/>
                <w:sz w:val="24"/>
                <w:szCs w:val="24"/>
              </w:rPr>
            </w:pPr>
            <w:r w:rsidRPr="00DF7525">
              <w:rPr>
                <w:rFonts w:ascii="Times New Roman" w:hAnsi="Times New Roman" w:cs="Times New Roman"/>
                <w:b/>
                <w:bCs/>
                <w:color w:val="FF0000"/>
                <w:sz w:val="24"/>
                <w:szCs w:val="24"/>
              </w:rPr>
              <w:t>52,6</w:t>
            </w:r>
          </w:p>
        </w:tc>
        <w:tc>
          <w:tcPr>
            <w:tcW w:w="1129" w:type="dxa"/>
            <w:vAlign w:val="bottom"/>
          </w:tcPr>
          <w:p w:rsidR="00406E0E" w:rsidRPr="00DF7525" w:rsidRDefault="00406E0E" w:rsidP="00DD6889">
            <w:pPr>
              <w:jc w:val="center"/>
              <w:rPr>
                <w:rFonts w:ascii="Times New Roman" w:hAnsi="Times New Roman" w:cs="Times New Roman"/>
                <w:b/>
                <w:bCs/>
                <w:color w:val="FF0000"/>
                <w:sz w:val="24"/>
                <w:szCs w:val="24"/>
              </w:rPr>
            </w:pPr>
            <w:r w:rsidRPr="00DF7525">
              <w:rPr>
                <w:rFonts w:ascii="Times New Roman" w:hAnsi="Times New Roman" w:cs="Times New Roman"/>
                <w:b/>
                <w:bCs/>
                <w:color w:val="FF0000"/>
                <w:sz w:val="24"/>
                <w:szCs w:val="24"/>
              </w:rPr>
              <w:t>55,4</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47,8</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47,1</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54,1</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45</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50,5</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49,6</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131" w:type="dxa"/>
            <w:vAlign w:val="bottom"/>
          </w:tcPr>
          <w:p w:rsidR="00406E0E" w:rsidRPr="00DF7525" w:rsidRDefault="00406E0E" w:rsidP="00DD6889">
            <w:pPr>
              <w:jc w:val="center"/>
              <w:rPr>
                <w:rFonts w:ascii="Times New Roman" w:hAnsi="Times New Roman" w:cs="Times New Roman"/>
                <w:b/>
                <w:bCs/>
                <w:color w:val="FF0000"/>
                <w:sz w:val="24"/>
                <w:szCs w:val="24"/>
              </w:rPr>
            </w:pPr>
            <w:r w:rsidRPr="00DF7525">
              <w:rPr>
                <w:rFonts w:ascii="Times New Roman" w:hAnsi="Times New Roman" w:cs="Times New Roman"/>
                <w:b/>
                <w:bCs/>
                <w:color w:val="FF0000"/>
                <w:sz w:val="24"/>
                <w:szCs w:val="24"/>
              </w:rPr>
              <w:t>64,1</w:t>
            </w:r>
          </w:p>
        </w:tc>
        <w:tc>
          <w:tcPr>
            <w:tcW w:w="1129" w:type="dxa"/>
            <w:vAlign w:val="bottom"/>
          </w:tcPr>
          <w:p w:rsidR="00406E0E" w:rsidRPr="00DF7525" w:rsidRDefault="00406E0E" w:rsidP="00DD6889">
            <w:pPr>
              <w:jc w:val="center"/>
              <w:rPr>
                <w:rFonts w:ascii="Times New Roman" w:hAnsi="Times New Roman" w:cs="Times New Roman"/>
                <w:b/>
                <w:bCs/>
                <w:color w:val="FF0000"/>
                <w:sz w:val="24"/>
                <w:szCs w:val="24"/>
              </w:rPr>
            </w:pPr>
            <w:r w:rsidRPr="00DF7525">
              <w:rPr>
                <w:rFonts w:ascii="Times New Roman" w:hAnsi="Times New Roman" w:cs="Times New Roman"/>
                <w:b/>
                <w:bCs/>
                <w:color w:val="FF0000"/>
                <w:sz w:val="24"/>
                <w:szCs w:val="24"/>
              </w:rPr>
              <w:t>53</w:t>
            </w:r>
          </w:p>
        </w:tc>
        <w:tc>
          <w:tcPr>
            <w:tcW w:w="1129" w:type="dxa"/>
            <w:vAlign w:val="bottom"/>
          </w:tcPr>
          <w:p w:rsidR="00406E0E" w:rsidRPr="00DF7525" w:rsidRDefault="00406E0E" w:rsidP="00DD6889">
            <w:pPr>
              <w:jc w:val="center"/>
              <w:rPr>
                <w:rFonts w:ascii="Times New Roman" w:hAnsi="Times New Roman" w:cs="Times New Roman"/>
                <w:b/>
                <w:bCs/>
                <w:color w:val="FF0000"/>
                <w:sz w:val="24"/>
                <w:szCs w:val="24"/>
              </w:rPr>
            </w:pPr>
            <w:r w:rsidRPr="00DF7525">
              <w:rPr>
                <w:rFonts w:ascii="Times New Roman" w:hAnsi="Times New Roman" w:cs="Times New Roman"/>
                <w:b/>
                <w:bCs/>
                <w:color w:val="FF0000"/>
                <w:sz w:val="24"/>
                <w:szCs w:val="24"/>
              </w:rPr>
              <w:t>55,9</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50,7</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47</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46,7</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41,9</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35,5</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44,1</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49,3</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48,3</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50,2</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туристских услуг</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40,7</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39,8</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47,2</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131"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46,5</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46,8</w:t>
            </w:r>
          </w:p>
        </w:tc>
        <w:tc>
          <w:tcPr>
            <w:tcW w:w="1129" w:type="dxa"/>
            <w:vAlign w:val="bottom"/>
          </w:tcPr>
          <w:p w:rsidR="00406E0E" w:rsidRPr="00DF7525" w:rsidRDefault="00406E0E" w:rsidP="00DD6889">
            <w:pPr>
              <w:jc w:val="center"/>
              <w:rPr>
                <w:rFonts w:ascii="Times New Roman" w:hAnsi="Times New Roman" w:cs="Times New Roman"/>
                <w:color w:val="000000"/>
                <w:sz w:val="24"/>
                <w:szCs w:val="24"/>
              </w:rPr>
            </w:pPr>
            <w:r w:rsidRPr="00DF7525">
              <w:rPr>
                <w:rFonts w:ascii="Times New Roman" w:hAnsi="Times New Roman" w:cs="Times New Roman"/>
                <w:color w:val="000000"/>
                <w:sz w:val="24"/>
                <w:szCs w:val="24"/>
              </w:rPr>
              <w:t>46,7</w:t>
            </w:r>
          </w:p>
        </w:tc>
      </w:tr>
    </w:tbl>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p>
    <w:p w:rsidR="00406E0E" w:rsidRPr="007A734C"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Но, в отношении практически всех товарных рынков, уменьшается доля респондентов, неудовлетворенных качеством товаров и услуг. Исключение составляют рынок </w:t>
      </w:r>
      <w:r w:rsidRPr="00BB72E7">
        <w:rPr>
          <w:rFonts w:ascii="Times New Roman" w:hAnsi="Times New Roman" w:cs="Times New Roman"/>
          <w:bCs/>
          <w:color w:val="000000"/>
          <w:sz w:val="28"/>
          <w:szCs w:val="28"/>
        </w:rPr>
        <w:t>межмуниципальных перевозок пассажиров автомобильным транспортом</w:t>
      </w:r>
      <w:r>
        <w:rPr>
          <w:rFonts w:ascii="Times New Roman" w:hAnsi="Times New Roman" w:cs="Times New Roman"/>
          <w:bCs/>
          <w:color w:val="000000"/>
          <w:sz w:val="28"/>
          <w:szCs w:val="28"/>
        </w:rPr>
        <w:t xml:space="preserve">, </w:t>
      </w:r>
      <w:r w:rsidRPr="00BB72E7">
        <w:rPr>
          <w:rFonts w:ascii="Times New Roman" w:hAnsi="Times New Roman" w:cs="Times New Roman"/>
          <w:bCs/>
          <w:color w:val="000000"/>
          <w:sz w:val="28"/>
          <w:szCs w:val="28"/>
        </w:rPr>
        <w:t xml:space="preserve">перевозок пассажиров </w:t>
      </w:r>
      <w:r>
        <w:rPr>
          <w:rFonts w:ascii="Times New Roman" w:hAnsi="Times New Roman" w:cs="Times New Roman"/>
          <w:bCs/>
          <w:color w:val="000000"/>
          <w:sz w:val="28"/>
          <w:szCs w:val="28"/>
        </w:rPr>
        <w:t>воздушным</w:t>
      </w:r>
      <w:r w:rsidRPr="00BB72E7">
        <w:rPr>
          <w:rFonts w:ascii="Times New Roman" w:hAnsi="Times New Roman" w:cs="Times New Roman"/>
          <w:bCs/>
          <w:color w:val="000000"/>
          <w:sz w:val="28"/>
          <w:szCs w:val="28"/>
        </w:rPr>
        <w:t xml:space="preserve"> транспортом</w:t>
      </w:r>
      <w:r>
        <w:rPr>
          <w:rFonts w:ascii="Times New Roman" w:hAnsi="Times New Roman" w:cs="Times New Roman"/>
          <w:bCs/>
          <w:color w:val="000000"/>
          <w:sz w:val="28"/>
          <w:szCs w:val="28"/>
        </w:rPr>
        <w:t xml:space="preserve"> и услуг ЖКХ – доля респондентов, неудовлетворенных качеством возросла на 8,2%, 4,6% и 4% соответственно (рисунок</w:t>
      </w:r>
      <w:r w:rsidRPr="007A734C">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3.3.28</w:t>
      </w:r>
      <w:r w:rsidRPr="007A734C">
        <w:rPr>
          <w:rFonts w:ascii="Times New Roman" w:hAnsi="Times New Roman" w:cs="Times New Roman"/>
          <w:bCs/>
          <w:color w:val="000000"/>
          <w:sz w:val="28"/>
          <w:szCs w:val="28"/>
        </w:rPr>
        <w:t>).</w:t>
      </w: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DF7525">
        <w:rPr>
          <w:rFonts w:ascii="Times New Roman" w:hAnsi="Times New Roman" w:cs="Times New Roman"/>
          <w:bCs/>
          <w:noProof/>
          <w:color w:val="000000"/>
          <w:sz w:val="28"/>
          <w:szCs w:val="28"/>
          <w:lang w:eastAsia="ru-RU"/>
        </w:rPr>
        <w:drawing>
          <wp:inline distT="0" distB="0" distL="0" distR="0" wp14:anchorId="60807A66" wp14:editId="3BE4842E">
            <wp:extent cx="6262577" cy="3848986"/>
            <wp:effectExtent l="0" t="0" r="0" b="0"/>
            <wp:docPr id="139"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06E0E" w:rsidRPr="002B3FA3"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2B3FA3">
        <w:rPr>
          <w:rFonts w:ascii="Times New Roman" w:hAnsi="Times New Roman" w:cs="Times New Roman"/>
          <w:bCs/>
          <w:color w:val="000000"/>
          <w:sz w:val="24"/>
          <w:szCs w:val="24"/>
        </w:rPr>
        <w:t xml:space="preserve">Рисунок 3.3.28 – Сравнительный анализ рынков товаров и услуг в Камчатском крае по уровню </w:t>
      </w:r>
      <w:r w:rsidRPr="002B3FA3">
        <w:rPr>
          <w:rFonts w:ascii="Times New Roman" w:hAnsi="Times New Roman" w:cs="Times New Roman"/>
          <w:b/>
          <w:bCs/>
          <w:color w:val="000000"/>
          <w:sz w:val="24"/>
          <w:szCs w:val="24"/>
        </w:rPr>
        <w:t>неудовлетворенности</w:t>
      </w:r>
      <w:r w:rsidRPr="002B3FA3">
        <w:rPr>
          <w:rFonts w:ascii="Times New Roman" w:hAnsi="Times New Roman" w:cs="Times New Roman"/>
          <w:bCs/>
          <w:color w:val="000000"/>
          <w:sz w:val="24"/>
          <w:szCs w:val="24"/>
        </w:rPr>
        <w:t xml:space="preserve"> </w:t>
      </w:r>
      <w:r w:rsidRPr="002B3FA3">
        <w:rPr>
          <w:rFonts w:ascii="Times New Roman" w:hAnsi="Times New Roman" w:cs="Times New Roman"/>
          <w:b/>
          <w:bCs/>
          <w:color w:val="000000"/>
          <w:sz w:val="24"/>
          <w:szCs w:val="24"/>
        </w:rPr>
        <w:t>качеством</w:t>
      </w:r>
      <w:r w:rsidRPr="002B3FA3">
        <w:rPr>
          <w:rFonts w:ascii="Times New Roman" w:hAnsi="Times New Roman" w:cs="Times New Roman"/>
          <w:bCs/>
          <w:color w:val="000000"/>
          <w:sz w:val="24"/>
          <w:szCs w:val="24"/>
        </w:rPr>
        <w:t xml:space="preserve"> – </w:t>
      </w:r>
      <w:r w:rsidRPr="002B3FA3">
        <w:rPr>
          <w:rFonts w:ascii="Times New Roman" w:hAnsi="Times New Roman" w:cs="Times New Roman"/>
          <w:b/>
          <w:bCs/>
          <w:color w:val="000000"/>
          <w:sz w:val="24"/>
          <w:szCs w:val="24"/>
        </w:rPr>
        <w:t>«</w:t>
      </w:r>
      <w:proofErr w:type="spellStart"/>
      <w:r w:rsidRPr="002B3FA3">
        <w:rPr>
          <w:rFonts w:ascii="Times New Roman" w:hAnsi="Times New Roman" w:cs="Times New Roman"/>
          <w:b/>
          <w:bCs/>
          <w:color w:val="000000"/>
          <w:sz w:val="24"/>
          <w:szCs w:val="24"/>
        </w:rPr>
        <w:t>антирейтинг</w:t>
      </w:r>
      <w:proofErr w:type="spellEnd"/>
      <w:r w:rsidRPr="002B3FA3">
        <w:rPr>
          <w:rFonts w:ascii="Times New Roman" w:hAnsi="Times New Roman" w:cs="Times New Roman"/>
          <w:b/>
          <w:bCs/>
          <w:color w:val="000000"/>
          <w:sz w:val="24"/>
          <w:szCs w:val="24"/>
        </w:rPr>
        <w:t>»</w:t>
      </w:r>
      <w:r w:rsidRPr="002B3FA3">
        <w:rPr>
          <w:rFonts w:ascii="Times New Roman" w:hAnsi="Times New Roman" w:cs="Times New Roman"/>
          <w:bCs/>
          <w:color w:val="000000"/>
          <w:sz w:val="24"/>
          <w:szCs w:val="24"/>
        </w:rPr>
        <w:t xml:space="preserve"> по годам (доля респондентов, неудовлетворенных и скорее неудовлетворенных уровнем качества, %)</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Наибольший уровень удовлетворенности населения </w:t>
      </w:r>
      <w:r w:rsidRPr="00A40074">
        <w:rPr>
          <w:rFonts w:ascii="Times New Roman" w:hAnsi="Times New Roman" w:cs="Times New Roman"/>
          <w:b/>
          <w:bCs/>
          <w:i/>
          <w:color w:val="000000"/>
          <w:sz w:val="28"/>
          <w:szCs w:val="28"/>
        </w:rPr>
        <w:t xml:space="preserve">возможностью </w:t>
      </w:r>
      <w:r w:rsidRPr="00871193">
        <w:rPr>
          <w:rFonts w:ascii="Times New Roman" w:hAnsi="Times New Roman" w:cs="Times New Roman"/>
          <w:b/>
          <w:bCs/>
          <w:i/>
          <w:color w:val="000000"/>
          <w:sz w:val="28"/>
          <w:szCs w:val="28"/>
        </w:rPr>
        <w:t>выбора</w:t>
      </w:r>
      <w:r w:rsidRPr="00871193">
        <w:rPr>
          <w:rFonts w:ascii="Times New Roman" w:hAnsi="Times New Roman" w:cs="Times New Roman"/>
          <w:bCs/>
          <w:color w:val="000000"/>
          <w:sz w:val="28"/>
          <w:szCs w:val="28"/>
        </w:rPr>
        <w:t xml:space="preserve"> отдельных товаров и услуг отмечается на рынках фармацевтической продукцией (</w:t>
      </w:r>
      <w:r>
        <w:rPr>
          <w:rFonts w:ascii="Times New Roman" w:hAnsi="Times New Roman" w:cs="Times New Roman"/>
          <w:bCs/>
          <w:color w:val="000000"/>
          <w:sz w:val="28"/>
          <w:szCs w:val="28"/>
        </w:rPr>
        <w:t>50,7</w:t>
      </w:r>
      <w:r w:rsidRPr="00871193">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респондентов</w:t>
      </w:r>
      <w:r w:rsidRPr="00871193">
        <w:rPr>
          <w:rFonts w:ascii="Times New Roman" w:hAnsi="Times New Roman" w:cs="Times New Roman"/>
          <w:bCs/>
          <w:color w:val="000000"/>
          <w:sz w:val="28"/>
          <w:szCs w:val="28"/>
        </w:rPr>
        <w:t>), связи (</w:t>
      </w:r>
      <w:r>
        <w:rPr>
          <w:rFonts w:ascii="Times New Roman" w:hAnsi="Times New Roman" w:cs="Times New Roman"/>
          <w:bCs/>
          <w:color w:val="000000"/>
          <w:sz w:val="28"/>
          <w:szCs w:val="28"/>
        </w:rPr>
        <w:t>48,5</w:t>
      </w:r>
      <w:r w:rsidRPr="00871193">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респондентов</w:t>
      </w:r>
      <w:r w:rsidRPr="00871193">
        <w:rPr>
          <w:rFonts w:ascii="Times New Roman" w:hAnsi="Times New Roman" w:cs="Times New Roman"/>
          <w:bCs/>
          <w:color w:val="000000"/>
          <w:sz w:val="28"/>
          <w:szCs w:val="28"/>
        </w:rPr>
        <w:t>), розничной торговли (</w:t>
      </w:r>
      <w:r>
        <w:rPr>
          <w:rFonts w:ascii="Times New Roman" w:hAnsi="Times New Roman" w:cs="Times New Roman"/>
          <w:bCs/>
          <w:color w:val="000000"/>
          <w:sz w:val="28"/>
          <w:szCs w:val="28"/>
        </w:rPr>
        <w:t>47,7% респондентов)</w:t>
      </w:r>
      <w:r w:rsidRPr="00871193">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(таблица 3.3.19).</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26EF1">
        <w:rPr>
          <w:rFonts w:ascii="Times New Roman" w:hAnsi="Times New Roman" w:cs="Times New Roman"/>
          <w:bCs/>
          <w:color w:val="000000"/>
          <w:sz w:val="28"/>
          <w:szCs w:val="28"/>
        </w:rPr>
        <w:t xml:space="preserve">Более половины респондентов недовольны </w:t>
      </w:r>
      <w:r>
        <w:rPr>
          <w:rFonts w:ascii="Times New Roman" w:hAnsi="Times New Roman" w:cs="Times New Roman"/>
          <w:bCs/>
          <w:color w:val="000000"/>
          <w:sz w:val="28"/>
          <w:szCs w:val="28"/>
        </w:rPr>
        <w:t>сложившейся</w:t>
      </w:r>
      <w:r w:rsidRPr="00126EF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возможностью </w:t>
      </w:r>
      <w:r w:rsidRPr="00126EF1">
        <w:rPr>
          <w:rFonts w:ascii="Times New Roman" w:hAnsi="Times New Roman" w:cs="Times New Roman"/>
          <w:bCs/>
          <w:color w:val="000000"/>
          <w:sz w:val="28"/>
          <w:szCs w:val="28"/>
        </w:rPr>
        <w:t>выбора на рынк</w:t>
      </w:r>
      <w:r>
        <w:rPr>
          <w:rFonts w:ascii="Times New Roman" w:hAnsi="Times New Roman" w:cs="Times New Roman"/>
          <w:bCs/>
          <w:color w:val="000000"/>
          <w:sz w:val="28"/>
          <w:szCs w:val="28"/>
        </w:rPr>
        <w:t>ах</w:t>
      </w:r>
      <w:r w:rsidRPr="00126EF1">
        <w:rPr>
          <w:rFonts w:ascii="Times New Roman" w:hAnsi="Times New Roman" w:cs="Times New Roman"/>
          <w:bCs/>
          <w:color w:val="000000"/>
          <w:sz w:val="28"/>
          <w:szCs w:val="28"/>
        </w:rPr>
        <w:t xml:space="preserve"> </w:t>
      </w:r>
      <w:r w:rsidRPr="00E52EB8">
        <w:rPr>
          <w:rFonts w:ascii="Times New Roman" w:hAnsi="Times New Roman" w:cs="Times New Roman"/>
          <w:bCs/>
          <w:color w:val="000000"/>
          <w:sz w:val="28"/>
          <w:szCs w:val="28"/>
        </w:rPr>
        <w:t>услуг ЖКХ (57%), услуг перевозок пассажиров наземным транспортом (55,5%), перевозок пассажиров воздушным транспортом (52,7%),</w:t>
      </w:r>
      <w:r>
        <w:rPr>
          <w:rFonts w:ascii="Times New Roman" w:hAnsi="Times New Roman" w:cs="Times New Roman"/>
          <w:bCs/>
          <w:color w:val="000000"/>
          <w:sz w:val="28"/>
          <w:szCs w:val="28"/>
        </w:rPr>
        <w:t xml:space="preserve"> </w:t>
      </w:r>
      <w:r w:rsidRPr="00E52EB8">
        <w:rPr>
          <w:rFonts w:ascii="Times New Roman" w:hAnsi="Times New Roman" w:cs="Times New Roman"/>
          <w:bCs/>
          <w:color w:val="000000"/>
          <w:sz w:val="28"/>
          <w:szCs w:val="28"/>
        </w:rPr>
        <w:t>электроэнергетики (51</w:t>
      </w:r>
      <w:r>
        <w:rPr>
          <w:rFonts w:ascii="Times New Roman" w:hAnsi="Times New Roman" w:cs="Times New Roman"/>
          <w:bCs/>
          <w:color w:val="000000"/>
          <w:sz w:val="28"/>
          <w:szCs w:val="28"/>
        </w:rPr>
        <w:t>,5</w:t>
      </w:r>
      <w:r w:rsidRPr="00E52EB8">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(рисунок 3.3.29)</w:t>
      </w:r>
      <w:r w:rsidRPr="00A40074">
        <w:rPr>
          <w:rFonts w:ascii="Times New Roman" w:hAnsi="Times New Roman" w:cs="Times New Roman"/>
          <w:bCs/>
          <w:color w:val="000000"/>
          <w:sz w:val="28"/>
          <w:szCs w:val="28"/>
        </w:rPr>
        <w:t>.</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2B3FA3">
        <w:rPr>
          <w:rFonts w:ascii="Times New Roman" w:hAnsi="Times New Roman" w:cs="Times New Roman"/>
          <w:bCs/>
          <w:color w:val="000000"/>
          <w:sz w:val="24"/>
          <w:szCs w:val="24"/>
        </w:rPr>
        <w:t>Таблица 3.3.19</w:t>
      </w:r>
    </w:p>
    <w:p w:rsidR="00406E0E" w:rsidRPr="002B3FA3"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Pr="002B3FA3"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2B3FA3">
        <w:rPr>
          <w:rFonts w:ascii="Times New Roman" w:hAnsi="Times New Roman" w:cs="Times New Roman"/>
          <w:bCs/>
          <w:color w:val="000000"/>
          <w:sz w:val="24"/>
          <w:szCs w:val="24"/>
        </w:rPr>
        <w:t xml:space="preserve">Оценка удовлетворенности населения возможностью выбора товаров и услуг </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2B3FA3">
        <w:rPr>
          <w:rFonts w:ascii="Times New Roman" w:hAnsi="Times New Roman" w:cs="Times New Roman"/>
          <w:bCs/>
          <w:color w:val="000000"/>
          <w:sz w:val="24"/>
          <w:szCs w:val="24"/>
        </w:rPr>
        <w:t>на рынках Камчатского края</w:t>
      </w:r>
    </w:p>
    <w:p w:rsidR="00406E0E" w:rsidRPr="002B3FA3" w:rsidRDefault="00406E0E" w:rsidP="00406E0E">
      <w:pPr>
        <w:widowControl w:val="0"/>
        <w:autoSpaceDE w:val="0"/>
        <w:autoSpaceDN w:val="0"/>
        <w:adjustRightInd w:val="0"/>
        <w:spacing w:after="120" w:line="240" w:lineRule="auto"/>
        <w:jc w:val="center"/>
        <w:rPr>
          <w:rFonts w:ascii="Times New Roman" w:hAnsi="Times New Roman" w:cs="Times New Roman"/>
          <w:bCs/>
          <w:color w:val="000000"/>
          <w:sz w:val="24"/>
          <w:szCs w:val="24"/>
        </w:rPr>
      </w:pPr>
    </w:p>
    <w:tbl>
      <w:tblPr>
        <w:tblStyle w:val="a3"/>
        <w:tblW w:w="0" w:type="auto"/>
        <w:tblLook w:val="04A0" w:firstRow="1" w:lastRow="0" w:firstColumn="1" w:lastColumn="0" w:noHBand="0" w:noVBand="1"/>
      </w:tblPr>
      <w:tblGrid>
        <w:gridCol w:w="6503"/>
        <w:gridCol w:w="1555"/>
        <w:gridCol w:w="1513"/>
      </w:tblGrid>
      <w:tr w:rsidR="00406E0E" w:rsidRPr="00D20E9F" w:rsidTr="00DD6889">
        <w:trPr>
          <w:tblHeader/>
        </w:trPr>
        <w:tc>
          <w:tcPr>
            <w:tcW w:w="6629"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555"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sidRPr="00773CE6">
              <w:rPr>
                <w:rFonts w:ascii="Times New Roman" w:hAnsi="Times New Roman" w:cs="Times New Roman"/>
                <w:color w:val="000000"/>
                <w:sz w:val="20"/>
                <w:szCs w:val="20"/>
              </w:rPr>
              <w:t>Удовлетворен</w:t>
            </w:r>
            <w:r>
              <w:rPr>
                <w:rFonts w:ascii="Times New Roman" w:hAnsi="Times New Roman" w:cs="Times New Roman"/>
                <w:color w:val="000000"/>
                <w:sz w:val="20"/>
                <w:szCs w:val="20"/>
              </w:rPr>
              <w:t>ы или скорее удовлетворены</w:t>
            </w:r>
          </w:p>
        </w:tc>
        <w:tc>
          <w:tcPr>
            <w:tcW w:w="1513"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Не удовлетворены и с</w:t>
            </w:r>
            <w:r w:rsidRPr="00773CE6">
              <w:rPr>
                <w:rFonts w:ascii="Times New Roman" w:hAnsi="Times New Roman" w:cs="Times New Roman"/>
                <w:color w:val="000000"/>
                <w:sz w:val="20"/>
                <w:szCs w:val="20"/>
              </w:rPr>
              <w:t>корее не удовлетворен</w:t>
            </w:r>
            <w:r>
              <w:rPr>
                <w:rFonts w:ascii="Times New Roman" w:hAnsi="Times New Roman" w:cs="Times New Roman"/>
                <w:color w:val="000000"/>
                <w:sz w:val="20"/>
                <w:szCs w:val="20"/>
              </w:rPr>
              <w:t>ы</w:t>
            </w:r>
          </w:p>
        </w:tc>
      </w:tr>
      <w:tr w:rsidR="00406E0E" w:rsidRPr="00E46F62" w:rsidTr="00DD6889">
        <w:tc>
          <w:tcPr>
            <w:tcW w:w="6629"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негосударственные детские сады, имеющие лицензию</w:t>
            </w:r>
            <w:r>
              <w:rPr>
                <w:rFonts w:ascii="Times New Roman" w:hAnsi="Times New Roman" w:cs="Times New Roman"/>
                <w:bCs/>
                <w:color w:val="000000"/>
                <w:sz w:val="24"/>
                <w:szCs w:val="24"/>
              </w:rPr>
              <w:t>)</w:t>
            </w:r>
          </w:p>
        </w:tc>
        <w:tc>
          <w:tcPr>
            <w:tcW w:w="1555"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35,4</w:t>
            </w:r>
          </w:p>
        </w:tc>
        <w:tc>
          <w:tcPr>
            <w:tcW w:w="1513"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40,7</w:t>
            </w:r>
          </w:p>
        </w:tc>
      </w:tr>
      <w:tr w:rsidR="00406E0E" w:rsidRPr="00E46F62"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555"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33,9</w:t>
            </w:r>
          </w:p>
        </w:tc>
        <w:tc>
          <w:tcPr>
            <w:tcW w:w="1513"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43</w:t>
            </w:r>
          </w:p>
        </w:tc>
      </w:tr>
      <w:tr w:rsidR="00406E0E" w:rsidRPr="00E46F62"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555"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34,7</w:t>
            </w:r>
          </w:p>
        </w:tc>
        <w:tc>
          <w:tcPr>
            <w:tcW w:w="1513"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41,5</w:t>
            </w:r>
          </w:p>
        </w:tc>
      </w:tr>
      <w:tr w:rsidR="00406E0E" w:rsidRPr="00E46F62"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555"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41,3</w:t>
            </w:r>
          </w:p>
        </w:tc>
        <w:tc>
          <w:tcPr>
            <w:tcW w:w="1513" w:type="dxa"/>
            <w:vAlign w:val="bottom"/>
          </w:tcPr>
          <w:p w:rsidR="00406E0E" w:rsidRPr="00172360" w:rsidRDefault="00406E0E" w:rsidP="00DD6889">
            <w:pPr>
              <w:jc w:val="center"/>
              <w:rPr>
                <w:rFonts w:ascii="Times New Roman" w:hAnsi="Times New Roman" w:cs="Times New Roman"/>
                <w:bCs/>
                <w:sz w:val="24"/>
                <w:szCs w:val="24"/>
              </w:rPr>
            </w:pPr>
            <w:r w:rsidRPr="00172360">
              <w:rPr>
                <w:rFonts w:ascii="Times New Roman" w:hAnsi="Times New Roman" w:cs="Times New Roman"/>
                <w:bCs/>
                <w:sz w:val="24"/>
                <w:szCs w:val="24"/>
              </w:rPr>
              <w:t>47,2</w:t>
            </w:r>
          </w:p>
        </w:tc>
      </w:tr>
      <w:tr w:rsidR="00406E0E" w:rsidRPr="00E46F62"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555" w:type="dxa"/>
            <w:vAlign w:val="bottom"/>
          </w:tcPr>
          <w:p w:rsidR="00406E0E" w:rsidRPr="00172360" w:rsidRDefault="00406E0E" w:rsidP="00DD6889">
            <w:pPr>
              <w:jc w:val="center"/>
              <w:rPr>
                <w:rFonts w:ascii="Times New Roman" w:hAnsi="Times New Roman" w:cs="Times New Roman"/>
                <w:b/>
                <w:bCs/>
                <w:color w:val="0070C0"/>
                <w:sz w:val="24"/>
                <w:szCs w:val="24"/>
              </w:rPr>
            </w:pPr>
            <w:r w:rsidRPr="00172360">
              <w:rPr>
                <w:rFonts w:ascii="Times New Roman" w:hAnsi="Times New Roman" w:cs="Times New Roman"/>
                <w:b/>
                <w:bCs/>
                <w:color w:val="0070C0"/>
                <w:sz w:val="24"/>
                <w:szCs w:val="24"/>
              </w:rPr>
              <w:t>50,7</w:t>
            </w:r>
          </w:p>
        </w:tc>
        <w:tc>
          <w:tcPr>
            <w:tcW w:w="1513"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36,7</w:t>
            </w:r>
          </w:p>
        </w:tc>
      </w:tr>
      <w:tr w:rsidR="00406E0E" w:rsidRPr="00E46F62"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555"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20,8</w:t>
            </w:r>
          </w:p>
        </w:tc>
        <w:tc>
          <w:tcPr>
            <w:tcW w:w="1513"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38,7</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555"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34,7</w:t>
            </w:r>
          </w:p>
        </w:tc>
        <w:tc>
          <w:tcPr>
            <w:tcW w:w="1513"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47,5</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555"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24,6</w:t>
            </w:r>
          </w:p>
        </w:tc>
        <w:tc>
          <w:tcPr>
            <w:tcW w:w="1513" w:type="dxa"/>
            <w:vAlign w:val="bottom"/>
          </w:tcPr>
          <w:p w:rsidR="00406E0E" w:rsidRPr="00172360" w:rsidRDefault="00406E0E" w:rsidP="00DD6889">
            <w:pPr>
              <w:jc w:val="center"/>
              <w:rPr>
                <w:rFonts w:ascii="Times New Roman" w:hAnsi="Times New Roman" w:cs="Times New Roman"/>
                <w:b/>
                <w:bCs/>
                <w:color w:val="FF0000"/>
                <w:sz w:val="24"/>
                <w:szCs w:val="24"/>
              </w:rPr>
            </w:pPr>
            <w:r w:rsidRPr="00172360">
              <w:rPr>
                <w:rFonts w:ascii="Times New Roman" w:hAnsi="Times New Roman" w:cs="Times New Roman"/>
                <w:b/>
                <w:bCs/>
                <w:color w:val="FF0000"/>
                <w:sz w:val="24"/>
                <w:szCs w:val="24"/>
              </w:rPr>
              <w:t>57</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555"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29,1</w:t>
            </w:r>
          </w:p>
        </w:tc>
        <w:tc>
          <w:tcPr>
            <w:tcW w:w="1513" w:type="dxa"/>
            <w:vAlign w:val="bottom"/>
          </w:tcPr>
          <w:p w:rsidR="00406E0E" w:rsidRPr="00172360" w:rsidRDefault="00406E0E" w:rsidP="00DD6889">
            <w:pPr>
              <w:jc w:val="center"/>
              <w:rPr>
                <w:rFonts w:ascii="Times New Roman" w:hAnsi="Times New Roman" w:cs="Times New Roman"/>
                <w:b/>
                <w:bCs/>
                <w:color w:val="FF0000"/>
                <w:sz w:val="24"/>
                <w:szCs w:val="24"/>
              </w:rPr>
            </w:pPr>
            <w:r w:rsidRPr="00172360">
              <w:rPr>
                <w:rFonts w:ascii="Times New Roman" w:hAnsi="Times New Roman" w:cs="Times New Roman"/>
                <w:b/>
                <w:bCs/>
                <w:color w:val="FF0000"/>
                <w:sz w:val="24"/>
                <w:szCs w:val="24"/>
              </w:rPr>
              <w:t>51,5</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555" w:type="dxa"/>
            <w:vAlign w:val="bottom"/>
          </w:tcPr>
          <w:p w:rsidR="00406E0E" w:rsidRPr="00172360" w:rsidRDefault="00406E0E" w:rsidP="00DD6889">
            <w:pPr>
              <w:jc w:val="center"/>
              <w:rPr>
                <w:rFonts w:ascii="Times New Roman" w:hAnsi="Times New Roman" w:cs="Times New Roman"/>
                <w:b/>
                <w:color w:val="0070C0"/>
                <w:sz w:val="24"/>
                <w:szCs w:val="24"/>
              </w:rPr>
            </w:pPr>
            <w:r w:rsidRPr="00172360">
              <w:rPr>
                <w:rFonts w:ascii="Times New Roman" w:hAnsi="Times New Roman" w:cs="Times New Roman"/>
                <w:b/>
                <w:color w:val="0070C0"/>
                <w:sz w:val="24"/>
                <w:szCs w:val="24"/>
              </w:rPr>
              <w:t>47,7</w:t>
            </w:r>
          </w:p>
        </w:tc>
        <w:tc>
          <w:tcPr>
            <w:tcW w:w="1513"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36,4</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555"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40,4</w:t>
            </w:r>
          </w:p>
        </w:tc>
        <w:tc>
          <w:tcPr>
            <w:tcW w:w="1513"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47,2</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рынок услуг 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555" w:type="dxa"/>
            <w:vAlign w:val="bottom"/>
          </w:tcPr>
          <w:p w:rsidR="00406E0E" w:rsidRPr="00172360" w:rsidRDefault="00406E0E" w:rsidP="00DD6889">
            <w:pPr>
              <w:jc w:val="center"/>
              <w:rPr>
                <w:rFonts w:ascii="Times New Roman" w:hAnsi="Times New Roman" w:cs="Times New Roman"/>
                <w:bCs/>
                <w:sz w:val="24"/>
                <w:szCs w:val="24"/>
              </w:rPr>
            </w:pPr>
            <w:r w:rsidRPr="00172360">
              <w:rPr>
                <w:rFonts w:ascii="Times New Roman" w:hAnsi="Times New Roman" w:cs="Times New Roman"/>
                <w:bCs/>
                <w:sz w:val="24"/>
                <w:szCs w:val="24"/>
              </w:rPr>
              <w:t>33,2</w:t>
            </w:r>
          </w:p>
        </w:tc>
        <w:tc>
          <w:tcPr>
            <w:tcW w:w="1513" w:type="dxa"/>
            <w:vAlign w:val="bottom"/>
          </w:tcPr>
          <w:p w:rsidR="00406E0E" w:rsidRPr="00172360" w:rsidRDefault="00406E0E" w:rsidP="00DD6889">
            <w:pPr>
              <w:jc w:val="center"/>
              <w:rPr>
                <w:rFonts w:ascii="Times New Roman" w:hAnsi="Times New Roman" w:cs="Times New Roman"/>
                <w:b/>
                <w:color w:val="FF0000"/>
                <w:sz w:val="24"/>
                <w:szCs w:val="24"/>
              </w:rPr>
            </w:pPr>
            <w:r w:rsidRPr="00172360">
              <w:rPr>
                <w:rFonts w:ascii="Times New Roman" w:hAnsi="Times New Roman" w:cs="Times New Roman"/>
                <w:b/>
                <w:color w:val="FF0000"/>
                <w:sz w:val="24"/>
                <w:szCs w:val="24"/>
              </w:rPr>
              <w:t>55,5</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555"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28,9</w:t>
            </w:r>
          </w:p>
        </w:tc>
        <w:tc>
          <w:tcPr>
            <w:tcW w:w="1513" w:type="dxa"/>
            <w:vAlign w:val="bottom"/>
          </w:tcPr>
          <w:p w:rsidR="00406E0E" w:rsidRPr="00172360" w:rsidRDefault="00406E0E" w:rsidP="00DD6889">
            <w:pPr>
              <w:jc w:val="center"/>
              <w:rPr>
                <w:rFonts w:ascii="Times New Roman" w:hAnsi="Times New Roman" w:cs="Times New Roman"/>
                <w:b/>
                <w:color w:val="FF0000"/>
                <w:sz w:val="24"/>
                <w:szCs w:val="24"/>
              </w:rPr>
            </w:pPr>
            <w:r w:rsidRPr="00172360">
              <w:rPr>
                <w:rFonts w:ascii="Times New Roman" w:hAnsi="Times New Roman" w:cs="Times New Roman"/>
                <w:b/>
                <w:color w:val="FF0000"/>
                <w:sz w:val="24"/>
                <w:szCs w:val="24"/>
              </w:rPr>
              <w:t>52,7</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555"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19,1</w:t>
            </w:r>
          </w:p>
        </w:tc>
        <w:tc>
          <w:tcPr>
            <w:tcW w:w="1513"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42,5</w:t>
            </w:r>
          </w:p>
        </w:tc>
      </w:tr>
      <w:tr w:rsidR="00406E0E" w:rsidRPr="00D20E9F" w:rsidTr="00DD6889">
        <w:trPr>
          <w:trHeight w:val="77"/>
        </w:trPr>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555"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25,6</w:t>
            </w:r>
          </w:p>
        </w:tc>
        <w:tc>
          <w:tcPr>
            <w:tcW w:w="1513"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46,4</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туристских услуг</w:t>
            </w:r>
          </w:p>
        </w:tc>
        <w:tc>
          <w:tcPr>
            <w:tcW w:w="1555"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38,7</w:t>
            </w:r>
          </w:p>
        </w:tc>
        <w:tc>
          <w:tcPr>
            <w:tcW w:w="1513"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38,5</w:t>
            </w:r>
          </w:p>
        </w:tc>
      </w:tr>
      <w:tr w:rsidR="00406E0E" w:rsidRPr="00D20E9F" w:rsidTr="00DD6889">
        <w:tc>
          <w:tcPr>
            <w:tcW w:w="6629"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555" w:type="dxa"/>
            <w:vAlign w:val="bottom"/>
          </w:tcPr>
          <w:p w:rsidR="00406E0E" w:rsidRPr="00172360" w:rsidRDefault="00406E0E" w:rsidP="00DD6889">
            <w:pPr>
              <w:jc w:val="center"/>
              <w:rPr>
                <w:rFonts w:ascii="Times New Roman" w:hAnsi="Times New Roman" w:cs="Times New Roman"/>
                <w:b/>
                <w:bCs/>
                <w:color w:val="0070C0"/>
                <w:sz w:val="24"/>
                <w:szCs w:val="24"/>
              </w:rPr>
            </w:pPr>
            <w:r w:rsidRPr="00172360">
              <w:rPr>
                <w:rFonts w:ascii="Times New Roman" w:hAnsi="Times New Roman" w:cs="Times New Roman"/>
                <w:b/>
                <w:bCs/>
                <w:color w:val="0070C0"/>
                <w:sz w:val="24"/>
                <w:szCs w:val="24"/>
              </w:rPr>
              <w:t>48,5</w:t>
            </w:r>
          </w:p>
        </w:tc>
        <w:tc>
          <w:tcPr>
            <w:tcW w:w="1513"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36</w:t>
            </w:r>
          </w:p>
        </w:tc>
      </w:tr>
    </w:tbl>
    <w:p w:rsidR="00406E0E" w:rsidRDefault="00406E0E" w:rsidP="00406E0E">
      <w:pPr>
        <w:widowControl w:val="0"/>
        <w:autoSpaceDE w:val="0"/>
        <w:autoSpaceDN w:val="0"/>
        <w:adjustRightInd w:val="0"/>
        <w:spacing w:after="0" w:line="240" w:lineRule="auto"/>
        <w:rPr>
          <w:rFonts w:ascii="Times New Roman" w:hAnsi="Times New Roman" w:cs="Times New Roman"/>
          <w:sz w:val="24"/>
          <w:szCs w:val="24"/>
        </w:rPr>
      </w:pPr>
    </w:p>
    <w:p w:rsidR="00406E0E" w:rsidRDefault="00406E0E" w:rsidP="00406E0E">
      <w:pPr>
        <w:widowControl w:val="0"/>
        <w:autoSpaceDE w:val="0"/>
        <w:autoSpaceDN w:val="0"/>
        <w:adjustRightInd w:val="0"/>
        <w:spacing w:after="0" w:line="240" w:lineRule="auto"/>
        <w:jc w:val="center"/>
        <w:rPr>
          <w:rFonts w:ascii="Times New Roman" w:hAnsi="Times New Roman" w:cs="Times New Roman"/>
          <w:noProof/>
          <w:sz w:val="24"/>
          <w:szCs w:val="24"/>
          <w:lang w:eastAsia="ru-RU"/>
        </w:rPr>
      </w:pPr>
      <w:r w:rsidRPr="005252CB">
        <w:rPr>
          <w:rFonts w:ascii="Times New Roman" w:hAnsi="Times New Roman" w:cs="Times New Roman"/>
          <w:noProof/>
          <w:sz w:val="24"/>
          <w:szCs w:val="24"/>
          <w:lang w:eastAsia="ru-RU"/>
        </w:rPr>
        <w:drawing>
          <wp:inline distT="0" distB="0" distL="0" distR="0" wp14:anchorId="62FDB6E3" wp14:editId="3A5DFACE">
            <wp:extent cx="6124354" cy="3561907"/>
            <wp:effectExtent l="0" t="0" r="0" b="0"/>
            <wp:docPr id="140"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06E0E"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2B3FA3">
        <w:rPr>
          <w:rFonts w:ascii="Times New Roman" w:hAnsi="Times New Roman" w:cs="Times New Roman"/>
          <w:bCs/>
          <w:color w:val="000000"/>
          <w:sz w:val="24"/>
          <w:szCs w:val="24"/>
        </w:rPr>
        <w:t xml:space="preserve">Рисунок 3.3.29 – Рейтинг рынков товаров и услуг Камчатского края по уровню удовлетворенности/неудовлетворенности </w:t>
      </w:r>
      <w:r w:rsidRPr="002B3FA3">
        <w:rPr>
          <w:rFonts w:ascii="Times New Roman" w:hAnsi="Times New Roman" w:cs="Times New Roman"/>
          <w:b/>
          <w:bCs/>
          <w:color w:val="000000"/>
          <w:sz w:val="24"/>
          <w:szCs w:val="24"/>
        </w:rPr>
        <w:t>возможностью выбора</w:t>
      </w:r>
      <w:r w:rsidRPr="002B3FA3">
        <w:rPr>
          <w:rFonts w:ascii="Times New Roman" w:hAnsi="Times New Roman" w:cs="Times New Roman"/>
          <w:bCs/>
          <w:color w:val="000000"/>
          <w:sz w:val="24"/>
          <w:szCs w:val="24"/>
        </w:rPr>
        <w:t xml:space="preserve"> (доли респондентов, %)</w:t>
      </w:r>
    </w:p>
    <w:p w:rsidR="00406E0E" w:rsidRPr="002B3FA3"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p>
    <w:p w:rsidR="00406E0E" w:rsidRPr="00AE24E3" w:rsidRDefault="00406E0E" w:rsidP="00406E0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E24E3">
        <w:rPr>
          <w:rFonts w:ascii="Times New Roman" w:hAnsi="Times New Roman" w:cs="Times New Roman"/>
          <w:sz w:val="28"/>
          <w:szCs w:val="28"/>
        </w:rPr>
        <w:t>38,4%</w:t>
      </w:r>
      <w:r w:rsidRPr="00AE24E3">
        <w:rPr>
          <w:rFonts w:ascii="Times New Roman" w:hAnsi="Times New Roman" w:cs="Times New Roman"/>
          <w:bCs/>
          <w:color w:val="000000"/>
          <w:sz w:val="28"/>
          <w:szCs w:val="28"/>
        </w:rPr>
        <w:t xml:space="preserve"> респондентов затруднились дать оценку </w:t>
      </w:r>
      <w:r>
        <w:rPr>
          <w:rFonts w:ascii="Times New Roman" w:hAnsi="Times New Roman" w:cs="Times New Roman"/>
          <w:bCs/>
          <w:color w:val="000000"/>
          <w:sz w:val="28"/>
          <w:szCs w:val="28"/>
        </w:rPr>
        <w:t>возможности выбора</w:t>
      </w:r>
      <w:r w:rsidRPr="00AE24E3">
        <w:rPr>
          <w:rFonts w:ascii="Times New Roman" w:hAnsi="Times New Roman" w:cs="Times New Roman"/>
          <w:bCs/>
          <w:color w:val="000000"/>
          <w:sz w:val="28"/>
          <w:szCs w:val="28"/>
        </w:rPr>
        <w:t xml:space="preserve"> услуг по перевозке пассажиров водным транспортом и 41,7% </w:t>
      </w:r>
      <w:r>
        <w:rPr>
          <w:rFonts w:ascii="Times New Roman" w:hAnsi="Times New Roman" w:cs="Times New Roman"/>
          <w:bCs/>
          <w:color w:val="000000"/>
          <w:sz w:val="28"/>
          <w:szCs w:val="28"/>
        </w:rPr>
        <w:t>–</w:t>
      </w:r>
      <w:r w:rsidRPr="00AE24E3">
        <w:rPr>
          <w:rFonts w:ascii="Times New Roman" w:hAnsi="Times New Roman" w:cs="Times New Roman"/>
          <w:bCs/>
          <w:color w:val="000000"/>
          <w:sz w:val="28"/>
          <w:szCs w:val="28"/>
        </w:rPr>
        <w:t xml:space="preserve"> качеству</w:t>
      </w:r>
      <w:r>
        <w:rPr>
          <w:rFonts w:ascii="Times New Roman" w:hAnsi="Times New Roman" w:cs="Times New Roman"/>
          <w:bCs/>
          <w:color w:val="000000"/>
          <w:sz w:val="28"/>
          <w:szCs w:val="28"/>
        </w:rPr>
        <w:t xml:space="preserve"> </w:t>
      </w:r>
      <w:r w:rsidRPr="00AE24E3">
        <w:rPr>
          <w:rFonts w:ascii="Times New Roman" w:hAnsi="Times New Roman" w:cs="Times New Roman"/>
          <w:bCs/>
          <w:color w:val="000000"/>
          <w:sz w:val="28"/>
          <w:szCs w:val="28"/>
        </w:rPr>
        <w:t>услуг психолого-педагогического сопровождения детей с ОВЗ</w:t>
      </w:r>
      <w:r>
        <w:rPr>
          <w:rFonts w:ascii="Times New Roman" w:hAnsi="Times New Roman" w:cs="Times New Roman"/>
          <w:bCs/>
          <w:color w:val="000000"/>
          <w:sz w:val="28"/>
          <w:szCs w:val="28"/>
        </w:rPr>
        <w:t>. Поэтому при определении места в рейтинге этих двух рынков следует ориентироваться только на доли респондентов, удовлетворенных качеством услуг.</w:t>
      </w: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sz w:val="28"/>
          <w:szCs w:val="28"/>
        </w:rPr>
        <w:tab/>
        <w:t xml:space="preserve">С 2016 г. наибольшую возможность выбора потребители отмечали на </w:t>
      </w:r>
      <w:r w:rsidRPr="00E574DC">
        <w:rPr>
          <w:rFonts w:ascii="Times New Roman" w:hAnsi="Times New Roman" w:cs="Times New Roman"/>
          <w:sz w:val="28"/>
          <w:szCs w:val="28"/>
        </w:rPr>
        <w:t xml:space="preserve">рынках </w:t>
      </w:r>
      <w:r w:rsidRPr="00E574DC">
        <w:rPr>
          <w:rFonts w:ascii="Times New Roman" w:hAnsi="Times New Roman" w:cs="Times New Roman"/>
          <w:bCs/>
          <w:color w:val="000000"/>
          <w:sz w:val="28"/>
          <w:szCs w:val="28"/>
        </w:rPr>
        <w:t>фармацевтической продукцией</w:t>
      </w:r>
      <w:r>
        <w:rPr>
          <w:rFonts w:ascii="Times New Roman" w:hAnsi="Times New Roman" w:cs="Times New Roman"/>
          <w:bCs/>
          <w:color w:val="000000"/>
          <w:sz w:val="28"/>
          <w:szCs w:val="28"/>
        </w:rPr>
        <w:t>,</w:t>
      </w:r>
      <w:r w:rsidRPr="00E574DC">
        <w:rPr>
          <w:rFonts w:ascii="Times New Roman" w:hAnsi="Times New Roman" w:cs="Times New Roman"/>
          <w:bCs/>
          <w:color w:val="000000"/>
          <w:sz w:val="28"/>
          <w:szCs w:val="28"/>
        </w:rPr>
        <w:t xml:space="preserve"> розничной торговли</w:t>
      </w:r>
      <w:r>
        <w:rPr>
          <w:rFonts w:ascii="Times New Roman" w:hAnsi="Times New Roman" w:cs="Times New Roman"/>
          <w:bCs/>
          <w:color w:val="000000"/>
          <w:sz w:val="28"/>
          <w:szCs w:val="28"/>
        </w:rPr>
        <w:t xml:space="preserve"> и услуг связи </w:t>
      </w:r>
      <w:r>
        <w:rPr>
          <w:rFonts w:ascii="Times New Roman" w:hAnsi="Times New Roman" w:cs="Times New Roman"/>
          <w:sz w:val="28"/>
          <w:szCs w:val="28"/>
        </w:rPr>
        <w:t>(таблица 3.3.20)</w:t>
      </w:r>
      <w:r w:rsidRPr="00E574DC">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sz w:val="28"/>
          <w:szCs w:val="28"/>
        </w:rPr>
        <w:tab/>
      </w:r>
      <w:r>
        <w:rPr>
          <w:rFonts w:ascii="Times New Roman" w:hAnsi="Times New Roman" w:cs="Times New Roman"/>
          <w:bCs/>
          <w:color w:val="000000"/>
          <w:sz w:val="28"/>
          <w:szCs w:val="28"/>
        </w:rPr>
        <w:t xml:space="preserve">Более того, наибольший рост доли респондентов, удовлетворенных возможностью выбора на рынке </w:t>
      </w:r>
      <w:r w:rsidRPr="00E574DC">
        <w:rPr>
          <w:rFonts w:ascii="Times New Roman" w:hAnsi="Times New Roman" w:cs="Times New Roman"/>
          <w:sz w:val="28"/>
          <w:szCs w:val="28"/>
        </w:rPr>
        <w:t xml:space="preserve">рынках </w:t>
      </w:r>
      <w:r>
        <w:rPr>
          <w:rFonts w:ascii="Times New Roman" w:hAnsi="Times New Roman" w:cs="Times New Roman"/>
          <w:sz w:val="28"/>
          <w:szCs w:val="28"/>
        </w:rPr>
        <w:t xml:space="preserve">услуг </w:t>
      </w:r>
      <w:r>
        <w:rPr>
          <w:rFonts w:ascii="Times New Roman" w:hAnsi="Times New Roman" w:cs="Times New Roman"/>
          <w:bCs/>
          <w:color w:val="000000"/>
          <w:sz w:val="28"/>
          <w:szCs w:val="28"/>
        </w:rPr>
        <w:t xml:space="preserve">связи (+13,3%), торговли </w:t>
      </w:r>
      <w:r w:rsidRPr="00E574DC">
        <w:rPr>
          <w:rFonts w:ascii="Times New Roman" w:hAnsi="Times New Roman" w:cs="Times New Roman"/>
          <w:bCs/>
          <w:color w:val="000000"/>
          <w:sz w:val="28"/>
          <w:szCs w:val="28"/>
        </w:rPr>
        <w:t>фармацевтической продукцией</w:t>
      </w:r>
      <w:r>
        <w:rPr>
          <w:rFonts w:ascii="Times New Roman" w:hAnsi="Times New Roman" w:cs="Times New Roman"/>
          <w:bCs/>
          <w:color w:val="000000"/>
          <w:sz w:val="28"/>
          <w:szCs w:val="28"/>
        </w:rPr>
        <w:t xml:space="preserve"> (+9%), розничной торговли (+8,8%) и туристских услуг (+8,6%).</w:t>
      </w:r>
    </w:p>
    <w:p w:rsidR="00406E0E" w:rsidRPr="00581024"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581024">
        <w:rPr>
          <w:rFonts w:ascii="Times New Roman" w:hAnsi="Times New Roman" w:cs="Times New Roman"/>
          <w:bCs/>
          <w:color w:val="000000"/>
          <w:sz w:val="24"/>
          <w:szCs w:val="24"/>
        </w:rPr>
        <w:t>Таблица 3.3.20</w:t>
      </w:r>
    </w:p>
    <w:p w:rsidR="00406E0E" w:rsidRPr="00581024"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Pr="00581024"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581024">
        <w:rPr>
          <w:rFonts w:ascii="Times New Roman" w:hAnsi="Times New Roman" w:cs="Times New Roman"/>
          <w:bCs/>
          <w:color w:val="000000"/>
          <w:sz w:val="24"/>
          <w:szCs w:val="24"/>
        </w:rPr>
        <w:t>Динамика оценок населением уровня удовлетворенности возможностью выбора</w:t>
      </w:r>
      <w:r w:rsidRPr="00581024">
        <w:rPr>
          <w:rFonts w:ascii="Times New Roman" w:hAnsi="Times New Roman" w:cs="Times New Roman"/>
          <w:bCs/>
          <w:i/>
          <w:color w:val="000000"/>
          <w:sz w:val="24"/>
          <w:szCs w:val="24"/>
        </w:rPr>
        <w:t xml:space="preserve"> </w:t>
      </w:r>
      <w:r w:rsidRPr="00581024">
        <w:rPr>
          <w:rFonts w:ascii="Times New Roman" w:hAnsi="Times New Roman" w:cs="Times New Roman"/>
          <w:bCs/>
          <w:color w:val="000000"/>
          <w:sz w:val="24"/>
          <w:szCs w:val="24"/>
        </w:rPr>
        <w:t>товаров и услуг (доли респондентов, %)</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
          <w:bCs/>
          <w:color w:val="000000"/>
          <w:sz w:val="24"/>
          <w:szCs w:val="24"/>
        </w:rPr>
      </w:pPr>
    </w:p>
    <w:tbl>
      <w:tblPr>
        <w:tblStyle w:val="a3"/>
        <w:tblW w:w="9852" w:type="dxa"/>
        <w:tblLook w:val="04A0" w:firstRow="1" w:lastRow="0" w:firstColumn="1" w:lastColumn="0" w:noHBand="0" w:noVBand="1"/>
      </w:tblPr>
      <w:tblGrid>
        <w:gridCol w:w="6465"/>
        <w:gridCol w:w="1129"/>
        <w:gridCol w:w="1129"/>
        <w:gridCol w:w="1129"/>
      </w:tblGrid>
      <w:tr w:rsidR="00406E0E" w:rsidRPr="00D20E9F" w:rsidTr="00DD6889">
        <w:trPr>
          <w:tblHeader/>
        </w:trPr>
        <w:tc>
          <w:tcPr>
            <w:tcW w:w="6465"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1129" w:type="dxa"/>
            <w:vAlign w:val="center"/>
          </w:tcPr>
          <w:p w:rsidR="00406E0E" w:rsidRPr="00940917" w:rsidRDefault="00406E0E" w:rsidP="00DD6889">
            <w:pPr>
              <w:widowControl w:val="0"/>
              <w:autoSpaceDE w:val="0"/>
              <w:autoSpaceDN w:val="0"/>
              <w:adjustRightInd w:val="0"/>
              <w:jc w:val="center"/>
              <w:rPr>
                <w:rFonts w:ascii="Times New Roman" w:hAnsi="Times New Roman" w:cs="Times New Roman"/>
                <w:bCs/>
                <w:color w:val="000000"/>
                <w:sz w:val="24"/>
                <w:szCs w:val="24"/>
              </w:rPr>
            </w:pPr>
            <w:r w:rsidRPr="00940917">
              <w:rPr>
                <w:rFonts w:ascii="Times New Roman" w:hAnsi="Times New Roman" w:cs="Times New Roman"/>
                <w:bCs/>
                <w:color w:val="000000"/>
                <w:sz w:val="24"/>
                <w:szCs w:val="24"/>
              </w:rPr>
              <w:t>2017</w:t>
            </w:r>
          </w:p>
        </w:tc>
        <w:tc>
          <w:tcPr>
            <w:tcW w:w="1129" w:type="dxa"/>
            <w:vAlign w:val="center"/>
          </w:tcPr>
          <w:p w:rsidR="00406E0E" w:rsidRPr="00940917" w:rsidRDefault="00406E0E" w:rsidP="00DD6889">
            <w:pPr>
              <w:widowControl w:val="0"/>
              <w:autoSpaceDE w:val="0"/>
              <w:autoSpaceDN w:val="0"/>
              <w:adjustRightInd w:val="0"/>
              <w:jc w:val="center"/>
              <w:rPr>
                <w:rFonts w:ascii="Times New Roman" w:hAnsi="Times New Roman" w:cs="Times New Roman"/>
                <w:bCs/>
                <w:color w:val="000000"/>
                <w:sz w:val="24"/>
                <w:szCs w:val="24"/>
              </w:rPr>
            </w:pPr>
            <w:r w:rsidRPr="00940917">
              <w:rPr>
                <w:rFonts w:ascii="Times New Roman" w:hAnsi="Times New Roman" w:cs="Times New Roman"/>
                <w:bCs/>
                <w:color w:val="000000"/>
                <w:sz w:val="24"/>
                <w:szCs w:val="24"/>
              </w:rPr>
              <w:t>2016</w:t>
            </w:r>
          </w:p>
        </w:tc>
      </w:tr>
      <w:tr w:rsidR="00406E0E" w:rsidRPr="00E46F62" w:rsidTr="00DD6889">
        <w:tc>
          <w:tcPr>
            <w:tcW w:w="6465"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 xml:space="preserve">негосударственные </w:t>
            </w:r>
            <w:r w:rsidRPr="00CC1A5C">
              <w:rPr>
                <w:rFonts w:ascii="Times New Roman" w:hAnsi="Times New Roman" w:cs="Times New Roman"/>
                <w:bCs/>
                <w:i/>
                <w:color w:val="000000"/>
                <w:sz w:val="24"/>
                <w:szCs w:val="24"/>
              </w:rPr>
              <w:t>детские</w:t>
            </w:r>
            <w:r w:rsidRPr="00E9045E">
              <w:rPr>
                <w:rFonts w:ascii="Times New Roman" w:hAnsi="Times New Roman" w:cs="Times New Roman"/>
                <w:bCs/>
                <w:i/>
                <w:color w:val="000000"/>
                <w:sz w:val="24"/>
                <w:szCs w:val="24"/>
              </w:rPr>
              <w:t xml:space="preserve"> сады, имеющие лицензию</w:t>
            </w:r>
            <w:r>
              <w:rPr>
                <w:rFonts w:ascii="Times New Roman" w:hAnsi="Times New Roman" w:cs="Times New Roman"/>
                <w:bCs/>
                <w:color w:val="000000"/>
                <w:sz w:val="24"/>
                <w:szCs w:val="24"/>
              </w:rPr>
              <w:t>)</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35,4</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31,8</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34,9</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33,9</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33,8</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34,7</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35,1</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31,8</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41,3</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33,3</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36,5</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129" w:type="dxa"/>
            <w:vAlign w:val="bottom"/>
          </w:tcPr>
          <w:p w:rsidR="00406E0E" w:rsidRPr="00172360" w:rsidRDefault="00406E0E" w:rsidP="00DD6889">
            <w:pPr>
              <w:jc w:val="center"/>
              <w:rPr>
                <w:rFonts w:ascii="Times New Roman" w:hAnsi="Times New Roman" w:cs="Times New Roman"/>
                <w:b/>
                <w:bCs/>
                <w:color w:val="0070C0"/>
                <w:sz w:val="24"/>
                <w:szCs w:val="24"/>
              </w:rPr>
            </w:pPr>
            <w:r w:rsidRPr="00172360">
              <w:rPr>
                <w:rFonts w:ascii="Times New Roman" w:hAnsi="Times New Roman" w:cs="Times New Roman"/>
                <w:b/>
                <w:bCs/>
                <w:color w:val="0070C0"/>
                <w:sz w:val="24"/>
                <w:szCs w:val="24"/>
              </w:rPr>
              <w:t>50,7</w:t>
            </w:r>
          </w:p>
        </w:tc>
        <w:tc>
          <w:tcPr>
            <w:tcW w:w="1129" w:type="dxa"/>
            <w:vAlign w:val="bottom"/>
          </w:tcPr>
          <w:p w:rsidR="00406E0E" w:rsidRPr="00EC65BE" w:rsidRDefault="00406E0E" w:rsidP="00DD6889">
            <w:pPr>
              <w:jc w:val="center"/>
              <w:rPr>
                <w:rFonts w:ascii="Times New Roman" w:hAnsi="Times New Roman" w:cs="Times New Roman"/>
                <w:b/>
                <w:color w:val="0070C0"/>
                <w:sz w:val="24"/>
                <w:szCs w:val="24"/>
              </w:rPr>
            </w:pPr>
            <w:r w:rsidRPr="00EC65BE">
              <w:rPr>
                <w:rFonts w:ascii="Times New Roman" w:hAnsi="Times New Roman" w:cs="Times New Roman"/>
                <w:b/>
                <w:color w:val="0070C0"/>
                <w:sz w:val="24"/>
                <w:szCs w:val="24"/>
              </w:rPr>
              <w:t>47,5</w:t>
            </w:r>
          </w:p>
        </w:tc>
        <w:tc>
          <w:tcPr>
            <w:tcW w:w="1129" w:type="dxa"/>
            <w:vAlign w:val="bottom"/>
          </w:tcPr>
          <w:p w:rsidR="00406E0E" w:rsidRPr="00E574DC" w:rsidRDefault="00406E0E" w:rsidP="00DD6889">
            <w:pPr>
              <w:jc w:val="center"/>
              <w:rPr>
                <w:rFonts w:ascii="Times New Roman" w:hAnsi="Times New Roman" w:cs="Times New Roman"/>
                <w:b/>
                <w:color w:val="0070C0"/>
                <w:sz w:val="24"/>
                <w:szCs w:val="24"/>
              </w:rPr>
            </w:pPr>
            <w:r w:rsidRPr="00E574DC">
              <w:rPr>
                <w:rFonts w:ascii="Times New Roman" w:hAnsi="Times New Roman" w:cs="Times New Roman"/>
                <w:b/>
                <w:color w:val="0070C0"/>
                <w:sz w:val="24"/>
                <w:szCs w:val="24"/>
              </w:rPr>
              <w:t>41,7</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20,8</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18,3</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28,9</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34,7</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30,1</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29,9</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24,6</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27,3</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26,2</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29,1</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28,5</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29,6</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129" w:type="dxa"/>
            <w:vAlign w:val="bottom"/>
          </w:tcPr>
          <w:p w:rsidR="00406E0E" w:rsidRPr="00172360" w:rsidRDefault="00406E0E" w:rsidP="00DD6889">
            <w:pPr>
              <w:jc w:val="center"/>
              <w:rPr>
                <w:rFonts w:ascii="Times New Roman" w:hAnsi="Times New Roman" w:cs="Times New Roman"/>
                <w:b/>
                <w:color w:val="0070C0"/>
                <w:sz w:val="24"/>
                <w:szCs w:val="24"/>
              </w:rPr>
            </w:pPr>
            <w:r w:rsidRPr="00172360">
              <w:rPr>
                <w:rFonts w:ascii="Times New Roman" w:hAnsi="Times New Roman" w:cs="Times New Roman"/>
                <w:b/>
                <w:color w:val="0070C0"/>
                <w:sz w:val="24"/>
                <w:szCs w:val="24"/>
              </w:rPr>
              <w:t>47,7</w:t>
            </w:r>
          </w:p>
        </w:tc>
        <w:tc>
          <w:tcPr>
            <w:tcW w:w="1129" w:type="dxa"/>
            <w:vAlign w:val="bottom"/>
          </w:tcPr>
          <w:p w:rsidR="00406E0E" w:rsidRPr="00EC65BE" w:rsidRDefault="00406E0E" w:rsidP="00DD6889">
            <w:pPr>
              <w:jc w:val="center"/>
              <w:rPr>
                <w:rFonts w:ascii="Times New Roman" w:hAnsi="Times New Roman" w:cs="Times New Roman"/>
                <w:b/>
                <w:color w:val="0070C0"/>
                <w:sz w:val="24"/>
                <w:szCs w:val="24"/>
              </w:rPr>
            </w:pPr>
            <w:r w:rsidRPr="00EC65BE">
              <w:rPr>
                <w:rFonts w:ascii="Times New Roman" w:hAnsi="Times New Roman" w:cs="Times New Roman"/>
                <w:b/>
                <w:color w:val="0070C0"/>
                <w:sz w:val="24"/>
                <w:szCs w:val="24"/>
              </w:rPr>
              <w:t>46,3</w:t>
            </w:r>
          </w:p>
        </w:tc>
        <w:tc>
          <w:tcPr>
            <w:tcW w:w="1129" w:type="dxa"/>
            <w:vAlign w:val="bottom"/>
          </w:tcPr>
          <w:p w:rsidR="00406E0E" w:rsidRPr="00E574DC" w:rsidRDefault="00406E0E" w:rsidP="00DD6889">
            <w:pPr>
              <w:jc w:val="center"/>
              <w:rPr>
                <w:rFonts w:ascii="Times New Roman" w:hAnsi="Times New Roman" w:cs="Times New Roman"/>
                <w:b/>
                <w:color w:val="0070C0"/>
                <w:sz w:val="24"/>
                <w:szCs w:val="24"/>
              </w:rPr>
            </w:pPr>
            <w:r w:rsidRPr="00E574DC">
              <w:rPr>
                <w:rFonts w:ascii="Times New Roman" w:hAnsi="Times New Roman" w:cs="Times New Roman"/>
                <w:b/>
                <w:color w:val="0070C0"/>
                <w:sz w:val="24"/>
                <w:szCs w:val="24"/>
              </w:rPr>
              <w:t>38,9</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40,4</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34,3</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33,6</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129" w:type="dxa"/>
            <w:vAlign w:val="bottom"/>
          </w:tcPr>
          <w:p w:rsidR="00406E0E" w:rsidRPr="00172360" w:rsidRDefault="00406E0E" w:rsidP="00DD6889">
            <w:pPr>
              <w:jc w:val="center"/>
              <w:rPr>
                <w:rFonts w:ascii="Times New Roman" w:hAnsi="Times New Roman" w:cs="Times New Roman"/>
                <w:bCs/>
                <w:sz w:val="24"/>
                <w:szCs w:val="24"/>
              </w:rPr>
            </w:pPr>
            <w:r w:rsidRPr="00172360">
              <w:rPr>
                <w:rFonts w:ascii="Times New Roman" w:hAnsi="Times New Roman" w:cs="Times New Roman"/>
                <w:bCs/>
                <w:sz w:val="24"/>
                <w:szCs w:val="24"/>
              </w:rPr>
              <w:t>33,2</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33</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34,4</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28,9</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26,5</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34,9</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19,1</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19,8</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22,5</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25,6</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24,8</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30,4</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туристских услуг</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38,7</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41,8</w:t>
            </w:r>
          </w:p>
        </w:tc>
        <w:tc>
          <w:tcPr>
            <w:tcW w:w="1129" w:type="dxa"/>
            <w:vAlign w:val="bottom"/>
          </w:tcPr>
          <w:p w:rsidR="00406E0E" w:rsidRPr="00E574DC" w:rsidRDefault="00406E0E" w:rsidP="00DD6889">
            <w:pPr>
              <w:jc w:val="center"/>
              <w:rPr>
                <w:rFonts w:ascii="Times New Roman" w:hAnsi="Times New Roman" w:cs="Times New Roman"/>
                <w:b/>
                <w:color w:val="0070C0"/>
                <w:sz w:val="24"/>
                <w:szCs w:val="24"/>
              </w:rPr>
            </w:pPr>
            <w:r w:rsidRPr="00E574DC">
              <w:rPr>
                <w:rFonts w:ascii="Times New Roman" w:hAnsi="Times New Roman" w:cs="Times New Roman"/>
                <w:b/>
                <w:color w:val="0070C0"/>
                <w:sz w:val="24"/>
                <w:szCs w:val="24"/>
              </w:rPr>
              <w:t>37,0</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129" w:type="dxa"/>
            <w:vAlign w:val="bottom"/>
          </w:tcPr>
          <w:p w:rsidR="00406E0E" w:rsidRPr="00172360" w:rsidRDefault="00406E0E" w:rsidP="00DD6889">
            <w:pPr>
              <w:jc w:val="center"/>
              <w:rPr>
                <w:rFonts w:ascii="Times New Roman" w:hAnsi="Times New Roman" w:cs="Times New Roman"/>
                <w:b/>
                <w:bCs/>
                <w:color w:val="0070C0"/>
                <w:sz w:val="24"/>
                <w:szCs w:val="24"/>
              </w:rPr>
            </w:pPr>
            <w:r w:rsidRPr="00172360">
              <w:rPr>
                <w:rFonts w:ascii="Times New Roman" w:hAnsi="Times New Roman" w:cs="Times New Roman"/>
                <w:b/>
                <w:bCs/>
                <w:color w:val="0070C0"/>
                <w:sz w:val="24"/>
                <w:szCs w:val="24"/>
              </w:rPr>
              <w:t>48,5</w:t>
            </w:r>
          </w:p>
        </w:tc>
        <w:tc>
          <w:tcPr>
            <w:tcW w:w="1129" w:type="dxa"/>
            <w:vAlign w:val="bottom"/>
          </w:tcPr>
          <w:p w:rsidR="00406E0E" w:rsidRPr="00EC65BE" w:rsidRDefault="00406E0E" w:rsidP="00DD6889">
            <w:pPr>
              <w:jc w:val="center"/>
              <w:rPr>
                <w:rFonts w:ascii="Times New Roman" w:hAnsi="Times New Roman" w:cs="Times New Roman"/>
                <w:b/>
                <w:color w:val="0070C0"/>
                <w:sz w:val="24"/>
                <w:szCs w:val="24"/>
              </w:rPr>
            </w:pPr>
            <w:r w:rsidRPr="00EC65BE">
              <w:rPr>
                <w:rFonts w:ascii="Times New Roman" w:hAnsi="Times New Roman" w:cs="Times New Roman"/>
                <w:b/>
                <w:color w:val="0070C0"/>
                <w:sz w:val="24"/>
                <w:szCs w:val="24"/>
              </w:rPr>
              <w:t>44,6</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35,2</w:t>
            </w:r>
          </w:p>
        </w:tc>
      </w:tr>
    </w:tbl>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p>
    <w:p w:rsidR="00406E0E" w:rsidRPr="00BD38A8"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0E328C">
        <w:rPr>
          <w:rFonts w:ascii="Times New Roman" w:hAnsi="Times New Roman" w:cs="Times New Roman"/>
          <w:bCs/>
          <w:color w:val="000000"/>
          <w:sz w:val="28"/>
          <w:szCs w:val="28"/>
        </w:rPr>
        <w:tab/>
        <w:t xml:space="preserve">В целом, можно говорить о постоянном незначительном увеличении </w:t>
      </w:r>
      <w:r>
        <w:rPr>
          <w:rFonts w:ascii="Times New Roman" w:hAnsi="Times New Roman" w:cs="Times New Roman"/>
          <w:bCs/>
          <w:color w:val="000000"/>
          <w:sz w:val="28"/>
          <w:szCs w:val="28"/>
        </w:rPr>
        <w:t xml:space="preserve">доли </w:t>
      </w:r>
      <w:r w:rsidRPr="00BD38A8">
        <w:rPr>
          <w:rFonts w:ascii="Times New Roman" w:hAnsi="Times New Roman" w:cs="Times New Roman"/>
          <w:bCs/>
          <w:color w:val="000000"/>
          <w:sz w:val="28"/>
          <w:szCs w:val="28"/>
        </w:rPr>
        <w:t xml:space="preserve">респондентов, удовлетворенных возможностью выбора на рынках услуг детского отдыха и оздоровления, дополнительного образования детей, платных медицинских услуг, в сфере культуры, производства продуктов питания </w:t>
      </w:r>
      <w:r>
        <w:rPr>
          <w:rFonts w:ascii="Times New Roman" w:hAnsi="Times New Roman" w:cs="Times New Roman"/>
          <w:bCs/>
          <w:color w:val="000000"/>
          <w:sz w:val="28"/>
          <w:szCs w:val="28"/>
        </w:rPr>
        <w:br/>
      </w:r>
      <w:r w:rsidRPr="00BD38A8">
        <w:rPr>
          <w:rFonts w:ascii="Times New Roman" w:hAnsi="Times New Roman" w:cs="Times New Roman"/>
          <w:bCs/>
          <w:color w:val="000000"/>
          <w:sz w:val="28"/>
          <w:szCs w:val="28"/>
        </w:rPr>
        <w:t>(рис</w:t>
      </w:r>
      <w:r>
        <w:rPr>
          <w:rFonts w:ascii="Times New Roman" w:hAnsi="Times New Roman" w:cs="Times New Roman"/>
          <w:bCs/>
          <w:color w:val="000000"/>
          <w:sz w:val="28"/>
          <w:szCs w:val="28"/>
        </w:rPr>
        <w:t>унок 3.3.30</w:t>
      </w:r>
      <w:r w:rsidRPr="00BD38A8">
        <w:rPr>
          <w:rFonts w:ascii="Times New Roman" w:hAnsi="Times New Roman" w:cs="Times New Roman"/>
          <w:bCs/>
          <w:color w:val="000000"/>
          <w:sz w:val="28"/>
          <w:szCs w:val="28"/>
        </w:rPr>
        <w:t>).</w:t>
      </w:r>
    </w:p>
    <w:p w:rsidR="00406E0E" w:rsidRPr="005B7EA8" w:rsidRDefault="00406E0E" w:rsidP="00406E0E">
      <w:pPr>
        <w:widowControl w:val="0"/>
        <w:autoSpaceDE w:val="0"/>
        <w:autoSpaceDN w:val="0"/>
        <w:adjustRightInd w:val="0"/>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Однако наблюдается сокращение доли</w:t>
      </w:r>
      <w:r w:rsidRPr="00B35848">
        <w:rPr>
          <w:rFonts w:ascii="Times New Roman" w:hAnsi="Times New Roman" w:cs="Times New Roman"/>
          <w:bCs/>
          <w:color w:val="000000"/>
          <w:sz w:val="28"/>
          <w:szCs w:val="28"/>
        </w:rPr>
        <w:t xml:space="preserve"> респондентов, </w:t>
      </w:r>
      <w:r>
        <w:rPr>
          <w:rFonts w:ascii="Times New Roman" w:hAnsi="Times New Roman" w:cs="Times New Roman"/>
          <w:bCs/>
          <w:color w:val="000000"/>
          <w:sz w:val="28"/>
          <w:szCs w:val="28"/>
        </w:rPr>
        <w:t>удовлетворенных</w:t>
      </w:r>
      <w:r w:rsidRPr="00B35848">
        <w:rPr>
          <w:rFonts w:ascii="Times New Roman" w:hAnsi="Times New Roman" w:cs="Times New Roman"/>
          <w:bCs/>
          <w:color w:val="000000"/>
          <w:sz w:val="28"/>
          <w:szCs w:val="28"/>
        </w:rPr>
        <w:t xml:space="preserve"> возможность</w:t>
      </w:r>
      <w:r>
        <w:rPr>
          <w:rFonts w:ascii="Times New Roman" w:hAnsi="Times New Roman" w:cs="Times New Roman"/>
          <w:bCs/>
          <w:color w:val="000000"/>
          <w:sz w:val="28"/>
          <w:szCs w:val="28"/>
        </w:rPr>
        <w:t>ю</w:t>
      </w:r>
      <w:r w:rsidRPr="00B35848">
        <w:rPr>
          <w:rFonts w:ascii="Times New Roman" w:hAnsi="Times New Roman" w:cs="Times New Roman"/>
          <w:bCs/>
          <w:color w:val="000000"/>
          <w:sz w:val="28"/>
          <w:szCs w:val="28"/>
        </w:rPr>
        <w:t xml:space="preserve"> выбора на рынках услуг психолого-педагогического сопровождения детей с ОВЗ (-</w:t>
      </w:r>
      <w:r>
        <w:rPr>
          <w:rFonts w:ascii="Times New Roman" w:hAnsi="Times New Roman" w:cs="Times New Roman"/>
          <w:bCs/>
          <w:color w:val="000000"/>
          <w:sz w:val="28"/>
          <w:szCs w:val="28"/>
        </w:rPr>
        <w:t>8,1</w:t>
      </w:r>
      <w:r w:rsidRPr="00B35848">
        <w:rPr>
          <w:rFonts w:ascii="Times New Roman" w:hAnsi="Times New Roman" w:cs="Times New Roman"/>
          <w:bCs/>
          <w:color w:val="000000"/>
          <w:sz w:val="28"/>
          <w:szCs w:val="28"/>
        </w:rPr>
        <w:t>% относительно 201</w:t>
      </w:r>
      <w:r>
        <w:rPr>
          <w:rFonts w:ascii="Times New Roman" w:hAnsi="Times New Roman" w:cs="Times New Roman"/>
          <w:bCs/>
          <w:color w:val="000000"/>
          <w:sz w:val="28"/>
          <w:szCs w:val="28"/>
        </w:rPr>
        <w:t>6</w:t>
      </w:r>
      <w:r w:rsidRPr="00B35848">
        <w:rPr>
          <w:rFonts w:ascii="Times New Roman" w:hAnsi="Times New Roman" w:cs="Times New Roman"/>
          <w:bCs/>
          <w:color w:val="000000"/>
          <w:sz w:val="28"/>
          <w:szCs w:val="28"/>
        </w:rPr>
        <w:t xml:space="preserve"> г.), перевозок </w:t>
      </w:r>
      <w:r w:rsidRPr="005B7EA8">
        <w:rPr>
          <w:rFonts w:ascii="Times New Roman" w:hAnsi="Times New Roman" w:cs="Times New Roman"/>
          <w:bCs/>
          <w:color w:val="000000"/>
          <w:sz w:val="28"/>
          <w:szCs w:val="28"/>
        </w:rPr>
        <w:t>пассажиров воздушным транспортом (-6% относительно 2016 г.) и социального обслуживания населения (-4,8% относительно 201</w:t>
      </w:r>
      <w:r>
        <w:rPr>
          <w:rFonts w:ascii="Times New Roman" w:hAnsi="Times New Roman" w:cs="Times New Roman"/>
          <w:bCs/>
          <w:color w:val="000000"/>
          <w:sz w:val="28"/>
          <w:szCs w:val="28"/>
        </w:rPr>
        <w:t>6</w:t>
      </w:r>
      <w:r w:rsidRPr="005B7EA8">
        <w:rPr>
          <w:rFonts w:ascii="Times New Roman" w:hAnsi="Times New Roman" w:cs="Times New Roman"/>
          <w:bCs/>
          <w:color w:val="000000"/>
          <w:sz w:val="28"/>
          <w:szCs w:val="28"/>
        </w:rPr>
        <w:t xml:space="preserve"> г.).</w:t>
      </w: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0378B1">
        <w:rPr>
          <w:rFonts w:ascii="Times New Roman" w:hAnsi="Times New Roman" w:cs="Times New Roman"/>
          <w:bCs/>
          <w:noProof/>
          <w:color w:val="000000"/>
          <w:sz w:val="28"/>
          <w:szCs w:val="28"/>
          <w:lang w:eastAsia="ru-RU"/>
        </w:rPr>
        <w:drawing>
          <wp:inline distT="0" distB="0" distL="0" distR="0" wp14:anchorId="0CE36185" wp14:editId="0A20E6E3">
            <wp:extent cx="6241312" cy="3572540"/>
            <wp:effectExtent l="0" t="0" r="0" b="0"/>
            <wp:docPr id="141"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06E0E" w:rsidRPr="00581024"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581024">
        <w:rPr>
          <w:rFonts w:ascii="Times New Roman" w:hAnsi="Times New Roman" w:cs="Times New Roman"/>
          <w:bCs/>
          <w:color w:val="000000"/>
          <w:sz w:val="24"/>
          <w:szCs w:val="24"/>
        </w:rPr>
        <w:t xml:space="preserve">Рисунок 3.3.30. Сравнительный анализ рынков товаров и услуг в Камчатском крае по уровню </w:t>
      </w:r>
      <w:r w:rsidRPr="00581024">
        <w:rPr>
          <w:rFonts w:ascii="Times New Roman" w:hAnsi="Times New Roman" w:cs="Times New Roman"/>
          <w:b/>
          <w:bCs/>
          <w:color w:val="000000"/>
          <w:sz w:val="24"/>
          <w:szCs w:val="24"/>
        </w:rPr>
        <w:t>удовлетворенности</w:t>
      </w:r>
      <w:r w:rsidRPr="00581024">
        <w:rPr>
          <w:rFonts w:ascii="Times New Roman" w:hAnsi="Times New Roman" w:cs="Times New Roman"/>
          <w:bCs/>
          <w:color w:val="000000"/>
          <w:sz w:val="24"/>
          <w:szCs w:val="24"/>
        </w:rPr>
        <w:t xml:space="preserve"> </w:t>
      </w:r>
      <w:r w:rsidRPr="00581024">
        <w:rPr>
          <w:rFonts w:ascii="Times New Roman" w:hAnsi="Times New Roman" w:cs="Times New Roman"/>
          <w:b/>
          <w:bCs/>
          <w:color w:val="000000"/>
          <w:sz w:val="24"/>
          <w:szCs w:val="24"/>
        </w:rPr>
        <w:t>возможностью выбора</w:t>
      </w:r>
      <w:r w:rsidRPr="00581024">
        <w:rPr>
          <w:rFonts w:ascii="Times New Roman" w:hAnsi="Times New Roman" w:cs="Times New Roman"/>
          <w:bCs/>
          <w:color w:val="000000"/>
          <w:sz w:val="24"/>
          <w:szCs w:val="24"/>
        </w:rPr>
        <w:t xml:space="preserve"> – </w:t>
      </w:r>
      <w:r w:rsidRPr="00581024">
        <w:rPr>
          <w:rFonts w:ascii="Times New Roman" w:hAnsi="Times New Roman" w:cs="Times New Roman"/>
          <w:b/>
          <w:bCs/>
          <w:color w:val="000000"/>
          <w:sz w:val="24"/>
          <w:szCs w:val="24"/>
        </w:rPr>
        <w:t>«рейтинг»</w:t>
      </w:r>
      <w:r w:rsidRPr="00581024">
        <w:rPr>
          <w:rFonts w:ascii="Times New Roman" w:hAnsi="Times New Roman" w:cs="Times New Roman"/>
          <w:bCs/>
          <w:color w:val="000000"/>
          <w:sz w:val="24"/>
          <w:szCs w:val="24"/>
        </w:rPr>
        <w:t xml:space="preserve"> по годам </w:t>
      </w:r>
      <w:r w:rsidRPr="00581024">
        <w:rPr>
          <w:rFonts w:ascii="Times New Roman" w:hAnsi="Times New Roman" w:cs="Times New Roman"/>
          <w:bCs/>
          <w:color w:val="000000"/>
          <w:sz w:val="24"/>
          <w:szCs w:val="24"/>
        </w:rPr>
        <w:br/>
        <w:t>(доля респондентов, удовлетворенных и скорее удовлетворенных уровнем возможностью выбора, %)</w:t>
      </w:r>
    </w:p>
    <w:p w:rsidR="00406E0E" w:rsidRPr="003E72C2" w:rsidRDefault="00406E0E" w:rsidP="00406E0E">
      <w:pPr>
        <w:widowControl w:val="0"/>
        <w:autoSpaceDE w:val="0"/>
        <w:autoSpaceDN w:val="0"/>
        <w:adjustRightInd w:val="0"/>
        <w:spacing w:after="0" w:line="240" w:lineRule="auto"/>
        <w:ind w:firstLine="709"/>
        <w:jc w:val="center"/>
        <w:rPr>
          <w:rFonts w:ascii="Times New Roman" w:hAnsi="Times New Roman" w:cs="Times New Roman"/>
          <w:bCs/>
          <w:i/>
          <w:color w:val="000000"/>
          <w:sz w:val="24"/>
          <w:szCs w:val="24"/>
        </w:rPr>
      </w:pPr>
    </w:p>
    <w:p w:rsidR="00406E0E" w:rsidRPr="00707455"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Лидером</w:t>
      </w:r>
      <w:r w:rsidRPr="00570B76">
        <w:rPr>
          <w:rFonts w:ascii="Times New Roman" w:hAnsi="Times New Roman" w:cs="Times New Roman"/>
          <w:sz w:val="28"/>
          <w:szCs w:val="28"/>
        </w:rPr>
        <w:t xml:space="preserve"> </w:t>
      </w:r>
      <w:proofErr w:type="spellStart"/>
      <w:r w:rsidRPr="00570B76">
        <w:rPr>
          <w:rFonts w:ascii="Times New Roman" w:hAnsi="Times New Roman" w:cs="Times New Roman"/>
          <w:sz w:val="28"/>
          <w:szCs w:val="28"/>
        </w:rPr>
        <w:t>антирейтинга</w:t>
      </w:r>
      <w:proofErr w:type="spellEnd"/>
      <w:r w:rsidRPr="00570B76">
        <w:rPr>
          <w:rFonts w:ascii="Times New Roman" w:hAnsi="Times New Roman" w:cs="Times New Roman"/>
          <w:sz w:val="28"/>
          <w:szCs w:val="28"/>
        </w:rPr>
        <w:t xml:space="preserve"> неудовлетворенности возможностью выбора </w:t>
      </w:r>
      <w:r>
        <w:rPr>
          <w:rFonts w:ascii="Times New Roman" w:hAnsi="Times New Roman" w:cs="Times New Roman"/>
          <w:sz w:val="28"/>
          <w:szCs w:val="28"/>
        </w:rPr>
        <w:t xml:space="preserve">на </w:t>
      </w:r>
      <w:r w:rsidRPr="00707455">
        <w:rPr>
          <w:rFonts w:ascii="Times New Roman" w:hAnsi="Times New Roman" w:cs="Times New Roman"/>
          <w:sz w:val="28"/>
          <w:szCs w:val="28"/>
        </w:rPr>
        <w:t xml:space="preserve">протяжении трех лет является рынок услуг ЖКХ и </w:t>
      </w:r>
      <w:r w:rsidRPr="00707455">
        <w:rPr>
          <w:rFonts w:ascii="Times New Roman" w:hAnsi="Times New Roman" w:cs="Times New Roman"/>
          <w:bCs/>
          <w:color w:val="000000"/>
          <w:sz w:val="28"/>
          <w:szCs w:val="28"/>
        </w:rPr>
        <w:t>перевозок пассажиров воздушным транспортом</w:t>
      </w:r>
      <w:r>
        <w:rPr>
          <w:rFonts w:ascii="Times New Roman" w:hAnsi="Times New Roman" w:cs="Times New Roman"/>
          <w:sz w:val="28"/>
          <w:szCs w:val="28"/>
        </w:rPr>
        <w:t xml:space="preserve"> (таблица 3.3.21</w:t>
      </w:r>
      <w:r w:rsidRPr="00707455">
        <w:rPr>
          <w:rFonts w:ascii="Times New Roman" w:hAnsi="Times New Roman" w:cs="Times New Roman"/>
          <w:sz w:val="28"/>
          <w:szCs w:val="28"/>
        </w:rPr>
        <w:t xml:space="preserve">). </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7EA8">
        <w:rPr>
          <w:rFonts w:ascii="Times New Roman" w:hAnsi="Times New Roman" w:cs="Times New Roman"/>
          <w:sz w:val="28"/>
          <w:szCs w:val="28"/>
        </w:rPr>
        <w:t xml:space="preserve">С 2016 года снижается неудовлетворенность возможностями выбора на рынках </w:t>
      </w:r>
      <w:r w:rsidRPr="005B7EA8">
        <w:rPr>
          <w:rFonts w:ascii="Times New Roman" w:hAnsi="Times New Roman" w:cs="Times New Roman"/>
          <w:bCs/>
          <w:color w:val="000000"/>
          <w:sz w:val="28"/>
          <w:szCs w:val="28"/>
        </w:rPr>
        <w:t>услуг перевозок пассажиров наземным</w:t>
      </w:r>
      <w:r>
        <w:rPr>
          <w:rFonts w:ascii="Times New Roman" w:hAnsi="Times New Roman" w:cs="Times New Roman"/>
          <w:bCs/>
          <w:color w:val="000000"/>
          <w:sz w:val="28"/>
          <w:szCs w:val="28"/>
        </w:rPr>
        <w:t xml:space="preserve"> и </w:t>
      </w:r>
      <w:r w:rsidRPr="005B7EA8">
        <w:rPr>
          <w:rFonts w:ascii="Times New Roman" w:hAnsi="Times New Roman" w:cs="Times New Roman"/>
          <w:bCs/>
          <w:color w:val="000000"/>
          <w:sz w:val="28"/>
          <w:szCs w:val="28"/>
        </w:rPr>
        <w:t>воздушным транспортом</w:t>
      </w:r>
      <w:r>
        <w:rPr>
          <w:rFonts w:ascii="Times New Roman" w:hAnsi="Times New Roman" w:cs="Times New Roman"/>
          <w:bCs/>
          <w:color w:val="000000"/>
          <w:sz w:val="24"/>
          <w:szCs w:val="24"/>
        </w:rPr>
        <w:t xml:space="preserve"> </w:t>
      </w:r>
      <w:r>
        <w:rPr>
          <w:rFonts w:ascii="Times New Roman" w:hAnsi="Times New Roman" w:cs="Times New Roman"/>
          <w:sz w:val="28"/>
          <w:szCs w:val="28"/>
        </w:rPr>
        <w:t>(доля респондентов увеличилась на 6,6% и 4,7% соответственно).</w:t>
      </w:r>
    </w:p>
    <w:p w:rsidR="00406E0E" w:rsidRPr="00570B76"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3558B9">
        <w:rPr>
          <w:rFonts w:ascii="Times New Roman" w:hAnsi="Times New Roman" w:cs="Times New Roman"/>
          <w:bCs/>
          <w:color w:val="000000"/>
          <w:sz w:val="24"/>
          <w:szCs w:val="24"/>
        </w:rPr>
        <w:t>Таблица 3.3.21</w:t>
      </w:r>
    </w:p>
    <w:p w:rsidR="00406E0E" w:rsidRPr="003558B9"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3558B9">
        <w:rPr>
          <w:rFonts w:ascii="Times New Roman" w:hAnsi="Times New Roman" w:cs="Times New Roman"/>
          <w:bCs/>
          <w:color w:val="000000"/>
          <w:sz w:val="24"/>
          <w:szCs w:val="24"/>
        </w:rPr>
        <w:t>Динамика оценок населением уровня неудовлетворенности возможностью выбора товаров и услуг (доли респондентов, %)</w:t>
      </w:r>
    </w:p>
    <w:p w:rsidR="00406E0E" w:rsidRPr="003558B9"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tblLook w:val="04A0" w:firstRow="1" w:lastRow="0" w:firstColumn="1" w:lastColumn="0" w:noHBand="0" w:noVBand="1"/>
      </w:tblPr>
      <w:tblGrid>
        <w:gridCol w:w="6253"/>
        <w:gridCol w:w="1106"/>
        <w:gridCol w:w="1106"/>
        <w:gridCol w:w="1106"/>
      </w:tblGrid>
      <w:tr w:rsidR="00406E0E" w:rsidRPr="00D20E9F" w:rsidTr="00DD6889">
        <w:trPr>
          <w:tblHeader/>
        </w:trPr>
        <w:tc>
          <w:tcPr>
            <w:tcW w:w="6465"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129" w:type="dxa"/>
          </w:tcPr>
          <w:p w:rsidR="00406E0E" w:rsidRPr="00940917"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2018</w:t>
            </w:r>
          </w:p>
        </w:tc>
        <w:tc>
          <w:tcPr>
            <w:tcW w:w="1129" w:type="dxa"/>
            <w:vAlign w:val="center"/>
          </w:tcPr>
          <w:p w:rsidR="00406E0E" w:rsidRPr="00940917" w:rsidRDefault="00406E0E" w:rsidP="00DD6889">
            <w:pPr>
              <w:widowControl w:val="0"/>
              <w:autoSpaceDE w:val="0"/>
              <w:autoSpaceDN w:val="0"/>
              <w:adjustRightInd w:val="0"/>
              <w:jc w:val="center"/>
              <w:rPr>
                <w:rFonts w:ascii="Times New Roman" w:hAnsi="Times New Roman" w:cs="Times New Roman"/>
                <w:bCs/>
                <w:color w:val="000000"/>
                <w:sz w:val="24"/>
                <w:szCs w:val="24"/>
              </w:rPr>
            </w:pPr>
            <w:r w:rsidRPr="00940917">
              <w:rPr>
                <w:rFonts w:ascii="Times New Roman" w:hAnsi="Times New Roman" w:cs="Times New Roman"/>
                <w:bCs/>
                <w:color w:val="000000"/>
                <w:sz w:val="24"/>
                <w:szCs w:val="24"/>
              </w:rPr>
              <w:t>2017</w:t>
            </w:r>
          </w:p>
        </w:tc>
        <w:tc>
          <w:tcPr>
            <w:tcW w:w="1129" w:type="dxa"/>
            <w:vAlign w:val="center"/>
          </w:tcPr>
          <w:p w:rsidR="00406E0E" w:rsidRPr="00940917" w:rsidRDefault="00406E0E" w:rsidP="00DD6889">
            <w:pPr>
              <w:widowControl w:val="0"/>
              <w:autoSpaceDE w:val="0"/>
              <w:autoSpaceDN w:val="0"/>
              <w:adjustRightInd w:val="0"/>
              <w:jc w:val="center"/>
              <w:rPr>
                <w:rFonts w:ascii="Times New Roman" w:hAnsi="Times New Roman" w:cs="Times New Roman"/>
                <w:bCs/>
                <w:color w:val="000000"/>
                <w:sz w:val="24"/>
                <w:szCs w:val="24"/>
              </w:rPr>
            </w:pPr>
            <w:r w:rsidRPr="00940917">
              <w:rPr>
                <w:rFonts w:ascii="Times New Roman" w:hAnsi="Times New Roman" w:cs="Times New Roman"/>
                <w:bCs/>
                <w:color w:val="000000"/>
                <w:sz w:val="24"/>
                <w:szCs w:val="24"/>
              </w:rPr>
              <w:t>2016</w:t>
            </w:r>
          </w:p>
        </w:tc>
      </w:tr>
      <w:tr w:rsidR="00406E0E" w:rsidRPr="00E46F62" w:rsidTr="00DD6889">
        <w:tc>
          <w:tcPr>
            <w:tcW w:w="6465"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 xml:space="preserve">негосударственные </w:t>
            </w:r>
            <w:r w:rsidRPr="00CC1A5C">
              <w:rPr>
                <w:rFonts w:ascii="Times New Roman" w:hAnsi="Times New Roman" w:cs="Times New Roman"/>
                <w:bCs/>
                <w:i/>
                <w:color w:val="000000"/>
                <w:sz w:val="24"/>
                <w:szCs w:val="24"/>
              </w:rPr>
              <w:t>детские</w:t>
            </w:r>
            <w:r w:rsidRPr="00E9045E">
              <w:rPr>
                <w:rFonts w:ascii="Times New Roman" w:hAnsi="Times New Roman" w:cs="Times New Roman"/>
                <w:bCs/>
                <w:i/>
                <w:color w:val="000000"/>
                <w:sz w:val="24"/>
                <w:szCs w:val="24"/>
              </w:rPr>
              <w:t xml:space="preserve"> сады, имеющие лицензию</w:t>
            </w:r>
            <w:r>
              <w:rPr>
                <w:rFonts w:ascii="Times New Roman" w:hAnsi="Times New Roman" w:cs="Times New Roman"/>
                <w:bCs/>
                <w:color w:val="000000"/>
                <w:sz w:val="24"/>
                <w:szCs w:val="24"/>
              </w:rPr>
              <w:t>)</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40,7</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48,1</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44,4</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43</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48,6</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45,6</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41,5</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42,1</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47,2</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29" w:type="dxa"/>
            <w:vAlign w:val="bottom"/>
          </w:tcPr>
          <w:p w:rsidR="00406E0E" w:rsidRPr="00172360" w:rsidRDefault="00406E0E" w:rsidP="00DD6889">
            <w:pPr>
              <w:jc w:val="center"/>
              <w:rPr>
                <w:rFonts w:ascii="Times New Roman" w:hAnsi="Times New Roman" w:cs="Times New Roman"/>
                <w:bCs/>
                <w:sz w:val="24"/>
                <w:szCs w:val="24"/>
              </w:rPr>
            </w:pPr>
            <w:r w:rsidRPr="00172360">
              <w:rPr>
                <w:rFonts w:ascii="Times New Roman" w:hAnsi="Times New Roman" w:cs="Times New Roman"/>
                <w:bCs/>
                <w:sz w:val="24"/>
                <w:szCs w:val="24"/>
              </w:rPr>
              <w:t>47,2</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50,8</w:t>
            </w:r>
          </w:p>
        </w:tc>
        <w:tc>
          <w:tcPr>
            <w:tcW w:w="1129" w:type="dxa"/>
            <w:vAlign w:val="bottom"/>
          </w:tcPr>
          <w:p w:rsidR="00406E0E" w:rsidRPr="004C2591" w:rsidRDefault="00406E0E" w:rsidP="00DD6889">
            <w:pPr>
              <w:jc w:val="center"/>
              <w:rPr>
                <w:rFonts w:ascii="Times New Roman" w:hAnsi="Times New Roman" w:cs="Times New Roman"/>
                <w:b/>
                <w:color w:val="FF0000"/>
                <w:sz w:val="24"/>
                <w:szCs w:val="24"/>
              </w:rPr>
            </w:pPr>
            <w:r w:rsidRPr="004C2591">
              <w:rPr>
                <w:rFonts w:ascii="Times New Roman" w:hAnsi="Times New Roman" w:cs="Times New Roman"/>
                <w:b/>
                <w:color w:val="FF0000"/>
                <w:sz w:val="24"/>
                <w:szCs w:val="24"/>
              </w:rPr>
              <w:t>51,2</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36,7</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37,1</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40,3</w:t>
            </w:r>
          </w:p>
        </w:tc>
      </w:tr>
      <w:tr w:rsidR="00406E0E" w:rsidRPr="00E46F62"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38,7</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35,1</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47,5</w:t>
            </w:r>
          </w:p>
        </w:tc>
        <w:tc>
          <w:tcPr>
            <w:tcW w:w="1129" w:type="dxa"/>
            <w:vAlign w:val="bottom"/>
          </w:tcPr>
          <w:p w:rsidR="00406E0E" w:rsidRPr="00EC65BE" w:rsidRDefault="00406E0E" w:rsidP="00DD6889">
            <w:pPr>
              <w:jc w:val="center"/>
              <w:rPr>
                <w:rFonts w:ascii="Times New Roman" w:hAnsi="Times New Roman" w:cs="Times New Roman"/>
                <w:b/>
                <w:color w:val="FF0000"/>
                <w:sz w:val="24"/>
                <w:szCs w:val="24"/>
              </w:rPr>
            </w:pPr>
            <w:r w:rsidRPr="00EC65BE">
              <w:rPr>
                <w:rFonts w:ascii="Times New Roman" w:hAnsi="Times New Roman" w:cs="Times New Roman"/>
                <w:b/>
                <w:color w:val="FF0000"/>
                <w:sz w:val="24"/>
                <w:szCs w:val="24"/>
              </w:rPr>
              <w:t>52,3</w:t>
            </w:r>
          </w:p>
        </w:tc>
        <w:tc>
          <w:tcPr>
            <w:tcW w:w="1129" w:type="dxa"/>
            <w:vAlign w:val="bottom"/>
          </w:tcPr>
          <w:p w:rsidR="00406E0E" w:rsidRPr="0097020B" w:rsidRDefault="00406E0E" w:rsidP="00DD688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49,9</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129" w:type="dxa"/>
            <w:vAlign w:val="bottom"/>
          </w:tcPr>
          <w:p w:rsidR="00406E0E" w:rsidRPr="00172360" w:rsidRDefault="00406E0E" w:rsidP="00DD6889">
            <w:pPr>
              <w:jc w:val="center"/>
              <w:rPr>
                <w:rFonts w:ascii="Times New Roman" w:hAnsi="Times New Roman" w:cs="Times New Roman"/>
                <w:b/>
                <w:bCs/>
                <w:color w:val="FF0000"/>
                <w:sz w:val="24"/>
                <w:szCs w:val="24"/>
              </w:rPr>
            </w:pPr>
            <w:r w:rsidRPr="00172360">
              <w:rPr>
                <w:rFonts w:ascii="Times New Roman" w:hAnsi="Times New Roman" w:cs="Times New Roman"/>
                <w:b/>
                <w:bCs/>
                <w:color w:val="FF0000"/>
                <w:sz w:val="24"/>
                <w:szCs w:val="24"/>
              </w:rPr>
              <w:t>57</w:t>
            </w:r>
          </w:p>
        </w:tc>
        <w:tc>
          <w:tcPr>
            <w:tcW w:w="1129" w:type="dxa"/>
            <w:vAlign w:val="bottom"/>
          </w:tcPr>
          <w:p w:rsidR="00406E0E" w:rsidRPr="00EC65BE" w:rsidRDefault="00406E0E" w:rsidP="00DD6889">
            <w:pPr>
              <w:jc w:val="center"/>
              <w:rPr>
                <w:rFonts w:ascii="Times New Roman" w:hAnsi="Times New Roman" w:cs="Times New Roman"/>
                <w:b/>
                <w:color w:val="FF0000"/>
                <w:sz w:val="24"/>
                <w:szCs w:val="24"/>
              </w:rPr>
            </w:pPr>
            <w:r w:rsidRPr="00EC65BE">
              <w:rPr>
                <w:rFonts w:ascii="Times New Roman" w:hAnsi="Times New Roman" w:cs="Times New Roman"/>
                <w:b/>
                <w:color w:val="FF0000"/>
                <w:sz w:val="24"/>
                <w:szCs w:val="24"/>
              </w:rPr>
              <w:t>53,3</w:t>
            </w:r>
          </w:p>
        </w:tc>
        <w:tc>
          <w:tcPr>
            <w:tcW w:w="1129" w:type="dxa"/>
            <w:vAlign w:val="bottom"/>
          </w:tcPr>
          <w:p w:rsidR="00406E0E" w:rsidRPr="00A40074" w:rsidRDefault="00406E0E" w:rsidP="00DD688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52,5</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129" w:type="dxa"/>
            <w:vAlign w:val="bottom"/>
          </w:tcPr>
          <w:p w:rsidR="00406E0E" w:rsidRPr="00172360" w:rsidRDefault="00406E0E" w:rsidP="00DD6889">
            <w:pPr>
              <w:jc w:val="center"/>
              <w:rPr>
                <w:rFonts w:ascii="Times New Roman" w:hAnsi="Times New Roman" w:cs="Times New Roman"/>
                <w:b/>
                <w:bCs/>
                <w:color w:val="FF0000"/>
                <w:sz w:val="24"/>
                <w:szCs w:val="24"/>
              </w:rPr>
            </w:pPr>
            <w:r w:rsidRPr="00172360">
              <w:rPr>
                <w:rFonts w:ascii="Times New Roman" w:hAnsi="Times New Roman" w:cs="Times New Roman"/>
                <w:b/>
                <w:bCs/>
                <w:color w:val="FF0000"/>
                <w:sz w:val="24"/>
                <w:szCs w:val="24"/>
              </w:rPr>
              <w:t>51,5</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51</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48,5</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36,4</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38</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45,4</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47,2</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51,8</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46,4</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129" w:type="dxa"/>
            <w:vAlign w:val="bottom"/>
          </w:tcPr>
          <w:p w:rsidR="00406E0E" w:rsidRPr="00172360" w:rsidRDefault="00406E0E" w:rsidP="00DD6889">
            <w:pPr>
              <w:jc w:val="center"/>
              <w:rPr>
                <w:rFonts w:ascii="Times New Roman" w:hAnsi="Times New Roman" w:cs="Times New Roman"/>
                <w:b/>
                <w:color w:val="FF0000"/>
                <w:sz w:val="24"/>
                <w:szCs w:val="24"/>
              </w:rPr>
            </w:pPr>
            <w:r w:rsidRPr="00172360">
              <w:rPr>
                <w:rFonts w:ascii="Times New Roman" w:hAnsi="Times New Roman" w:cs="Times New Roman"/>
                <w:b/>
                <w:color w:val="FF0000"/>
                <w:sz w:val="24"/>
                <w:szCs w:val="24"/>
              </w:rPr>
              <w:t>55,5</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50,1</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48,9</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129" w:type="dxa"/>
            <w:vAlign w:val="bottom"/>
          </w:tcPr>
          <w:p w:rsidR="00406E0E" w:rsidRPr="00172360" w:rsidRDefault="00406E0E" w:rsidP="00DD6889">
            <w:pPr>
              <w:jc w:val="center"/>
              <w:rPr>
                <w:rFonts w:ascii="Times New Roman" w:hAnsi="Times New Roman" w:cs="Times New Roman"/>
                <w:b/>
                <w:color w:val="FF0000"/>
                <w:sz w:val="24"/>
                <w:szCs w:val="24"/>
              </w:rPr>
            </w:pPr>
            <w:r w:rsidRPr="00172360">
              <w:rPr>
                <w:rFonts w:ascii="Times New Roman" w:hAnsi="Times New Roman" w:cs="Times New Roman"/>
                <w:b/>
                <w:color w:val="FF0000"/>
                <w:sz w:val="24"/>
                <w:szCs w:val="24"/>
              </w:rPr>
              <w:t>52,7</w:t>
            </w:r>
          </w:p>
        </w:tc>
        <w:tc>
          <w:tcPr>
            <w:tcW w:w="1129" w:type="dxa"/>
            <w:vAlign w:val="bottom"/>
          </w:tcPr>
          <w:p w:rsidR="00406E0E" w:rsidRPr="00EC65BE" w:rsidRDefault="00406E0E" w:rsidP="00DD6889">
            <w:pPr>
              <w:jc w:val="center"/>
              <w:rPr>
                <w:rFonts w:ascii="Times New Roman" w:hAnsi="Times New Roman" w:cs="Times New Roman"/>
                <w:b/>
                <w:color w:val="FF0000"/>
                <w:sz w:val="24"/>
                <w:szCs w:val="24"/>
              </w:rPr>
            </w:pPr>
            <w:r w:rsidRPr="00EC65BE">
              <w:rPr>
                <w:rFonts w:ascii="Times New Roman" w:hAnsi="Times New Roman" w:cs="Times New Roman"/>
                <w:b/>
                <w:color w:val="FF0000"/>
                <w:sz w:val="24"/>
                <w:szCs w:val="24"/>
              </w:rPr>
              <w:t>53,1</w:t>
            </w:r>
          </w:p>
        </w:tc>
        <w:tc>
          <w:tcPr>
            <w:tcW w:w="1129" w:type="dxa"/>
            <w:vAlign w:val="bottom"/>
          </w:tcPr>
          <w:p w:rsidR="00406E0E" w:rsidRPr="004C2591" w:rsidRDefault="00406E0E" w:rsidP="00DD6889">
            <w:pPr>
              <w:jc w:val="center"/>
              <w:rPr>
                <w:rFonts w:ascii="Times New Roman" w:hAnsi="Times New Roman" w:cs="Times New Roman"/>
                <w:sz w:val="24"/>
                <w:szCs w:val="24"/>
              </w:rPr>
            </w:pPr>
            <w:r w:rsidRPr="004C2591">
              <w:rPr>
                <w:rFonts w:ascii="Times New Roman" w:hAnsi="Times New Roman" w:cs="Times New Roman"/>
                <w:sz w:val="24"/>
                <w:szCs w:val="24"/>
              </w:rPr>
              <w:t>48,0</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42,5</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34,1</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41,2</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46,4</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46,3</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45,6</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туристских услуг</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38,5</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34,3</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40,7</w:t>
            </w:r>
          </w:p>
        </w:tc>
      </w:tr>
      <w:tr w:rsidR="00406E0E" w:rsidRPr="00D20E9F" w:rsidTr="00DD6889">
        <w:tc>
          <w:tcPr>
            <w:tcW w:w="6465"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129" w:type="dxa"/>
            <w:vAlign w:val="bottom"/>
          </w:tcPr>
          <w:p w:rsidR="00406E0E" w:rsidRPr="00172360" w:rsidRDefault="00406E0E" w:rsidP="00DD6889">
            <w:pPr>
              <w:jc w:val="center"/>
              <w:rPr>
                <w:rFonts w:ascii="Times New Roman" w:hAnsi="Times New Roman" w:cs="Times New Roman"/>
                <w:color w:val="000000"/>
                <w:sz w:val="24"/>
                <w:szCs w:val="24"/>
              </w:rPr>
            </w:pPr>
            <w:r w:rsidRPr="00172360">
              <w:rPr>
                <w:rFonts w:ascii="Times New Roman" w:hAnsi="Times New Roman" w:cs="Times New Roman"/>
                <w:color w:val="000000"/>
                <w:sz w:val="24"/>
                <w:szCs w:val="24"/>
              </w:rPr>
              <w:t>36</w:t>
            </w:r>
          </w:p>
        </w:tc>
        <w:tc>
          <w:tcPr>
            <w:tcW w:w="1129" w:type="dxa"/>
            <w:vAlign w:val="bottom"/>
          </w:tcPr>
          <w:p w:rsidR="00406E0E" w:rsidRPr="00B77037" w:rsidRDefault="00406E0E" w:rsidP="00DD6889">
            <w:pPr>
              <w:jc w:val="center"/>
              <w:rPr>
                <w:rFonts w:ascii="Times New Roman" w:hAnsi="Times New Roman" w:cs="Times New Roman"/>
                <w:color w:val="000000"/>
                <w:sz w:val="24"/>
                <w:szCs w:val="24"/>
              </w:rPr>
            </w:pPr>
            <w:r w:rsidRPr="00B77037">
              <w:rPr>
                <w:rFonts w:ascii="Times New Roman" w:hAnsi="Times New Roman" w:cs="Times New Roman"/>
                <w:color w:val="000000"/>
                <w:sz w:val="24"/>
                <w:szCs w:val="24"/>
              </w:rPr>
              <w:t>35,8</w:t>
            </w:r>
          </w:p>
        </w:tc>
        <w:tc>
          <w:tcPr>
            <w:tcW w:w="1129" w:type="dxa"/>
            <w:vAlign w:val="bottom"/>
          </w:tcPr>
          <w:p w:rsidR="00406E0E" w:rsidRPr="00981539"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40,2</w:t>
            </w:r>
          </w:p>
        </w:tc>
      </w:tr>
    </w:tbl>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p>
    <w:p w:rsidR="00406E0E" w:rsidRPr="00EB13C6" w:rsidRDefault="00406E0E" w:rsidP="00406E0E">
      <w:pPr>
        <w:widowControl w:val="0"/>
        <w:autoSpaceDE w:val="0"/>
        <w:autoSpaceDN w:val="0"/>
        <w:adjustRightInd w:val="0"/>
        <w:spacing w:after="0" w:line="240" w:lineRule="auto"/>
        <w:jc w:val="both"/>
        <w:rPr>
          <w:rFonts w:ascii="Times New Roman" w:hAnsi="Times New Roman" w:cs="Times New Roman"/>
          <w:sz w:val="28"/>
          <w:szCs w:val="28"/>
        </w:rPr>
      </w:pPr>
      <w:r w:rsidRPr="00EB13C6">
        <w:rPr>
          <w:rFonts w:ascii="Times New Roman" w:hAnsi="Times New Roman" w:cs="Times New Roman"/>
          <w:bCs/>
          <w:color w:val="000000"/>
          <w:sz w:val="28"/>
          <w:szCs w:val="28"/>
        </w:rPr>
        <w:tab/>
      </w:r>
      <w:r w:rsidRPr="00EB13C6">
        <w:rPr>
          <w:rFonts w:ascii="Times New Roman" w:hAnsi="Times New Roman" w:cs="Times New Roman"/>
          <w:sz w:val="28"/>
          <w:szCs w:val="28"/>
        </w:rPr>
        <w:t>Однако по сравнению с 2016 года доля потреби</w:t>
      </w:r>
      <w:r>
        <w:rPr>
          <w:rFonts w:ascii="Times New Roman" w:hAnsi="Times New Roman" w:cs="Times New Roman"/>
          <w:sz w:val="28"/>
          <w:szCs w:val="28"/>
        </w:rPr>
        <w:t>те</w:t>
      </w:r>
      <w:r w:rsidRPr="00EB13C6">
        <w:rPr>
          <w:rFonts w:ascii="Times New Roman" w:hAnsi="Times New Roman" w:cs="Times New Roman"/>
          <w:sz w:val="28"/>
          <w:szCs w:val="28"/>
        </w:rPr>
        <w:t xml:space="preserve">лей, неудовлетворенных возможностями выбора, сокращается при оценке рынков </w:t>
      </w:r>
      <w:r w:rsidRPr="00EB13C6">
        <w:rPr>
          <w:rFonts w:ascii="Times New Roman" w:hAnsi="Times New Roman" w:cs="Times New Roman"/>
          <w:bCs/>
          <w:color w:val="000000"/>
          <w:sz w:val="28"/>
          <w:szCs w:val="28"/>
        </w:rPr>
        <w:t>розничной торговли (на 9% относительно 2016 г.), услуг дополнительного образования детей (на 5,7%), услуг связи (на 4,2%)</w:t>
      </w:r>
      <w:r>
        <w:rPr>
          <w:rFonts w:ascii="Times New Roman" w:hAnsi="Times New Roman" w:cs="Times New Roman"/>
          <w:bCs/>
          <w:color w:val="000000"/>
          <w:sz w:val="28"/>
          <w:szCs w:val="28"/>
        </w:rPr>
        <w:t xml:space="preserve"> </w:t>
      </w:r>
      <w:r>
        <w:rPr>
          <w:rFonts w:ascii="Times New Roman" w:hAnsi="Times New Roman" w:cs="Times New Roman"/>
          <w:sz w:val="28"/>
          <w:szCs w:val="28"/>
        </w:rPr>
        <w:t>(рисунок 3.3.31)</w:t>
      </w:r>
      <w:r w:rsidRPr="00E30FB1">
        <w:rPr>
          <w:rFonts w:ascii="Times New Roman" w:hAnsi="Times New Roman" w:cs="Times New Roman"/>
          <w:sz w:val="28"/>
          <w:szCs w:val="28"/>
        </w:rPr>
        <w:t>.</w:t>
      </w:r>
    </w:p>
    <w:p w:rsidR="00406E0E" w:rsidRPr="00E30FB1"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707455">
        <w:rPr>
          <w:rFonts w:ascii="Times New Roman" w:hAnsi="Times New Roman" w:cs="Times New Roman"/>
          <w:bCs/>
          <w:noProof/>
          <w:color w:val="000000"/>
          <w:sz w:val="28"/>
          <w:szCs w:val="28"/>
          <w:lang w:eastAsia="ru-RU"/>
        </w:rPr>
        <w:drawing>
          <wp:inline distT="0" distB="0" distL="0" distR="0" wp14:anchorId="3F7A2A76" wp14:editId="4CBBBB1F">
            <wp:extent cx="6262577" cy="3700131"/>
            <wp:effectExtent l="0" t="0" r="0" b="0"/>
            <wp:docPr id="142"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06E0E" w:rsidRPr="003558B9"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3558B9">
        <w:rPr>
          <w:rFonts w:ascii="Times New Roman" w:hAnsi="Times New Roman" w:cs="Times New Roman"/>
          <w:bCs/>
          <w:color w:val="000000"/>
          <w:sz w:val="24"/>
          <w:szCs w:val="24"/>
        </w:rPr>
        <w:t xml:space="preserve">Рисунок 3.3.31. Сравнительный анализ рынков товаров и услуг в Камчатском крае по уровню </w:t>
      </w:r>
      <w:r w:rsidRPr="003558B9">
        <w:rPr>
          <w:rFonts w:ascii="Times New Roman" w:hAnsi="Times New Roman" w:cs="Times New Roman"/>
          <w:b/>
          <w:bCs/>
          <w:color w:val="000000"/>
          <w:sz w:val="24"/>
          <w:szCs w:val="24"/>
        </w:rPr>
        <w:t>неудовлетворенности</w:t>
      </w:r>
      <w:r w:rsidRPr="003558B9">
        <w:rPr>
          <w:rFonts w:ascii="Times New Roman" w:hAnsi="Times New Roman" w:cs="Times New Roman"/>
          <w:bCs/>
          <w:color w:val="000000"/>
          <w:sz w:val="24"/>
          <w:szCs w:val="24"/>
        </w:rPr>
        <w:t xml:space="preserve"> </w:t>
      </w:r>
      <w:r w:rsidRPr="003558B9">
        <w:rPr>
          <w:rFonts w:ascii="Times New Roman" w:hAnsi="Times New Roman" w:cs="Times New Roman"/>
          <w:b/>
          <w:bCs/>
          <w:color w:val="000000"/>
          <w:sz w:val="24"/>
          <w:szCs w:val="24"/>
        </w:rPr>
        <w:t>возможностью выбора</w:t>
      </w:r>
      <w:r w:rsidRPr="003558B9">
        <w:rPr>
          <w:rFonts w:ascii="Times New Roman" w:hAnsi="Times New Roman" w:cs="Times New Roman"/>
          <w:bCs/>
          <w:color w:val="000000"/>
          <w:sz w:val="24"/>
          <w:szCs w:val="24"/>
        </w:rPr>
        <w:t xml:space="preserve"> – </w:t>
      </w:r>
      <w:r w:rsidRPr="003558B9">
        <w:rPr>
          <w:rFonts w:ascii="Times New Roman" w:hAnsi="Times New Roman" w:cs="Times New Roman"/>
          <w:b/>
          <w:bCs/>
          <w:color w:val="000000"/>
          <w:sz w:val="24"/>
          <w:szCs w:val="24"/>
        </w:rPr>
        <w:t>«</w:t>
      </w:r>
      <w:proofErr w:type="spellStart"/>
      <w:r w:rsidRPr="003558B9">
        <w:rPr>
          <w:rFonts w:ascii="Times New Roman" w:hAnsi="Times New Roman" w:cs="Times New Roman"/>
          <w:b/>
          <w:bCs/>
          <w:color w:val="000000"/>
          <w:sz w:val="24"/>
          <w:szCs w:val="24"/>
        </w:rPr>
        <w:t>антирейтинг</w:t>
      </w:r>
      <w:proofErr w:type="spellEnd"/>
      <w:r w:rsidRPr="003558B9">
        <w:rPr>
          <w:rFonts w:ascii="Times New Roman" w:hAnsi="Times New Roman" w:cs="Times New Roman"/>
          <w:b/>
          <w:bCs/>
          <w:color w:val="000000"/>
          <w:sz w:val="24"/>
          <w:szCs w:val="24"/>
        </w:rPr>
        <w:t>»</w:t>
      </w:r>
      <w:r w:rsidRPr="003558B9">
        <w:rPr>
          <w:rFonts w:ascii="Times New Roman" w:hAnsi="Times New Roman" w:cs="Times New Roman"/>
          <w:bCs/>
          <w:color w:val="000000"/>
          <w:sz w:val="24"/>
          <w:szCs w:val="24"/>
        </w:rPr>
        <w:t xml:space="preserve"> по годам (доля респондентов, неудовлетворенных и скорее неудовлетворенных уровнем возможностью выбора, %)</w:t>
      </w:r>
    </w:p>
    <w:p w:rsidR="00406E0E" w:rsidRDefault="00406E0E" w:rsidP="00406E0E">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406E0E" w:rsidRPr="00EA47D4" w:rsidRDefault="00406E0E" w:rsidP="00406E0E">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406E0E" w:rsidRPr="00141C95" w:rsidRDefault="00406E0E" w:rsidP="00406E0E">
      <w:pPr>
        <w:pStyle w:val="4"/>
        <w:ind w:firstLine="709"/>
        <w:jc w:val="both"/>
        <w:rPr>
          <w:rFonts w:ascii="Times New Roman" w:hAnsi="Times New Roman" w:cs="Times New Roman"/>
          <w:b/>
          <w:i w:val="0"/>
          <w:sz w:val="28"/>
          <w:szCs w:val="28"/>
        </w:rPr>
      </w:pPr>
      <w:r w:rsidRPr="00141C95">
        <w:rPr>
          <w:rFonts w:ascii="Times New Roman" w:hAnsi="Times New Roman" w:cs="Times New Roman"/>
          <w:b/>
          <w:i w:val="0"/>
          <w:sz w:val="28"/>
          <w:szCs w:val="28"/>
        </w:rPr>
        <w:t>3.3.2.2. Оценка состояния конкуренции и конкурентной среды</w:t>
      </w:r>
    </w:p>
    <w:p w:rsidR="00406E0E" w:rsidRPr="00EA47D4" w:rsidRDefault="00406E0E" w:rsidP="00406E0E">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EA47D4">
        <w:rPr>
          <w:rFonts w:ascii="Times New Roman" w:hAnsi="Times New Roman" w:cs="Times New Roman"/>
          <w:b/>
          <w:sz w:val="28"/>
          <w:szCs w:val="28"/>
        </w:rPr>
        <w:t>Оценка динамики количества организаций, предоставляющих товары и услуги на рынках Камчатского края</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F28AD">
        <w:rPr>
          <w:rFonts w:ascii="Times New Roman" w:hAnsi="Times New Roman" w:cs="Times New Roman"/>
          <w:sz w:val="28"/>
          <w:szCs w:val="28"/>
        </w:rPr>
        <w:t xml:space="preserve">По мнению значительной </w:t>
      </w:r>
      <w:r>
        <w:rPr>
          <w:rFonts w:ascii="Times New Roman" w:hAnsi="Times New Roman" w:cs="Times New Roman"/>
          <w:sz w:val="28"/>
          <w:szCs w:val="28"/>
        </w:rPr>
        <w:t>доли</w:t>
      </w:r>
      <w:r w:rsidRPr="002F28AD">
        <w:rPr>
          <w:rFonts w:ascii="Times New Roman" w:hAnsi="Times New Roman" w:cs="Times New Roman"/>
          <w:sz w:val="28"/>
          <w:szCs w:val="28"/>
        </w:rPr>
        <w:t xml:space="preserve"> респондентов</w:t>
      </w:r>
      <w:r>
        <w:rPr>
          <w:rFonts w:ascii="Times New Roman" w:hAnsi="Times New Roman" w:cs="Times New Roman"/>
          <w:sz w:val="28"/>
          <w:szCs w:val="28"/>
        </w:rPr>
        <w:t xml:space="preserve">, </w:t>
      </w:r>
      <w:r w:rsidRPr="002F28AD">
        <w:rPr>
          <w:rFonts w:ascii="Times New Roman" w:hAnsi="Times New Roman" w:cs="Times New Roman"/>
          <w:sz w:val="28"/>
          <w:szCs w:val="28"/>
        </w:rPr>
        <w:t>количество предприятий и организаций на большинстве рынков Камчатского края за последние 3 года либо не изменилось</w:t>
      </w:r>
      <w:r>
        <w:rPr>
          <w:rFonts w:ascii="Times New Roman" w:hAnsi="Times New Roman" w:cs="Times New Roman"/>
          <w:sz w:val="28"/>
          <w:szCs w:val="28"/>
        </w:rPr>
        <w:t>,</w:t>
      </w:r>
      <w:r w:rsidRPr="002F28AD">
        <w:rPr>
          <w:rFonts w:ascii="Times New Roman" w:hAnsi="Times New Roman" w:cs="Times New Roman"/>
          <w:sz w:val="28"/>
          <w:szCs w:val="28"/>
        </w:rPr>
        <w:t xml:space="preserve"> либо увеличилось</w:t>
      </w:r>
      <w:r>
        <w:rPr>
          <w:rFonts w:ascii="Times New Roman" w:hAnsi="Times New Roman" w:cs="Times New Roman"/>
          <w:sz w:val="28"/>
          <w:szCs w:val="28"/>
        </w:rPr>
        <w:t xml:space="preserve"> (таблица 3.3.22)</w:t>
      </w:r>
      <w:r w:rsidRPr="002F28AD">
        <w:rPr>
          <w:rFonts w:ascii="Times New Roman" w:hAnsi="Times New Roman" w:cs="Times New Roman"/>
          <w:sz w:val="28"/>
          <w:szCs w:val="28"/>
        </w:rPr>
        <w:t xml:space="preserve">. </w:t>
      </w:r>
    </w:p>
    <w:p w:rsidR="00406E0E" w:rsidRPr="00AC7DA8"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AC7DA8">
        <w:rPr>
          <w:rFonts w:ascii="Times New Roman" w:hAnsi="Times New Roman" w:cs="Times New Roman"/>
          <w:bCs/>
          <w:color w:val="000000"/>
          <w:sz w:val="24"/>
          <w:szCs w:val="24"/>
        </w:rPr>
        <w:t>Таблица 3.3.22</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Pr="00AC7DA8"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AC7DA8">
        <w:rPr>
          <w:rFonts w:ascii="Times New Roman" w:hAnsi="Times New Roman" w:cs="Times New Roman"/>
          <w:bCs/>
          <w:color w:val="000000"/>
          <w:sz w:val="24"/>
          <w:szCs w:val="24"/>
        </w:rPr>
        <w:t xml:space="preserve">Оценка населением динамики количества организаций, </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AC7DA8">
        <w:rPr>
          <w:rFonts w:ascii="Times New Roman" w:hAnsi="Times New Roman" w:cs="Times New Roman"/>
          <w:bCs/>
          <w:color w:val="000000"/>
          <w:sz w:val="24"/>
          <w:szCs w:val="24"/>
        </w:rPr>
        <w:t>предоставляющих товары и услуги на рынках Камчатского края, %</w:t>
      </w:r>
    </w:p>
    <w:p w:rsidR="00406E0E" w:rsidRPr="00AC7DA8"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tblLook w:val="04A0" w:firstRow="1" w:lastRow="0" w:firstColumn="1" w:lastColumn="0" w:noHBand="0" w:noVBand="1"/>
      </w:tblPr>
      <w:tblGrid>
        <w:gridCol w:w="5234"/>
        <w:gridCol w:w="1367"/>
        <w:gridCol w:w="1559"/>
        <w:gridCol w:w="1411"/>
      </w:tblGrid>
      <w:tr w:rsidR="00406E0E" w:rsidRPr="00773CE6" w:rsidTr="00DD6889">
        <w:tc>
          <w:tcPr>
            <w:tcW w:w="5512"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372" w:type="dxa"/>
            <w:vAlign w:val="center"/>
          </w:tcPr>
          <w:p w:rsidR="00406E0E" w:rsidRPr="001965EF" w:rsidRDefault="00406E0E" w:rsidP="00DD6889">
            <w:pPr>
              <w:widowControl w:val="0"/>
              <w:autoSpaceDE w:val="0"/>
              <w:autoSpaceDN w:val="0"/>
              <w:adjustRightInd w:val="0"/>
              <w:jc w:val="center"/>
              <w:rPr>
                <w:rFonts w:ascii="Times New Roman" w:hAnsi="Times New Roman" w:cs="Times New Roman"/>
                <w:b/>
                <w:bCs/>
                <w:color w:val="000000"/>
                <w:sz w:val="24"/>
                <w:szCs w:val="24"/>
              </w:rPr>
            </w:pPr>
            <w:r w:rsidRPr="001965EF">
              <w:rPr>
                <w:rFonts w:ascii="Times New Roman" w:hAnsi="Times New Roman" w:cs="Times New Roman"/>
                <w:color w:val="000000"/>
                <w:sz w:val="24"/>
                <w:szCs w:val="24"/>
              </w:rPr>
              <w:t>Снизилось</w:t>
            </w:r>
          </w:p>
        </w:tc>
        <w:tc>
          <w:tcPr>
            <w:tcW w:w="1559" w:type="dxa"/>
            <w:vAlign w:val="center"/>
          </w:tcPr>
          <w:p w:rsidR="00406E0E" w:rsidRPr="001965EF" w:rsidRDefault="00406E0E" w:rsidP="00DD6889">
            <w:pPr>
              <w:widowControl w:val="0"/>
              <w:autoSpaceDE w:val="0"/>
              <w:autoSpaceDN w:val="0"/>
              <w:adjustRightInd w:val="0"/>
              <w:jc w:val="center"/>
              <w:rPr>
                <w:rFonts w:ascii="Times New Roman" w:hAnsi="Times New Roman" w:cs="Times New Roman"/>
                <w:b/>
                <w:bCs/>
                <w:color w:val="000000"/>
                <w:sz w:val="24"/>
                <w:szCs w:val="24"/>
              </w:rPr>
            </w:pPr>
            <w:r w:rsidRPr="001965EF">
              <w:rPr>
                <w:rFonts w:ascii="Times New Roman" w:hAnsi="Times New Roman" w:cs="Times New Roman"/>
                <w:color w:val="000000"/>
                <w:sz w:val="24"/>
                <w:szCs w:val="24"/>
              </w:rPr>
              <w:t>Увеличилось</w:t>
            </w:r>
          </w:p>
        </w:tc>
        <w:tc>
          <w:tcPr>
            <w:tcW w:w="1411" w:type="dxa"/>
            <w:vAlign w:val="center"/>
          </w:tcPr>
          <w:p w:rsidR="00406E0E" w:rsidRPr="001965EF" w:rsidRDefault="00406E0E" w:rsidP="00DD6889">
            <w:pPr>
              <w:widowControl w:val="0"/>
              <w:autoSpaceDE w:val="0"/>
              <w:autoSpaceDN w:val="0"/>
              <w:adjustRightInd w:val="0"/>
              <w:jc w:val="center"/>
              <w:rPr>
                <w:rFonts w:ascii="Times New Roman" w:hAnsi="Times New Roman" w:cs="Times New Roman"/>
                <w:b/>
                <w:bCs/>
                <w:color w:val="000000"/>
                <w:sz w:val="24"/>
                <w:szCs w:val="24"/>
              </w:rPr>
            </w:pPr>
            <w:r w:rsidRPr="001965EF">
              <w:rPr>
                <w:rFonts w:ascii="Times New Roman" w:hAnsi="Times New Roman" w:cs="Times New Roman"/>
                <w:color w:val="000000"/>
                <w:sz w:val="24"/>
                <w:szCs w:val="24"/>
              </w:rPr>
              <w:t>Не изменилось</w:t>
            </w:r>
          </w:p>
        </w:tc>
      </w:tr>
      <w:tr w:rsidR="00406E0E" w:rsidRPr="00E46F62" w:rsidTr="00DD6889">
        <w:tc>
          <w:tcPr>
            <w:tcW w:w="5512"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негосударственные детские сады, имеющие лицензию</w:t>
            </w:r>
            <w:r>
              <w:rPr>
                <w:rFonts w:ascii="Times New Roman" w:hAnsi="Times New Roman" w:cs="Times New Roman"/>
                <w:bCs/>
                <w:color w:val="000000"/>
                <w:sz w:val="24"/>
                <w:szCs w:val="24"/>
              </w:rPr>
              <w:t>)</w:t>
            </w:r>
          </w:p>
        </w:tc>
        <w:tc>
          <w:tcPr>
            <w:tcW w:w="137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5,0</w:t>
            </w:r>
          </w:p>
        </w:tc>
        <w:tc>
          <w:tcPr>
            <w:tcW w:w="1559" w:type="dxa"/>
            <w:vAlign w:val="bottom"/>
          </w:tcPr>
          <w:p w:rsidR="00406E0E" w:rsidRPr="003B2932" w:rsidRDefault="00406E0E" w:rsidP="00DD6889">
            <w:pPr>
              <w:jc w:val="center"/>
              <w:rPr>
                <w:rFonts w:ascii="Times New Roman" w:hAnsi="Times New Roman" w:cs="Times New Roman"/>
                <w:b/>
                <w:color w:val="0070C0"/>
                <w:sz w:val="24"/>
                <w:szCs w:val="24"/>
              </w:rPr>
            </w:pPr>
            <w:r w:rsidRPr="003B2932">
              <w:rPr>
                <w:rFonts w:ascii="Times New Roman" w:hAnsi="Times New Roman" w:cs="Times New Roman"/>
                <w:b/>
                <w:color w:val="0070C0"/>
                <w:sz w:val="24"/>
                <w:szCs w:val="24"/>
              </w:rPr>
              <w:t>45,2</w:t>
            </w:r>
          </w:p>
        </w:tc>
        <w:tc>
          <w:tcPr>
            <w:tcW w:w="1411"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27,4</w:t>
            </w:r>
          </w:p>
        </w:tc>
      </w:tr>
      <w:tr w:rsidR="00406E0E" w:rsidRPr="00E46F62"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37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4,5</w:t>
            </w:r>
          </w:p>
        </w:tc>
        <w:tc>
          <w:tcPr>
            <w:tcW w:w="1559"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32,9</w:t>
            </w:r>
          </w:p>
        </w:tc>
        <w:tc>
          <w:tcPr>
            <w:tcW w:w="1411"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40,2</w:t>
            </w:r>
          </w:p>
        </w:tc>
      </w:tr>
      <w:tr w:rsidR="00406E0E" w:rsidRPr="00E46F62"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37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4,0</w:t>
            </w:r>
          </w:p>
        </w:tc>
        <w:tc>
          <w:tcPr>
            <w:tcW w:w="1559"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43,5</w:t>
            </w:r>
          </w:p>
        </w:tc>
        <w:tc>
          <w:tcPr>
            <w:tcW w:w="1411"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30,2</w:t>
            </w:r>
          </w:p>
        </w:tc>
      </w:tr>
      <w:tr w:rsidR="00406E0E" w:rsidRPr="00E46F62"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37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3,8</w:t>
            </w:r>
          </w:p>
        </w:tc>
        <w:tc>
          <w:tcPr>
            <w:tcW w:w="1559" w:type="dxa"/>
            <w:vAlign w:val="bottom"/>
          </w:tcPr>
          <w:p w:rsidR="00406E0E" w:rsidRPr="007D7BEA" w:rsidRDefault="00406E0E" w:rsidP="00DD6889">
            <w:pPr>
              <w:jc w:val="center"/>
              <w:rPr>
                <w:rFonts w:ascii="Times New Roman" w:hAnsi="Times New Roman" w:cs="Times New Roman"/>
                <w:bCs/>
                <w:sz w:val="24"/>
                <w:szCs w:val="24"/>
              </w:rPr>
            </w:pPr>
            <w:r w:rsidRPr="007D7BEA">
              <w:rPr>
                <w:rFonts w:ascii="Times New Roman" w:hAnsi="Times New Roman" w:cs="Times New Roman"/>
                <w:bCs/>
                <w:sz w:val="24"/>
                <w:szCs w:val="24"/>
              </w:rPr>
              <w:t>43,0</w:t>
            </w:r>
          </w:p>
        </w:tc>
        <w:tc>
          <w:tcPr>
            <w:tcW w:w="1411"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42,7</w:t>
            </w:r>
          </w:p>
        </w:tc>
      </w:tr>
      <w:tr w:rsidR="00406E0E" w:rsidRPr="00E46F62"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37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4,3</w:t>
            </w:r>
          </w:p>
        </w:tc>
        <w:tc>
          <w:tcPr>
            <w:tcW w:w="1559" w:type="dxa"/>
            <w:vAlign w:val="bottom"/>
          </w:tcPr>
          <w:p w:rsidR="00406E0E" w:rsidRPr="002D2CB7" w:rsidRDefault="00406E0E" w:rsidP="00DD6889">
            <w:pPr>
              <w:jc w:val="center"/>
              <w:rPr>
                <w:rFonts w:ascii="Times New Roman" w:hAnsi="Times New Roman" w:cs="Times New Roman"/>
                <w:b/>
                <w:color w:val="0070C0"/>
                <w:sz w:val="24"/>
                <w:szCs w:val="24"/>
              </w:rPr>
            </w:pPr>
            <w:r>
              <w:rPr>
                <w:rFonts w:ascii="Times New Roman" w:hAnsi="Times New Roman" w:cs="Times New Roman"/>
                <w:b/>
                <w:color w:val="0070C0"/>
                <w:sz w:val="24"/>
                <w:szCs w:val="24"/>
              </w:rPr>
              <w:t>48,7</w:t>
            </w:r>
          </w:p>
        </w:tc>
        <w:tc>
          <w:tcPr>
            <w:tcW w:w="1411"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34,9</w:t>
            </w:r>
          </w:p>
        </w:tc>
      </w:tr>
      <w:tr w:rsidR="00406E0E" w:rsidRPr="00E46F62"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37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3,8</w:t>
            </w:r>
          </w:p>
        </w:tc>
        <w:tc>
          <w:tcPr>
            <w:tcW w:w="1559"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20,1</w:t>
            </w:r>
          </w:p>
        </w:tc>
        <w:tc>
          <w:tcPr>
            <w:tcW w:w="1411"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35,2</w:t>
            </w:r>
          </w:p>
        </w:tc>
      </w:tr>
      <w:tr w:rsidR="00406E0E" w:rsidRPr="00D20E9F"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37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6,3</w:t>
            </w:r>
          </w:p>
        </w:tc>
        <w:tc>
          <w:tcPr>
            <w:tcW w:w="1559"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25,9</w:t>
            </w:r>
          </w:p>
        </w:tc>
        <w:tc>
          <w:tcPr>
            <w:tcW w:w="1411" w:type="dxa"/>
            <w:vAlign w:val="bottom"/>
          </w:tcPr>
          <w:p w:rsidR="00406E0E" w:rsidRPr="007D7BEA" w:rsidRDefault="00406E0E" w:rsidP="00DD6889">
            <w:pPr>
              <w:jc w:val="center"/>
              <w:rPr>
                <w:rFonts w:ascii="Times New Roman" w:hAnsi="Times New Roman" w:cs="Times New Roman"/>
                <w:b/>
                <w:bCs/>
                <w:sz w:val="24"/>
                <w:szCs w:val="24"/>
              </w:rPr>
            </w:pPr>
            <w:r w:rsidRPr="007D7BEA">
              <w:rPr>
                <w:rFonts w:ascii="Times New Roman" w:hAnsi="Times New Roman" w:cs="Times New Roman"/>
                <w:b/>
                <w:bCs/>
                <w:sz w:val="24"/>
                <w:szCs w:val="24"/>
              </w:rPr>
              <w:t>49,0</w:t>
            </w:r>
          </w:p>
        </w:tc>
      </w:tr>
      <w:tr w:rsidR="00406E0E" w:rsidRPr="00D20E9F"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372" w:type="dxa"/>
            <w:vAlign w:val="bottom"/>
          </w:tcPr>
          <w:p w:rsidR="00406E0E" w:rsidRPr="002D2CB7" w:rsidRDefault="00406E0E" w:rsidP="00DD6889">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559"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20,1</w:t>
            </w:r>
          </w:p>
        </w:tc>
        <w:tc>
          <w:tcPr>
            <w:tcW w:w="1411" w:type="dxa"/>
            <w:vAlign w:val="bottom"/>
          </w:tcPr>
          <w:p w:rsidR="00406E0E" w:rsidRPr="007D7BEA" w:rsidRDefault="00406E0E" w:rsidP="00DD6889">
            <w:pPr>
              <w:jc w:val="center"/>
              <w:rPr>
                <w:rFonts w:ascii="Times New Roman" w:hAnsi="Times New Roman" w:cs="Times New Roman"/>
                <w:b/>
                <w:sz w:val="24"/>
                <w:szCs w:val="24"/>
              </w:rPr>
            </w:pPr>
            <w:r w:rsidRPr="007D7BEA">
              <w:rPr>
                <w:rFonts w:ascii="Times New Roman" w:hAnsi="Times New Roman" w:cs="Times New Roman"/>
                <w:b/>
                <w:sz w:val="24"/>
                <w:szCs w:val="24"/>
              </w:rPr>
              <w:t>56,3</w:t>
            </w:r>
          </w:p>
        </w:tc>
      </w:tr>
      <w:tr w:rsidR="00406E0E" w:rsidRPr="00D20E9F"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37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4,5</w:t>
            </w:r>
          </w:p>
        </w:tc>
        <w:tc>
          <w:tcPr>
            <w:tcW w:w="1559"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19,8</w:t>
            </w:r>
          </w:p>
        </w:tc>
        <w:tc>
          <w:tcPr>
            <w:tcW w:w="1411" w:type="dxa"/>
            <w:vAlign w:val="bottom"/>
          </w:tcPr>
          <w:p w:rsidR="00406E0E" w:rsidRPr="007D7BEA" w:rsidRDefault="00406E0E" w:rsidP="00DD6889">
            <w:pPr>
              <w:jc w:val="center"/>
              <w:rPr>
                <w:rFonts w:ascii="Times New Roman" w:hAnsi="Times New Roman" w:cs="Times New Roman"/>
                <w:b/>
                <w:bCs/>
                <w:sz w:val="24"/>
                <w:szCs w:val="24"/>
              </w:rPr>
            </w:pPr>
            <w:r w:rsidRPr="007D7BEA">
              <w:rPr>
                <w:rFonts w:ascii="Times New Roman" w:hAnsi="Times New Roman" w:cs="Times New Roman"/>
                <w:b/>
                <w:bCs/>
                <w:sz w:val="24"/>
                <w:szCs w:val="24"/>
              </w:rPr>
              <w:t>55,5</w:t>
            </w:r>
          </w:p>
        </w:tc>
      </w:tr>
      <w:tr w:rsidR="00406E0E" w:rsidRPr="00D20E9F"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37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2,8</w:t>
            </w:r>
          </w:p>
        </w:tc>
        <w:tc>
          <w:tcPr>
            <w:tcW w:w="1559" w:type="dxa"/>
            <w:vAlign w:val="bottom"/>
          </w:tcPr>
          <w:p w:rsidR="00406E0E" w:rsidRPr="002D2CB7" w:rsidRDefault="00406E0E" w:rsidP="00DD6889">
            <w:pPr>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52,3</w:t>
            </w:r>
          </w:p>
        </w:tc>
        <w:tc>
          <w:tcPr>
            <w:tcW w:w="1411"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32,7</w:t>
            </w:r>
          </w:p>
        </w:tc>
      </w:tr>
      <w:tr w:rsidR="00406E0E" w:rsidRPr="00D20E9F"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37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5,0</w:t>
            </w:r>
          </w:p>
        </w:tc>
        <w:tc>
          <w:tcPr>
            <w:tcW w:w="1559"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42,5</w:t>
            </w:r>
          </w:p>
        </w:tc>
        <w:tc>
          <w:tcPr>
            <w:tcW w:w="1411"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38,4</w:t>
            </w:r>
          </w:p>
        </w:tc>
      </w:tr>
      <w:tr w:rsidR="00406E0E" w:rsidRPr="00D20E9F"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рынок услуг 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372" w:type="dxa"/>
            <w:vAlign w:val="bottom"/>
          </w:tcPr>
          <w:p w:rsidR="00406E0E" w:rsidRPr="002D2CB7" w:rsidRDefault="00406E0E" w:rsidP="00DD688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13,1</w:t>
            </w:r>
          </w:p>
        </w:tc>
        <w:tc>
          <w:tcPr>
            <w:tcW w:w="1559"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26,1</w:t>
            </w:r>
          </w:p>
        </w:tc>
        <w:tc>
          <w:tcPr>
            <w:tcW w:w="1411" w:type="dxa"/>
            <w:vAlign w:val="bottom"/>
          </w:tcPr>
          <w:p w:rsidR="00406E0E" w:rsidRPr="007D7BEA" w:rsidRDefault="00406E0E" w:rsidP="00DD6889">
            <w:pPr>
              <w:jc w:val="center"/>
              <w:rPr>
                <w:rFonts w:ascii="Times New Roman" w:hAnsi="Times New Roman" w:cs="Times New Roman"/>
                <w:bCs/>
                <w:sz w:val="24"/>
                <w:szCs w:val="24"/>
              </w:rPr>
            </w:pPr>
            <w:r w:rsidRPr="007D7BEA">
              <w:rPr>
                <w:rFonts w:ascii="Times New Roman" w:hAnsi="Times New Roman" w:cs="Times New Roman"/>
                <w:bCs/>
                <w:sz w:val="24"/>
                <w:szCs w:val="24"/>
              </w:rPr>
              <w:t>45,2</w:t>
            </w:r>
          </w:p>
        </w:tc>
      </w:tr>
      <w:tr w:rsidR="00406E0E" w:rsidRPr="00D20E9F"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372" w:type="dxa"/>
            <w:vAlign w:val="bottom"/>
          </w:tcPr>
          <w:p w:rsidR="00406E0E" w:rsidRPr="002D2CB7" w:rsidRDefault="00406E0E" w:rsidP="00DD6889">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13,3</w:t>
            </w:r>
          </w:p>
        </w:tc>
        <w:tc>
          <w:tcPr>
            <w:tcW w:w="1559"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21,4</w:t>
            </w:r>
          </w:p>
        </w:tc>
        <w:tc>
          <w:tcPr>
            <w:tcW w:w="1411" w:type="dxa"/>
            <w:vAlign w:val="bottom"/>
          </w:tcPr>
          <w:p w:rsidR="00406E0E" w:rsidRPr="007D7BEA" w:rsidRDefault="00406E0E" w:rsidP="00DD6889">
            <w:pPr>
              <w:jc w:val="center"/>
              <w:rPr>
                <w:rFonts w:ascii="Times New Roman" w:hAnsi="Times New Roman" w:cs="Times New Roman"/>
                <w:sz w:val="24"/>
                <w:szCs w:val="24"/>
              </w:rPr>
            </w:pPr>
            <w:r w:rsidRPr="007D7BEA">
              <w:rPr>
                <w:rFonts w:ascii="Times New Roman" w:hAnsi="Times New Roman" w:cs="Times New Roman"/>
                <w:sz w:val="24"/>
                <w:szCs w:val="24"/>
              </w:rPr>
              <w:t>45</w:t>
            </w:r>
          </w:p>
        </w:tc>
      </w:tr>
      <w:tr w:rsidR="00406E0E" w:rsidRPr="00D20E9F"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37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6,5</w:t>
            </w:r>
          </w:p>
        </w:tc>
        <w:tc>
          <w:tcPr>
            <w:tcW w:w="1559"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16,1</w:t>
            </w:r>
          </w:p>
        </w:tc>
        <w:tc>
          <w:tcPr>
            <w:tcW w:w="1411"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40,5</w:t>
            </w:r>
          </w:p>
        </w:tc>
      </w:tr>
      <w:tr w:rsidR="00406E0E" w:rsidRPr="00D20E9F"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372" w:type="dxa"/>
            <w:vAlign w:val="bottom"/>
          </w:tcPr>
          <w:p w:rsidR="00406E0E" w:rsidRPr="002D2CB7" w:rsidRDefault="00406E0E" w:rsidP="00DD6889">
            <w:pPr>
              <w:jc w:val="center"/>
              <w:rPr>
                <w:rFonts w:ascii="Times New Roman" w:hAnsi="Times New Roman" w:cs="Times New Roman"/>
                <w:bCs/>
                <w:sz w:val="24"/>
                <w:szCs w:val="24"/>
              </w:rPr>
            </w:pPr>
            <w:r>
              <w:rPr>
                <w:rFonts w:ascii="Times New Roman" w:hAnsi="Times New Roman" w:cs="Times New Roman"/>
                <w:bCs/>
                <w:sz w:val="24"/>
                <w:szCs w:val="24"/>
              </w:rPr>
              <w:t>5,0</w:t>
            </w:r>
          </w:p>
        </w:tc>
        <w:tc>
          <w:tcPr>
            <w:tcW w:w="1559"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23,4</w:t>
            </w:r>
          </w:p>
        </w:tc>
        <w:tc>
          <w:tcPr>
            <w:tcW w:w="1411"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45,5</w:t>
            </w:r>
          </w:p>
        </w:tc>
      </w:tr>
      <w:tr w:rsidR="00406E0E" w:rsidRPr="00D20E9F"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туристических услуг</w:t>
            </w:r>
          </w:p>
        </w:tc>
        <w:tc>
          <w:tcPr>
            <w:tcW w:w="137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3,5</w:t>
            </w:r>
          </w:p>
        </w:tc>
        <w:tc>
          <w:tcPr>
            <w:tcW w:w="1559"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44,5</w:t>
            </w:r>
          </w:p>
        </w:tc>
        <w:tc>
          <w:tcPr>
            <w:tcW w:w="1411"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33,9</w:t>
            </w:r>
          </w:p>
        </w:tc>
      </w:tr>
      <w:tr w:rsidR="00406E0E" w:rsidRPr="00D20E9F" w:rsidTr="00DD6889">
        <w:tc>
          <w:tcPr>
            <w:tcW w:w="5512"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37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5,3</w:t>
            </w:r>
          </w:p>
        </w:tc>
        <w:tc>
          <w:tcPr>
            <w:tcW w:w="1559" w:type="dxa"/>
            <w:vAlign w:val="bottom"/>
          </w:tcPr>
          <w:p w:rsidR="00406E0E" w:rsidRPr="007D7BEA" w:rsidRDefault="00406E0E" w:rsidP="00DD6889">
            <w:pPr>
              <w:jc w:val="center"/>
              <w:rPr>
                <w:rFonts w:ascii="Times New Roman" w:hAnsi="Times New Roman" w:cs="Times New Roman"/>
                <w:sz w:val="24"/>
                <w:szCs w:val="24"/>
              </w:rPr>
            </w:pPr>
            <w:r w:rsidRPr="007D7BEA">
              <w:rPr>
                <w:rFonts w:ascii="Times New Roman" w:hAnsi="Times New Roman" w:cs="Times New Roman"/>
                <w:sz w:val="24"/>
                <w:szCs w:val="24"/>
              </w:rPr>
              <w:t>42,0</w:t>
            </w:r>
          </w:p>
        </w:tc>
        <w:tc>
          <w:tcPr>
            <w:tcW w:w="1411"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38,2</w:t>
            </w:r>
          </w:p>
        </w:tc>
      </w:tr>
    </w:tbl>
    <w:p w:rsidR="00406E0E" w:rsidRDefault="00406E0E" w:rsidP="00406E0E">
      <w:pPr>
        <w:widowControl w:val="0"/>
        <w:autoSpaceDE w:val="0"/>
        <w:autoSpaceDN w:val="0"/>
        <w:adjustRightInd w:val="0"/>
        <w:spacing w:after="0" w:line="240" w:lineRule="auto"/>
        <w:rPr>
          <w:rFonts w:ascii="Times New Roman" w:hAnsi="Times New Roman" w:cs="Times New Roman"/>
          <w:sz w:val="24"/>
          <w:szCs w:val="24"/>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sz w:val="28"/>
          <w:szCs w:val="28"/>
        </w:rPr>
        <w:t>13,1% респондентов отметили у</w:t>
      </w:r>
      <w:r w:rsidRPr="00AE501A">
        <w:rPr>
          <w:rFonts w:ascii="Times New Roman" w:hAnsi="Times New Roman" w:cs="Times New Roman"/>
          <w:sz w:val="28"/>
          <w:szCs w:val="28"/>
        </w:rPr>
        <w:t xml:space="preserve">меньшение числа организаций действующих на рынках </w:t>
      </w:r>
      <w:r w:rsidRPr="00AE501A">
        <w:rPr>
          <w:rFonts w:ascii="Times New Roman" w:hAnsi="Times New Roman" w:cs="Times New Roman"/>
          <w:bCs/>
          <w:color w:val="000000"/>
          <w:sz w:val="28"/>
          <w:szCs w:val="28"/>
        </w:rPr>
        <w:t xml:space="preserve">перевозок пассажиров </w:t>
      </w:r>
      <w:r>
        <w:rPr>
          <w:rFonts w:ascii="Times New Roman" w:hAnsi="Times New Roman" w:cs="Times New Roman"/>
          <w:bCs/>
          <w:color w:val="000000"/>
          <w:sz w:val="28"/>
          <w:szCs w:val="28"/>
        </w:rPr>
        <w:t>наземным</w:t>
      </w:r>
      <w:r w:rsidRPr="00AE501A">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и </w:t>
      </w:r>
      <w:r w:rsidRPr="00AE501A">
        <w:rPr>
          <w:rFonts w:ascii="Times New Roman" w:hAnsi="Times New Roman" w:cs="Times New Roman"/>
          <w:bCs/>
          <w:color w:val="000000"/>
          <w:sz w:val="28"/>
          <w:szCs w:val="28"/>
        </w:rPr>
        <w:t>воздушным транспортом</w:t>
      </w:r>
      <w:r w:rsidRPr="00AE501A">
        <w:rPr>
          <w:rFonts w:ascii="Times New Roman" w:hAnsi="Times New Roman" w:cs="Times New Roman"/>
          <w:sz w:val="28"/>
          <w:szCs w:val="28"/>
        </w:rPr>
        <w:t xml:space="preserve"> края</w:t>
      </w:r>
      <w:r>
        <w:rPr>
          <w:rFonts w:ascii="Times New Roman" w:hAnsi="Times New Roman" w:cs="Times New Roman"/>
          <w:sz w:val="28"/>
          <w:szCs w:val="28"/>
        </w:rPr>
        <w:t xml:space="preserve">. </w:t>
      </w:r>
      <w:r>
        <w:rPr>
          <w:rFonts w:ascii="Times New Roman" w:hAnsi="Times New Roman" w:cs="Times New Roman"/>
          <w:bCs/>
          <w:color w:val="000000"/>
          <w:sz w:val="28"/>
          <w:szCs w:val="28"/>
        </w:rPr>
        <w:t xml:space="preserve">Однако значительно большее количество респондентов посчитали, что на этих рынках количество предприятий не изменилось: </w:t>
      </w:r>
      <w:r w:rsidRPr="00AE501A">
        <w:rPr>
          <w:rFonts w:ascii="Times New Roman" w:hAnsi="Times New Roman" w:cs="Times New Roman"/>
          <w:sz w:val="28"/>
          <w:szCs w:val="28"/>
        </w:rPr>
        <w:t xml:space="preserve">на рынках </w:t>
      </w:r>
      <w:r w:rsidRPr="00AE501A">
        <w:rPr>
          <w:rFonts w:ascii="Times New Roman" w:hAnsi="Times New Roman" w:cs="Times New Roman"/>
          <w:bCs/>
          <w:color w:val="000000"/>
          <w:sz w:val="28"/>
          <w:szCs w:val="28"/>
        </w:rPr>
        <w:t xml:space="preserve">перевозок пассажиров </w:t>
      </w:r>
      <w:r>
        <w:rPr>
          <w:rFonts w:ascii="Times New Roman" w:hAnsi="Times New Roman" w:cs="Times New Roman"/>
          <w:bCs/>
          <w:color w:val="000000"/>
          <w:sz w:val="28"/>
          <w:szCs w:val="28"/>
        </w:rPr>
        <w:t xml:space="preserve">наземным </w:t>
      </w:r>
      <w:proofErr w:type="spellStart"/>
      <w:r>
        <w:rPr>
          <w:rFonts w:ascii="Times New Roman" w:hAnsi="Times New Roman" w:cs="Times New Roman"/>
          <w:bCs/>
          <w:color w:val="000000"/>
          <w:sz w:val="28"/>
          <w:szCs w:val="28"/>
        </w:rPr>
        <w:t>транпортом</w:t>
      </w:r>
      <w:proofErr w:type="spellEnd"/>
      <w:r>
        <w:rPr>
          <w:rFonts w:ascii="Times New Roman" w:hAnsi="Times New Roman" w:cs="Times New Roman"/>
          <w:bCs/>
          <w:color w:val="000000"/>
          <w:sz w:val="28"/>
          <w:szCs w:val="28"/>
        </w:rPr>
        <w:t xml:space="preserve"> – 45,2 % респондентов, </w:t>
      </w:r>
      <w:r w:rsidRPr="00AE501A">
        <w:rPr>
          <w:rFonts w:ascii="Times New Roman" w:hAnsi="Times New Roman" w:cs="Times New Roman"/>
          <w:bCs/>
          <w:color w:val="000000"/>
          <w:sz w:val="28"/>
          <w:szCs w:val="28"/>
        </w:rPr>
        <w:t>воздушным транспортом</w:t>
      </w:r>
      <w:r>
        <w:rPr>
          <w:rFonts w:ascii="Times New Roman" w:hAnsi="Times New Roman" w:cs="Times New Roman"/>
          <w:bCs/>
          <w:color w:val="000000"/>
          <w:sz w:val="28"/>
          <w:szCs w:val="28"/>
        </w:rPr>
        <w:t xml:space="preserve"> – 45%</w:t>
      </w:r>
      <w:r w:rsidRPr="00F335D8">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респондентов.</w:t>
      </w:r>
    </w:p>
    <w:p w:rsidR="00406E0E" w:rsidRPr="00A9325C"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325C">
        <w:rPr>
          <w:rFonts w:ascii="Times New Roman" w:hAnsi="Times New Roman" w:cs="Times New Roman"/>
          <w:bCs/>
          <w:color w:val="000000"/>
          <w:sz w:val="28"/>
          <w:szCs w:val="28"/>
        </w:rPr>
        <w:t>Наиболее активно развивающимися рынками более 40% респондентов отметили рынки розничной торговли (52,3% респондентов), торговли фармацевтической продукцией (48,7%), услуг дошкольного образования (45,2%), туристических услуг</w:t>
      </w:r>
      <w:r>
        <w:rPr>
          <w:rFonts w:ascii="Times New Roman" w:hAnsi="Times New Roman" w:cs="Times New Roman"/>
          <w:bCs/>
          <w:color w:val="000000"/>
          <w:sz w:val="28"/>
          <w:szCs w:val="28"/>
        </w:rPr>
        <w:t xml:space="preserve"> </w:t>
      </w:r>
      <w:r w:rsidRPr="00A9325C">
        <w:rPr>
          <w:rFonts w:ascii="Times New Roman" w:hAnsi="Times New Roman" w:cs="Times New Roman"/>
          <w:bCs/>
          <w:color w:val="000000"/>
          <w:sz w:val="28"/>
          <w:szCs w:val="28"/>
        </w:rPr>
        <w:t>(44,5%), услуг дополнительного образования детей (43,5%), платных медицинских услуг (43%), производства продуктов питания (42,5%), услуг связи (42%) (рис</w:t>
      </w:r>
      <w:r>
        <w:rPr>
          <w:rFonts w:ascii="Times New Roman" w:hAnsi="Times New Roman" w:cs="Times New Roman"/>
          <w:bCs/>
          <w:color w:val="000000"/>
          <w:sz w:val="28"/>
          <w:szCs w:val="28"/>
        </w:rPr>
        <w:t>унок 3.3.32</w:t>
      </w:r>
      <w:r w:rsidRPr="00A9325C">
        <w:rPr>
          <w:rFonts w:ascii="Times New Roman" w:hAnsi="Times New Roman" w:cs="Times New Roman"/>
          <w:bCs/>
          <w:color w:val="000000"/>
          <w:sz w:val="28"/>
          <w:szCs w:val="28"/>
        </w:rPr>
        <w:t xml:space="preserve">). </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
          <w:noProof/>
          <w:sz w:val="24"/>
          <w:szCs w:val="24"/>
          <w:lang w:eastAsia="ru-RU"/>
        </w:rPr>
      </w:pPr>
    </w:p>
    <w:p w:rsidR="00406E0E" w:rsidRDefault="00406E0E" w:rsidP="00406E0E">
      <w:pPr>
        <w:widowControl w:val="0"/>
        <w:autoSpaceDE w:val="0"/>
        <w:autoSpaceDN w:val="0"/>
        <w:adjustRightInd w:val="0"/>
        <w:spacing w:after="0" w:line="240" w:lineRule="auto"/>
        <w:jc w:val="center"/>
        <w:rPr>
          <w:rFonts w:ascii="Times New Roman" w:hAnsi="Times New Roman" w:cs="Times New Roman"/>
          <w:b/>
          <w:noProof/>
          <w:sz w:val="24"/>
          <w:szCs w:val="24"/>
          <w:lang w:eastAsia="ru-RU"/>
        </w:rPr>
      </w:pPr>
      <w:r w:rsidRPr="007D7BEA">
        <w:rPr>
          <w:rFonts w:ascii="Times New Roman" w:hAnsi="Times New Roman" w:cs="Times New Roman"/>
          <w:b/>
          <w:noProof/>
          <w:sz w:val="24"/>
          <w:szCs w:val="24"/>
          <w:lang w:eastAsia="ru-RU"/>
        </w:rPr>
        <w:drawing>
          <wp:inline distT="0" distB="0" distL="0" distR="0" wp14:anchorId="29748CB9" wp14:editId="774762D4">
            <wp:extent cx="6115050" cy="3381376"/>
            <wp:effectExtent l="0" t="0" r="0" b="0"/>
            <wp:docPr id="143"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06E0E" w:rsidRPr="00AC7DA8" w:rsidRDefault="00406E0E" w:rsidP="00406E0E">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AC7DA8">
        <w:rPr>
          <w:rFonts w:ascii="Times New Roman" w:hAnsi="Times New Roman" w:cs="Times New Roman"/>
          <w:bCs/>
          <w:color w:val="000000"/>
          <w:sz w:val="24"/>
          <w:szCs w:val="24"/>
        </w:rPr>
        <w:t xml:space="preserve">Рисунок3.3.32. </w:t>
      </w:r>
      <w:r w:rsidRPr="00AC7DA8">
        <w:rPr>
          <w:rFonts w:ascii="Times New Roman" w:hAnsi="Times New Roman" w:cs="Times New Roman"/>
          <w:sz w:val="24"/>
          <w:szCs w:val="24"/>
        </w:rPr>
        <w:t xml:space="preserve">Рынки Камчатского края, продемонстрировавшие наиболее значительный рост числа участников за последние 3 года </w:t>
      </w:r>
    </w:p>
    <w:p w:rsidR="00406E0E" w:rsidRPr="00AC7DA8" w:rsidRDefault="00406E0E" w:rsidP="00406E0E">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AC7DA8">
        <w:rPr>
          <w:rFonts w:ascii="Times New Roman" w:hAnsi="Times New Roman" w:cs="Times New Roman"/>
          <w:sz w:val="24"/>
          <w:szCs w:val="24"/>
        </w:rPr>
        <w:t>(доля респондентов, отметивших увеличение %)</w:t>
      </w:r>
    </w:p>
    <w:p w:rsidR="00406E0E" w:rsidRDefault="00406E0E" w:rsidP="00406E0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406E0E" w:rsidRDefault="00406E0E" w:rsidP="00406E0E">
      <w:pPr>
        <w:widowControl w:val="0"/>
        <w:autoSpaceDE w:val="0"/>
        <w:autoSpaceDN w:val="0"/>
        <w:adjustRightInd w:val="0"/>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sz w:val="28"/>
          <w:szCs w:val="28"/>
        </w:rPr>
        <w:t xml:space="preserve">По мнению респондентов при оценке развития конкуренции за последние </w:t>
      </w:r>
      <w:r w:rsidRPr="000154D0">
        <w:rPr>
          <w:rFonts w:ascii="Times New Roman" w:hAnsi="Times New Roman" w:cs="Times New Roman"/>
          <w:sz w:val="28"/>
          <w:szCs w:val="28"/>
        </w:rPr>
        <w:t xml:space="preserve">три года, наиболее активно увеличивается количество предприятий на рынках </w:t>
      </w:r>
      <w:r w:rsidRPr="000154D0">
        <w:rPr>
          <w:rFonts w:ascii="Times New Roman" w:hAnsi="Times New Roman" w:cs="Times New Roman"/>
          <w:bCs/>
          <w:color w:val="000000"/>
          <w:sz w:val="28"/>
          <w:szCs w:val="28"/>
        </w:rPr>
        <w:t>торговли фармацевтической продукцией и розничной торговли</w:t>
      </w:r>
      <w:r>
        <w:rPr>
          <w:rFonts w:ascii="Times New Roman" w:hAnsi="Times New Roman" w:cs="Times New Roman"/>
          <w:bCs/>
          <w:color w:val="000000"/>
          <w:sz w:val="28"/>
          <w:szCs w:val="28"/>
        </w:rPr>
        <w:t xml:space="preserve"> (таблица 3.3.23)</w:t>
      </w:r>
      <w:r w:rsidRPr="000154D0">
        <w:rPr>
          <w:rFonts w:ascii="Times New Roman" w:hAnsi="Times New Roman" w:cs="Times New Roman"/>
          <w:bCs/>
          <w:color w:val="000000"/>
          <w:sz w:val="28"/>
          <w:szCs w:val="28"/>
        </w:rPr>
        <w:t xml:space="preserve">. </w:t>
      </w:r>
    </w:p>
    <w:p w:rsidR="00406E0E" w:rsidRPr="00AC7DA8"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AC7DA8">
        <w:rPr>
          <w:rFonts w:ascii="Times New Roman" w:hAnsi="Times New Roman" w:cs="Times New Roman"/>
          <w:bCs/>
          <w:color w:val="000000"/>
          <w:sz w:val="24"/>
          <w:szCs w:val="24"/>
        </w:rPr>
        <w:t>Таблица 3.3.23</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Pr="00AC7DA8"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AC7DA8">
        <w:rPr>
          <w:rFonts w:ascii="Times New Roman" w:hAnsi="Times New Roman" w:cs="Times New Roman"/>
          <w:bCs/>
          <w:color w:val="000000"/>
          <w:sz w:val="24"/>
          <w:szCs w:val="24"/>
        </w:rPr>
        <w:t xml:space="preserve">Сравнительный анализ оценок населением динамики количества организаций, </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AC7DA8">
        <w:rPr>
          <w:rFonts w:ascii="Times New Roman" w:hAnsi="Times New Roman" w:cs="Times New Roman"/>
          <w:bCs/>
          <w:color w:val="000000"/>
          <w:sz w:val="24"/>
          <w:szCs w:val="24"/>
        </w:rPr>
        <w:t>предоставляющих товары и услуги на рынках Камчатского края, %</w:t>
      </w:r>
    </w:p>
    <w:p w:rsidR="00406E0E" w:rsidRPr="00AC7DA8"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tblLook w:val="04A0" w:firstRow="1" w:lastRow="0" w:firstColumn="1" w:lastColumn="0" w:noHBand="0" w:noVBand="1"/>
      </w:tblPr>
      <w:tblGrid>
        <w:gridCol w:w="5560"/>
        <w:gridCol w:w="1337"/>
        <w:gridCol w:w="1337"/>
        <w:gridCol w:w="1337"/>
      </w:tblGrid>
      <w:tr w:rsidR="00406E0E" w:rsidRPr="00773CE6" w:rsidTr="00DD6889">
        <w:trPr>
          <w:tblHeader/>
        </w:trPr>
        <w:tc>
          <w:tcPr>
            <w:tcW w:w="5637" w:type="dxa"/>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352" w:type="dxa"/>
            <w:vAlign w:val="center"/>
          </w:tcPr>
          <w:p w:rsidR="00406E0E" w:rsidRPr="00A23F47"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2018</w:t>
            </w:r>
          </w:p>
        </w:tc>
        <w:tc>
          <w:tcPr>
            <w:tcW w:w="1352" w:type="dxa"/>
            <w:vAlign w:val="center"/>
          </w:tcPr>
          <w:p w:rsidR="00406E0E" w:rsidRPr="00A23F47" w:rsidRDefault="00406E0E" w:rsidP="00DD6889">
            <w:pPr>
              <w:widowControl w:val="0"/>
              <w:autoSpaceDE w:val="0"/>
              <w:autoSpaceDN w:val="0"/>
              <w:adjustRightInd w:val="0"/>
              <w:jc w:val="center"/>
              <w:rPr>
                <w:rFonts w:ascii="Times New Roman" w:hAnsi="Times New Roman" w:cs="Times New Roman"/>
                <w:bCs/>
                <w:color w:val="000000"/>
                <w:sz w:val="24"/>
                <w:szCs w:val="24"/>
              </w:rPr>
            </w:pPr>
            <w:r w:rsidRPr="00A23F47">
              <w:rPr>
                <w:rFonts w:ascii="Times New Roman" w:hAnsi="Times New Roman" w:cs="Times New Roman"/>
                <w:bCs/>
                <w:color w:val="000000"/>
                <w:sz w:val="24"/>
                <w:szCs w:val="24"/>
              </w:rPr>
              <w:t>2017</w:t>
            </w:r>
          </w:p>
        </w:tc>
        <w:tc>
          <w:tcPr>
            <w:tcW w:w="1352" w:type="dxa"/>
            <w:vAlign w:val="center"/>
          </w:tcPr>
          <w:p w:rsidR="00406E0E" w:rsidRPr="00A23F47" w:rsidRDefault="00406E0E" w:rsidP="00DD6889">
            <w:pPr>
              <w:widowControl w:val="0"/>
              <w:autoSpaceDE w:val="0"/>
              <w:autoSpaceDN w:val="0"/>
              <w:adjustRightInd w:val="0"/>
              <w:jc w:val="center"/>
              <w:rPr>
                <w:rFonts w:ascii="Times New Roman" w:hAnsi="Times New Roman" w:cs="Times New Roman"/>
                <w:bCs/>
                <w:color w:val="000000"/>
                <w:sz w:val="24"/>
                <w:szCs w:val="24"/>
              </w:rPr>
            </w:pPr>
            <w:r w:rsidRPr="00A23F47">
              <w:rPr>
                <w:rFonts w:ascii="Times New Roman" w:hAnsi="Times New Roman" w:cs="Times New Roman"/>
                <w:bCs/>
                <w:color w:val="000000"/>
                <w:sz w:val="24"/>
                <w:szCs w:val="24"/>
              </w:rPr>
              <w:t>2016</w:t>
            </w:r>
          </w:p>
        </w:tc>
      </w:tr>
      <w:tr w:rsidR="00406E0E" w:rsidRPr="00E46F62" w:rsidTr="00DD6889">
        <w:tc>
          <w:tcPr>
            <w:tcW w:w="5637"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негосударственные детские сады, имеющие лицензию</w:t>
            </w:r>
            <w:r>
              <w:rPr>
                <w:rFonts w:ascii="Times New Roman" w:hAnsi="Times New Roman" w:cs="Times New Roman"/>
                <w:bCs/>
                <w:color w:val="000000"/>
                <w:sz w:val="24"/>
                <w:szCs w:val="24"/>
              </w:rPr>
              <w:t>)</w:t>
            </w:r>
          </w:p>
        </w:tc>
        <w:tc>
          <w:tcPr>
            <w:tcW w:w="1352" w:type="dxa"/>
            <w:vAlign w:val="bottom"/>
          </w:tcPr>
          <w:p w:rsidR="00406E0E" w:rsidRPr="003B2932" w:rsidRDefault="00406E0E" w:rsidP="00DD6889">
            <w:pPr>
              <w:jc w:val="center"/>
              <w:rPr>
                <w:rFonts w:ascii="Times New Roman" w:hAnsi="Times New Roman" w:cs="Times New Roman"/>
                <w:b/>
                <w:color w:val="0070C0"/>
                <w:sz w:val="24"/>
                <w:szCs w:val="24"/>
              </w:rPr>
            </w:pPr>
            <w:r w:rsidRPr="003B2932">
              <w:rPr>
                <w:rFonts w:ascii="Times New Roman" w:hAnsi="Times New Roman" w:cs="Times New Roman"/>
                <w:b/>
                <w:color w:val="0070C0"/>
                <w:sz w:val="24"/>
                <w:szCs w:val="24"/>
              </w:rPr>
              <w:t>45,2</w:t>
            </w:r>
          </w:p>
        </w:tc>
        <w:tc>
          <w:tcPr>
            <w:tcW w:w="1352" w:type="dxa"/>
            <w:vAlign w:val="bottom"/>
          </w:tcPr>
          <w:p w:rsidR="00406E0E" w:rsidRPr="002D2CB7" w:rsidRDefault="00406E0E" w:rsidP="00DD6889">
            <w:pPr>
              <w:jc w:val="center"/>
              <w:rPr>
                <w:rFonts w:ascii="Times New Roman" w:hAnsi="Times New Roman" w:cs="Times New Roman"/>
                <w:sz w:val="24"/>
                <w:szCs w:val="24"/>
              </w:rPr>
            </w:pPr>
            <w:r w:rsidRPr="002D2CB7">
              <w:rPr>
                <w:rFonts w:ascii="Times New Roman" w:hAnsi="Times New Roman" w:cs="Times New Roman"/>
                <w:sz w:val="24"/>
                <w:szCs w:val="24"/>
              </w:rPr>
              <w:t>38,5</w:t>
            </w:r>
          </w:p>
        </w:tc>
        <w:tc>
          <w:tcPr>
            <w:tcW w:w="1352"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38,1</w:t>
            </w:r>
          </w:p>
        </w:tc>
      </w:tr>
      <w:tr w:rsidR="00406E0E" w:rsidRPr="00E46F62"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35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32,9</w:t>
            </w:r>
          </w:p>
        </w:tc>
        <w:tc>
          <w:tcPr>
            <w:tcW w:w="1352" w:type="dxa"/>
            <w:vAlign w:val="bottom"/>
          </w:tcPr>
          <w:p w:rsidR="00406E0E" w:rsidRPr="002D2CB7" w:rsidRDefault="00406E0E" w:rsidP="00DD6889">
            <w:pPr>
              <w:jc w:val="center"/>
              <w:rPr>
                <w:rFonts w:ascii="Times New Roman" w:hAnsi="Times New Roman" w:cs="Times New Roman"/>
                <w:sz w:val="24"/>
                <w:szCs w:val="24"/>
              </w:rPr>
            </w:pPr>
            <w:r w:rsidRPr="002D2CB7">
              <w:rPr>
                <w:rFonts w:ascii="Times New Roman" w:hAnsi="Times New Roman" w:cs="Times New Roman"/>
                <w:sz w:val="24"/>
                <w:szCs w:val="24"/>
              </w:rPr>
              <w:t>26,3</w:t>
            </w:r>
          </w:p>
        </w:tc>
        <w:tc>
          <w:tcPr>
            <w:tcW w:w="1352"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33,6</w:t>
            </w:r>
          </w:p>
        </w:tc>
      </w:tr>
      <w:tr w:rsidR="00406E0E" w:rsidRPr="00E46F62"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35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43,5</w:t>
            </w:r>
          </w:p>
        </w:tc>
        <w:tc>
          <w:tcPr>
            <w:tcW w:w="1352" w:type="dxa"/>
            <w:vAlign w:val="bottom"/>
          </w:tcPr>
          <w:p w:rsidR="00406E0E" w:rsidRPr="002D2CB7" w:rsidRDefault="00406E0E" w:rsidP="00DD6889">
            <w:pPr>
              <w:jc w:val="center"/>
              <w:rPr>
                <w:rFonts w:ascii="Times New Roman" w:hAnsi="Times New Roman" w:cs="Times New Roman"/>
                <w:sz w:val="24"/>
                <w:szCs w:val="24"/>
              </w:rPr>
            </w:pPr>
            <w:r w:rsidRPr="002D2CB7">
              <w:rPr>
                <w:rFonts w:ascii="Times New Roman" w:hAnsi="Times New Roman" w:cs="Times New Roman"/>
                <w:sz w:val="24"/>
                <w:szCs w:val="24"/>
              </w:rPr>
              <w:t>36,8</w:t>
            </w:r>
          </w:p>
        </w:tc>
        <w:tc>
          <w:tcPr>
            <w:tcW w:w="1352"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37,3</w:t>
            </w:r>
          </w:p>
        </w:tc>
      </w:tr>
      <w:tr w:rsidR="00406E0E" w:rsidRPr="00E46F62"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352" w:type="dxa"/>
            <w:vAlign w:val="bottom"/>
          </w:tcPr>
          <w:p w:rsidR="00406E0E" w:rsidRPr="007D7BEA" w:rsidRDefault="00406E0E" w:rsidP="00DD6889">
            <w:pPr>
              <w:jc w:val="center"/>
              <w:rPr>
                <w:rFonts w:ascii="Times New Roman" w:hAnsi="Times New Roman" w:cs="Times New Roman"/>
                <w:bCs/>
                <w:sz w:val="24"/>
                <w:szCs w:val="24"/>
              </w:rPr>
            </w:pPr>
            <w:r w:rsidRPr="007D7BEA">
              <w:rPr>
                <w:rFonts w:ascii="Times New Roman" w:hAnsi="Times New Roman" w:cs="Times New Roman"/>
                <w:bCs/>
                <w:sz w:val="24"/>
                <w:szCs w:val="24"/>
              </w:rPr>
              <w:t>43,0</w:t>
            </w:r>
          </w:p>
        </w:tc>
        <w:tc>
          <w:tcPr>
            <w:tcW w:w="1352" w:type="dxa"/>
            <w:vAlign w:val="bottom"/>
          </w:tcPr>
          <w:p w:rsidR="00406E0E" w:rsidRPr="002D2CB7" w:rsidRDefault="00406E0E" w:rsidP="00DD6889">
            <w:pPr>
              <w:jc w:val="center"/>
              <w:rPr>
                <w:rFonts w:ascii="Times New Roman" w:hAnsi="Times New Roman" w:cs="Times New Roman"/>
                <w:b/>
                <w:bCs/>
                <w:color w:val="0070C0"/>
                <w:sz w:val="24"/>
                <w:szCs w:val="24"/>
              </w:rPr>
            </w:pPr>
            <w:r w:rsidRPr="002D2CB7">
              <w:rPr>
                <w:rFonts w:ascii="Times New Roman" w:hAnsi="Times New Roman" w:cs="Times New Roman"/>
                <w:b/>
                <w:bCs/>
                <w:color w:val="0070C0"/>
                <w:sz w:val="24"/>
                <w:szCs w:val="24"/>
              </w:rPr>
              <w:t>46</w:t>
            </w:r>
          </w:p>
        </w:tc>
        <w:tc>
          <w:tcPr>
            <w:tcW w:w="1352" w:type="dxa"/>
            <w:vAlign w:val="bottom"/>
          </w:tcPr>
          <w:p w:rsidR="00406E0E" w:rsidRPr="00A23F47" w:rsidRDefault="00406E0E" w:rsidP="00DD6889">
            <w:pPr>
              <w:autoSpaceDE w:val="0"/>
              <w:autoSpaceDN w:val="0"/>
              <w:adjustRightInd w:val="0"/>
              <w:jc w:val="center"/>
              <w:rPr>
                <w:rFonts w:ascii="Times New Roman" w:hAnsi="Times New Roman" w:cs="Times New Roman"/>
                <w:b/>
                <w:bCs/>
                <w:color w:val="0070C0"/>
                <w:sz w:val="24"/>
                <w:szCs w:val="24"/>
              </w:rPr>
            </w:pPr>
            <w:r w:rsidRPr="00A23F47">
              <w:rPr>
                <w:rFonts w:ascii="Times New Roman" w:hAnsi="Times New Roman" w:cs="Times New Roman"/>
                <w:b/>
                <w:color w:val="0070C0"/>
                <w:sz w:val="24"/>
                <w:szCs w:val="24"/>
              </w:rPr>
              <w:t>42,0</w:t>
            </w:r>
          </w:p>
        </w:tc>
      </w:tr>
      <w:tr w:rsidR="00406E0E" w:rsidRPr="00E46F62"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352" w:type="dxa"/>
            <w:vAlign w:val="bottom"/>
          </w:tcPr>
          <w:p w:rsidR="00406E0E" w:rsidRPr="002D2CB7" w:rsidRDefault="00406E0E" w:rsidP="00DD6889">
            <w:pPr>
              <w:jc w:val="center"/>
              <w:rPr>
                <w:rFonts w:ascii="Times New Roman" w:hAnsi="Times New Roman" w:cs="Times New Roman"/>
                <w:b/>
                <w:color w:val="0070C0"/>
                <w:sz w:val="24"/>
                <w:szCs w:val="24"/>
              </w:rPr>
            </w:pPr>
            <w:r>
              <w:rPr>
                <w:rFonts w:ascii="Times New Roman" w:hAnsi="Times New Roman" w:cs="Times New Roman"/>
                <w:b/>
                <w:color w:val="0070C0"/>
                <w:sz w:val="24"/>
                <w:szCs w:val="24"/>
              </w:rPr>
              <w:t>48,7</w:t>
            </w:r>
          </w:p>
        </w:tc>
        <w:tc>
          <w:tcPr>
            <w:tcW w:w="1352" w:type="dxa"/>
            <w:vAlign w:val="bottom"/>
          </w:tcPr>
          <w:p w:rsidR="00406E0E" w:rsidRPr="002D2CB7" w:rsidRDefault="00406E0E" w:rsidP="00DD6889">
            <w:pPr>
              <w:jc w:val="center"/>
              <w:rPr>
                <w:rFonts w:ascii="Times New Roman" w:hAnsi="Times New Roman" w:cs="Times New Roman"/>
                <w:b/>
                <w:color w:val="0070C0"/>
                <w:sz w:val="24"/>
                <w:szCs w:val="24"/>
              </w:rPr>
            </w:pPr>
            <w:r w:rsidRPr="002D2CB7">
              <w:rPr>
                <w:rFonts w:ascii="Times New Roman" w:hAnsi="Times New Roman" w:cs="Times New Roman"/>
                <w:b/>
                <w:color w:val="0070C0"/>
                <w:sz w:val="24"/>
                <w:szCs w:val="24"/>
              </w:rPr>
              <w:t>48</w:t>
            </w:r>
          </w:p>
        </w:tc>
        <w:tc>
          <w:tcPr>
            <w:tcW w:w="1352" w:type="dxa"/>
            <w:vAlign w:val="bottom"/>
          </w:tcPr>
          <w:p w:rsidR="00406E0E" w:rsidRPr="009258FC" w:rsidRDefault="00406E0E" w:rsidP="00DD6889">
            <w:pPr>
              <w:autoSpaceDE w:val="0"/>
              <w:autoSpaceDN w:val="0"/>
              <w:adjustRightInd w:val="0"/>
              <w:jc w:val="center"/>
              <w:rPr>
                <w:rFonts w:ascii="Times New Roman" w:hAnsi="Times New Roman" w:cs="Times New Roman"/>
                <w:b/>
                <w:bCs/>
                <w:color w:val="365F91" w:themeColor="accent1" w:themeShade="BF"/>
                <w:sz w:val="24"/>
                <w:szCs w:val="24"/>
              </w:rPr>
            </w:pPr>
            <w:r w:rsidRPr="000D3A7A">
              <w:rPr>
                <w:rFonts w:ascii="Times New Roman" w:hAnsi="Times New Roman" w:cs="Times New Roman"/>
                <w:color w:val="000000"/>
                <w:sz w:val="24"/>
                <w:szCs w:val="24"/>
              </w:rPr>
              <w:t>38,6</w:t>
            </w:r>
          </w:p>
        </w:tc>
      </w:tr>
      <w:tr w:rsidR="00406E0E" w:rsidRPr="00E46F62"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35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20,1</w:t>
            </w:r>
          </w:p>
        </w:tc>
        <w:tc>
          <w:tcPr>
            <w:tcW w:w="1352" w:type="dxa"/>
            <w:vAlign w:val="bottom"/>
          </w:tcPr>
          <w:p w:rsidR="00406E0E" w:rsidRPr="002D2CB7" w:rsidRDefault="00406E0E" w:rsidP="00DD6889">
            <w:pPr>
              <w:jc w:val="center"/>
              <w:rPr>
                <w:rFonts w:ascii="Times New Roman" w:hAnsi="Times New Roman" w:cs="Times New Roman"/>
                <w:sz w:val="24"/>
                <w:szCs w:val="24"/>
              </w:rPr>
            </w:pPr>
            <w:r w:rsidRPr="002D2CB7">
              <w:rPr>
                <w:rFonts w:ascii="Times New Roman" w:hAnsi="Times New Roman" w:cs="Times New Roman"/>
                <w:sz w:val="24"/>
                <w:szCs w:val="24"/>
              </w:rPr>
              <w:t>16</w:t>
            </w:r>
          </w:p>
        </w:tc>
        <w:tc>
          <w:tcPr>
            <w:tcW w:w="1352"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23,6</w:t>
            </w:r>
          </w:p>
        </w:tc>
      </w:tr>
      <w:tr w:rsidR="00406E0E" w:rsidRPr="00D20E9F"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35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25,9</w:t>
            </w:r>
          </w:p>
        </w:tc>
        <w:tc>
          <w:tcPr>
            <w:tcW w:w="1352" w:type="dxa"/>
            <w:vAlign w:val="bottom"/>
          </w:tcPr>
          <w:p w:rsidR="00406E0E" w:rsidRPr="002D2CB7" w:rsidRDefault="00406E0E" w:rsidP="00DD6889">
            <w:pPr>
              <w:jc w:val="center"/>
              <w:rPr>
                <w:rFonts w:ascii="Times New Roman" w:hAnsi="Times New Roman" w:cs="Times New Roman"/>
                <w:sz w:val="24"/>
                <w:szCs w:val="24"/>
              </w:rPr>
            </w:pPr>
            <w:r w:rsidRPr="002D2CB7">
              <w:rPr>
                <w:rFonts w:ascii="Times New Roman" w:hAnsi="Times New Roman" w:cs="Times New Roman"/>
                <w:sz w:val="24"/>
                <w:szCs w:val="24"/>
              </w:rPr>
              <w:t>25</w:t>
            </w:r>
          </w:p>
        </w:tc>
        <w:tc>
          <w:tcPr>
            <w:tcW w:w="135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25,7</w:t>
            </w:r>
          </w:p>
        </w:tc>
      </w:tr>
      <w:tr w:rsidR="00406E0E" w:rsidRPr="00D20E9F"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35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20,1</w:t>
            </w:r>
          </w:p>
        </w:tc>
        <w:tc>
          <w:tcPr>
            <w:tcW w:w="1352" w:type="dxa"/>
            <w:vAlign w:val="bottom"/>
          </w:tcPr>
          <w:p w:rsidR="00406E0E" w:rsidRPr="002D2CB7" w:rsidRDefault="00406E0E" w:rsidP="00DD6889">
            <w:pPr>
              <w:jc w:val="center"/>
              <w:rPr>
                <w:rFonts w:ascii="Times New Roman" w:hAnsi="Times New Roman" w:cs="Times New Roman"/>
                <w:sz w:val="24"/>
                <w:szCs w:val="24"/>
              </w:rPr>
            </w:pPr>
            <w:r w:rsidRPr="002D2CB7">
              <w:rPr>
                <w:rFonts w:ascii="Times New Roman" w:hAnsi="Times New Roman" w:cs="Times New Roman"/>
                <w:sz w:val="24"/>
                <w:szCs w:val="24"/>
              </w:rPr>
              <w:t>21,3</w:t>
            </w:r>
          </w:p>
        </w:tc>
        <w:tc>
          <w:tcPr>
            <w:tcW w:w="135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29,4</w:t>
            </w:r>
          </w:p>
        </w:tc>
      </w:tr>
      <w:tr w:rsidR="00406E0E" w:rsidRPr="00D20E9F"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35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19,8</w:t>
            </w:r>
          </w:p>
        </w:tc>
        <w:tc>
          <w:tcPr>
            <w:tcW w:w="1352" w:type="dxa"/>
            <w:vAlign w:val="bottom"/>
          </w:tcPr>
          <w:p w:rsidR="00406E0E" w:rsidRPr="002D2CB7" w:rsidRDefault="00406E0E" w:rsidP="00DD6889">
            <w:pPr>
              <w:jc w:val="center"/>
              <w:rPr>
                <w:rFonts w:ascii="Times New Roman" w:hAnsi="Times New Roman" w:cs="Times New Roman"/>
                <w:sz w:val="24"/>
                <w:szCs w:val="24"/>
              </w:rPr>
            </w:pPr>
            <w:r w:rsidRPr="002D2CB7">
              <w:rPr>
                <w:rFonts w:ascii="Times New Roman" w:hAnsi="Times New Roman" w:cs="Times New Roman"/>
                <w:sz w:val="24"/>
                <w:szCs w:val="24"/>
              </w:rPr>
              <w:t>20,3</w:t>
            </w:r>
          </w:p>
        </w:tc>
        <w:tc>
          <w:tcPr>
            <w:tcW w:w="135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22,3</w:t>
            </w:r>
          </w:p>
        </w:tc>
      </w:tr>
      <w:tr w:rsidR="00406E0E" w:rsidRPr="00D20E9F"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352" w:type="dxa"/>
            <w:vAlign w:val="bottom"/>
          </w:tcPr>
          <w:p w:rsidR="00406E0E" w:rsidRPr="002D2CB7" w:rsidRDefault="00406E0E" w:rsidP="00DD6889">
            <w:pPr>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52,3</w:t>
            </w:r>
          </w:p>
        </w:tc>
        <w:tc>
          <w:tcPr>
            <w:tcW w:w="1352" w:type="dxa"/>
            <w:vAlign w:val="bottom"/>
          </w:tcPr>
          <w:p w:rsidR="00406E0E" w:rsidRPr="002D2CB7" w:rsidRDefault="00406E0E" w:rsidP="00DD6889">
            <w:pPr>
              <w:jc w:val="center"/>
              <w:rPr>
                <w:rFonts w:ascii="Times New Roman" w:hAnsi="Times New Roman" w:cs="Times New Roman"/>
                <w:b/>
                <w:bCs/>
                <w:color w:val="0070C0"/>
                <w:sz w:val="24"/>
                <w:szCs w:val="24"/>
              </w:rPr>
            </w:pPr>
            <w:r w:rsidRPr="002D2CB7">
              <w:rPr>
                <w:rFonts w:ascii="Times New Roman" w:hAnsi="Times New Roman" w:cs="Times New Roman"/>
                <w:b/>
                <w:bCs/>
                <w:color w:val="0070C0"/>
                <w:sz w:val="24"/>
                <w:szCs w:val="24"/>
              </w:rPr>
              <w:t>49,5</w:t>
            </w:r>
          </w:p>
        </w:tc>
        <w:tc>
          <w:tcPr>
            <w:tcW w:w="1352" w:type="dxa"/>
            <w:vAlign w:val="bottom"/>
          </w:tcPr>
          <w:p w:rsidR="00406E0E" w:rsidRPr="00A23F47" w:rsidRDefault="00406E0E" w:rsidP="00DD6889">
            <w:pPr>
              <w:autoSpaceDE w:val="0"/>
              <w:autoSpaceDN w:val="0"/>
              <w:adjustRightInd w:val="0"/>
              <w:jc w:val="center"/>
              <w:rPr>
                <w:rFonts w:ascii="Times New Roman" w:hAnsi="Times New Roman" w:cs="Times New Roman"/>
                <w:b/>
                <w:bCs/>
                <w:color w:val="0070C0"/>
                <w:sz w:val="20"/>
                <w:szCs w:val="20"/>
              </w:rPr>
            </w:pPr>
            <w:r w:rsidRPr="00A23F47">
              <w:rPr>
                <w:rFonts w:ascii="Times New Roman" w:hAnsi="Times New Roman" w:cs="Times New Roman"/>
                <w:b/>
                <w:color w:val="0070C0"/>
                <w:sz w:val="24"/>
                <w:szCs w:val="24"/>
              </w:rPr>
              <w:t>43,8</w:t>
            </w:r>
          </w:p>
        </w:tc>
      </w:tr>
      <w:tr w:rsidR="00406E0E" w:rsidRPr="00D20E9F"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35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42,5</w:t>
            </w:r>
          </w:p>
        </w:tc>
        <w:tc>
          <w:tcPr>
            <w:tcW w:w="1352" w:type="dxa"/>
            <w:vAlign w:val="bottom"/>
          </w:tcPr>
          <w:p w:rsidR="00406E0E" w:rsidRPr="002D2CB7" w:rsidRDefault="00406E0E" w:rsidP="00DD6889">
            <w:pPr>
              <w:jc w:val="center"/>
              <w:rPr>
                <w:rFonts w:ascii="Times New Roman" w:hAnsi="Times New Roman" w:cs="Times New Roman"/>
                <w:sz w:val="24"/>
                <w:szCs w:val="24"/>
              </w:rPr>
            </w:pPr>
            <w:r w:rsidRPr="002D2CB7">
              <w:rPr>
                <w:rFonts w:ascii="Times New Roman" w:hAnsi="Times New Roman" w:cs="Times New Roman"/>
                <w:sz w:val="24"/>
                <w:szCs w:val="24"/>
              </w:rPr>
              <w:t>38,5</w:t>
            </w:r>
          </w:p>
        </w:tc>
        <w:tc>
          <w:tcPr>
            <w:tcW w:w="1352" w:type="dxa"/>
            <w:vAlign w:val="bottom"/>
          </w:tcPr>
          <w:p w:rsidR="00406E0E" w:rsidRPr="009258FC" w:rsidRDefault="00406E0E" w:rsidP="00DD6889">
            <w:pPr>
              <w:autoSpaceDE w:val="0"/>
              <w:autoSpaceDN w:val="0"/>
              <w:adjustRightInd w:val="0"/>
              <w:jc w:val="center"/>
              <w:rPr>
                <w:rFonts w:ascii="Times New Roman" w:hAnsi="Times New Roman" w:cs="Times New Roman"/>
                <w:b/>
                <w:bCs/>
                <w:color w:val="365F91" w:themeColor="accent1" w:themeShade="BF"/>
                <w:sz w:val="20"/>
                <w:szCs w:val="20"/>
              </w:rPr>
            </w:pPr>
            <w:r w:rsidRPr="000D3A7A">
              <w:rPr>
                <w:rFonts w:ascii="Times New Roman" w:hAnsi="Times New Roman" w:cs="Times New Roman"/>
                <w:color w:val="000000"/>
                <w:sz w:val="24"/>
                <w:szCs w:val="24"/>
              </w:rPr>
              <w:t>36,5</w:t>
            </w:r>
          </w:p>
        </w:tc>
      </w:tr>
      <w:tr w:rsidR="00406E0E" w:rsidRPr="00D20E9F"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рынок услуг 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35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26,1</w:t>
            </w:r>
          </w:p>
        </w:tc>
        <w:tc>
          <w:tcPr>
            <w:tcW w:w="1352" w:type="dxa"/>
            <w:vAlign w:val="bottom"/>
          </w:tcPr>
          <w:p w:rsidR="00406E0E" w:rsidRPr="002D2CB7" w:rsidRDefault="00406E0E" w:rsidP="00DD6889">
            <w:pPr>
              <w:jc w:val="center"/>
              <w:rPr>
                <w:rFonts w:ascii="Times New Roman" w:hAnsi="Times New Roman" w:cs="Times New Roman"/>
                <w:sz w:val="24"/>
                <w:szCs w:val="24"/>
              </w:rPr>
            </w:pPr>
            <w:r w:rsidRPr="002D2CB7">
              <w:rPr>
                <w:rFonts w:ascii="Times New Roman" w:hAnsi="Times New Roman" w:cs="Times New Roman"/>
                <w:sz w:val="24"/>
                <w:szCs w:val="24"/>
              </w:rPr>
              <w:t>22,3</w:t>
            </w:r>
          </w:p>
        </w:tc>
        <w:tc>
          <w:tcPr>
            <w:tcW w:w="135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28,1</w:t>
            </w:r>
          </w:p>
        </w:tc>
      </w:tr>
      <w:tr w:rsidR="00406E0E" w:rsidRPr="00D20E9F"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35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21,4</w:t>
            </w:r>
          </w:p>
        </w:tc>
        <w:tc>
          <w:tcPr>
            <w:tcW w:w="1352" w:type="dxa"/>
            <w:vAlign w:val="bottom"/>
          </w:tcPr>
          <w:p w:rsidR="00406E0E" w:rsidRPr="002D2CB7" w:rsidRDefault="00406E0E" w:rsidP="00DD6889">
            <w:pPr>
              <w:jc w:val="center"/>
              <w:rPr>
                <w:rFonts w:ascii="Times New Roman" w:hAnsi="Times New Roman" w:cs="Times New Roman"/>
                <w:sz w:val="24"/>
                <w:szCs w:val="24"/>
              </w:rPr>
            </w:pPr>
            <w:r w:rsidRPr="002D2CB7">
              <w:rPr>
                <w:rFonts w:ascii="Times New Roman" w:hAnsi="Times New Roman" w:cs="Times New Roman"/>
                <w:sz w:val="24"/>
                <w:szCs w:val="24"/>
              </w:rPr>
              <w:t>19,8</w:t>
            </w:r>
          </w:p>
        </w:tc>
        <w:tc>
          <w:tcPr>
            <w:tcW w:w="135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24,9</w:t>
            </w:r>
          </w:p>
        </w:tc>
      </w:tr>
      <w:tr w:rsidR="00406E0E" w:rsidRPr="00D20E9F"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35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16,1</w:t>
            </w:r>
          </w:p>
        </w:tc>
        <w:tc>
          <w:tcPr>
            <w:tcW w:w="1352" w:type="dxa"/>
            <w:vAlign w:val="bottom"/>
          </w:tcPr>
          <w:p w:rsidR="00406E0E" w:rsidRPr="002D2CB7" w:rsidRDefault="00406E0E" w:rsidP="00DD6889">
            <w:pPr>
              <w:jc w:val="center"/>
              <w:rPr>
                <w:rFonts w:ascii="Times New Roman" w:hAnsi="Times New Roman" w:cs="Times New Roman"/>
                <w:sz w:val="24"/>
                <w:szCs w:val="24"/>
              </w:rPr>
            </w:pPr>
            <w:r w:rsidRPr="002D2CB7">
              <w:rPr>
                <w:rFonts w:ascii="Times New Roman" w:hAnsi="Times New Roman" w:cs="Times New Roman"/>
                <w:sz w:val="24"/>
                <w:szCs w:val="24"/>
              </w:rPr>
              <w:t>16,8</w:t>
            </w:r>
          </w:p>
        </w:tc>
        <w:tc>
          <w:tcPr>
            <w:tcW w:w="135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17,8</w:t>
            </w:r>
          </w:p>
        </w:tc>
      </w:tr>
      <w:tr w:rsidR="00406E0E" w:rsidRPr="00D20E9F"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35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23,4</w:t>
            </w:r>
          </w:p>
        </w:tc>
        <w:tc>
          <w:tcPr>
            <w:tcW w:w="1352" w:type="dxa"/>
            <w:vAlign w:val="bottom"/>
          </w:tcPr>
          <w:p w:rsidR="00406E0E" w:rsidRPr="002D2CB7" w:rsidRDefault="00406E0E" w:rsidP="00DD6889">
            <w:pPr>
              <w:jc w:val="center"/>
              <w:rPr>
                <w:rFonts w:ascii="Times New Roman" w:hAnsi="Times New Roman" w:cs="Times New Roman"/>
                <w:sz w:val="24"/>
                <w:szCs w:val="24"/>
              </w:rPr>
            </w:pPr>
            <w:r w:rsidRPr="002D2CB7">
              <w:rPr>
                <w:rFonts w:ascii="Times New Roman" w:hAnsi="Times New Roman" w:cs="Times New Roman"/>
                <w:sz w:val="24"/>
                <w:szCs w:val="24"/>
              </w:rPr>
              <w:t>20</w:t>
            </w:r>
          </w:p>
        </w:tc>
        <w:tc>
          <w:tcPr>
            <w:tcW w:w="135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21,0</w:t>
            </w:r>
          </w:p>
        </w:tc>
      </w:tr>
      <w:tr w:rsidR="00406E0E" w:rsidRPr="00D20E9F"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туристических услуг</w:t>
            </w:r>
          </w:p>
        </w:tc>
        <w:tc>
          <w:tcPr>
            <w:tcW w:w="1352" w:type="dxa"/>
            <w:vAlign w:val="bottom"/>
          </w:tcPr>
          <w:p w:rsidR="00406E0E" w:rsidRPr="002D2CB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44,5</w:t>
            </w:r>
          </w:p>
        </w:tc>
        <w:tc>
          <w:tcPr>
            <w:tcW w:w="1352" w:type="dxa"/>
            <w:vAlign w:val="bottom"/>
          </w:tcPr>
          <w:p w:rsidR="00406E0E" w:rsidRPr="002D2CB7" w:rsidRDefault="00406E0E" w:rsidP="00DD6889">
            <w:pPr>
              <w:jc w:val="center"/>
              <w:rPr>
                <w:rFonts w:ascii="Times New Roman" w:hAnsi="Times New Roman" w:cs="Times New Roman"/>
                <w:sz w:val="24"/>
                <w:szCs w:val="24"/>
              </w:rPr>
            </w:pPr>
            <w:r w:rsidRPr="002D2CB7">
              <w:rPr>
                <w:rFonts w:ascii="Times New Roman" w:hAnsi="Times New Roman" w:cs="Times New Roman"/>
                <w:sz w:val="24"/>
                <w:szCs w:val="24"/>
              </w:rPr>
              <w:t>37,5</w:t>
            </w:r>
          </w:p>
        </w:tc>
        <w:tc>
          <w:tcPr>
            <w:tcW w:w="135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37,0</w:t>
            </w:r>
          </w:p>
        </w:tc>
      </w:tr>
      <w:tr w:rsidR="00406E0E" w:rsidRPr="00D20E9F" w:rsidTr="00DD6889">
        <w:tc>
          <w:tcPr>
            <w:tcW w:w="5637"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352" w:type="dxa"/>
            <w:vAlign w:val="bottom"/>
          </w:tcPr>
          <w:p w:rsidR="00406E0E" w:rsidRPr="007D7BEA" w:rsidRDefault="00406E0E" w:rsidP="00DD6889">
            <w:pPr>
              <w:jc w:val="center"/>
              <w:rPr>
                <w:rFonts w:ascii="Times New Roman" w:hAnsi="Times New Roman" w:cs="Times New Roman"/>
                <w:sz w:val="24"/>
                <w:szCs w:val="24"/>
              </w:rPr>
            </w:pPr>
            <w:r w:rsidRPr="007D7BEA">
              <w:rPr>
                <w:rFonts w:ascii="Times New Roman" w:hAnsi="Times New Roman" w:cs="Times New Roman"/>
                <w:sz w:val="24"/>
                <w:szCs w:val="24"/>
              </w:rPr>
              <w:t>42,0</w:t>
            </w:r>
          </w:p>
        </w:tc>
        <w:tc>
          <w:tcPr>
            <w:tcW w:w="1352" w:type="dxa"/>
            <w:vAlign w:val="bottom"/>
          </w:tcPr>
          <w:p w:rsidR="00406E0E" w:rsidRPr="002D2CB7" w:rsidRDefault="00406E0E" w:rsidP="00DD6889">
            <w:pPr>
              <w:jc w:val="center"/>
              <w:rPr>
                <w:rFonts w:ascii="Times New Roman" w:hAnsi="Times New Roman" w:cs="Times New Roman"/>
                <w:b/>
                <w:color w:val="0070C0"/>
                <w:sz w:val="24"/>
                <w:szCs w:val="24"/>
              </w:rPr>
            </w:pPr>
            <w:r w:rsidRPr="002D2CB7">
              <w:rPr>
                <w:rFonts w:ascii="Times New Roman" w:hAnsi="Times New Roman" w:cs="Times New Roman"/>
                <w:b/>
                <w:color w:val="0070C0"/>
                <w:sz w:val="24"/>
                <w:szCs w:val="24"/>
              </w:rPr>
              <w:t>45,8</w:t>
            </w:r>
          </w:p>
        </w:tc>
        <w:tc>
          <w:tcPr>
            <w:tcW w:w="135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33,1</w:t>
            </w:r>
          </w:p>
        </w:tc>
      </w:tr>
    </w:tbl>
    <w:p w:rsidR="00406E0E" w:rsidRDefault="00406E0E" w:rsidP="00406E0E">
      <w:pPr>
        <w:widowControl w:val="0"/>
        <w:autoSpaceDE w:val="0"/>
        <w:autoSpaceDN w:val="0"/>
        <w:adjustRightInd w:val="0"/>
        <w:spacing w:after="0" w:line="240" w:lineRule="auto"/>
        <w:rPr>
          <w:rFonts w:ascii="Times New Roman" w:hAnsi="Times New Roman" w:cs="Times New Roman"/>
          <w:sz w:val="24"/>
          <w:szCs w:val="24"/>
        </w:rPr>
      </w:pPr>
    </w:p>
    <w:p w:rsidR="00406E0E" w:rsidRDefault="00406E0E" w:rsidP="00406E0E">
      <w:pPr>
        <w:widowControl w:val="0"/>
        <w:autoSpaceDE w:val="0"/>
        <w:autoSpaceDN w:val="0"/>
        <w:adjustRightInd w:val="0"/>
        <w:spacing w:after="0" w:line="240" w:lineRule="auto"/>
        <w:jc w:val="both"/>
        <w:rPr>
          <w:rFonts w:ascii="Times New Roman" w:hAnsi="Times New Roman" w:cs="Times New Roman"/>
          <w:sz w:val="28"/>
          <w:szCs w:val="28"/>
        </w:rPr>
      </w:pPr>
      <w:r w:rsidRPr="00B16D1D">
        <w:rPr>
          <w:rFonts w:ascii="Times New Roman" w:hAnsi="Times New Roman" w:cs="Times New Roman"/>
          <w:sz w:val="28"/>
          <w:szCs w:val="28"/>
        </w:rPr>
        <w:tab/>
        <w:t xml:space="preserve">В 2018 году большее количество респондентов </w:t>
      </w:r>
      <w:r>
        <w:rPr>
          <w:rFonts w:ascii="Times New Roman" w:hAnsi="Times New Roman" w:cs="Times New Roman"/>
          <w:sz w:val="28"/>
          <w:szCs w:val="28"/>
        </w:rPr>
        <w:t xml:space="preserve">отмечали увеличение количества действующих предприятий на </w:t>
      </w:r>
      <w:r w:rsidRPr="00B16D1D">
        <w:rPr>
          <w:rFonts w:ascii="Times New Roman" w:hAnsi="Times New Roman" w:cs="Times New Roman"/>
          <w:sz w:val="28"/>
          <w:szCs w:val="28"/>
        </w:rPr>
        <w:t>рынка</w:t>
      </w:r>
      <w:r>
        <w:rPr>
          <w:rFonts w:ascii="Times New Roman" w:hAnsi="Times New Roman" w:cs="Times New Roman"/>
          <w:sz w:val="28"/>
          <w:szCs w:val="28"/>
        </w:rPr>
        <w:t>х</w:t>
      </w:r>
      <w:r w:rsidRPr="00B16D1D">
        <w:rPr>
          <w:rFonts w:ascii="Times New Roman" w:hAnsi="Times New Roman" w:cs="Times New Roman"/>
          <w:sz w:val="28"/>
          <w:szCs w:val="28"/>
        </w:rPr>
        <w:t xml:space="preserve"> </w:t>
      </w:r>
      <w:r w:rsidRPr="00B16D1D">
        <w:rPr>
          <w:rFonts w:ascii="Times New Roman" w:hAnsi="Times New Roman" w:cs="Times New Roman"/>
          <w:bCs/>
          <w:color w:val="000000"/>
          <w:sz w:val="28"/>
          <w:szCs w:val="28"/>
        </w:rPr>
        <w:t xml:space="preserve">торговли фармацевтической продукцией (+10,1% </w:t>
      </w:r>
      <w:r w:rsidRPr="00B16D1D">
        <w:rPr>
          <w:rFonts w:ascii="Times New Roman" w:hAnsi="Times New Roman" w:cs="Times New Roman"/>
          <w:sz w:val="28"/>
          <w:szCs w:val="28"/>
        </w:rPr>
        <w:t>относительно 2016 года</w:t>
      </w:r>
      <w:r w:rsidRPr="00B16D1D">
        <w:rPr>
          <w:rFonts w:ascii="Times New Roman" w:hAnsi="Times New Roman" w:cs="Times New Roman"/>
          <w:bCs/>
          <w:color w:val="000000"/>
          <w:sz w:val="28"/>
          <w:szCs w:val="28"/>
        </w:rPr>
        <w:t xml:space="preserve">), </w:t>
      </w:r>
      <w:r w:rsidRPr="00B16D1D">
        <w:rPr>
          <w:rFonts w:ascii="Times New Roman" w:hAnsi="Times New Roman" w:cs="Times New Roman"/>
          <w:sz w:val="28"/>
          <w:szCs w:val="28"/>
        </w:rPr>
        <w:t xml:space="preserve">услуг связи (+8,9%), </w:t>
      </w:r>
      <w:r w:rsidRPr="00B16D1D">
        <w:rPr>
          <w:rFonts w:ascii="Times New Roman" w:hAnsi="Times New Roman" w:cs="Times New Roman"/>
          <w:bCs/>
          <w:color w:val="000000"/>
          <w:sz w:val="28"/>
          <w:szCs w:val="28"/>
        </w:rPr>
        <w:t>розничной торговли</w:t>
      </w:r>
      <w:r>
        <w:rPr>
          <w:rFonts w:ascii="Times New Roman" w:hAnsi="Times New Roman" w:cs="Times New Roman"/>
          <w:bCs/>
          <w:color w:val="000000"/>
          <w:sz w:val="28"/>
          <w:szCs w:val="28"/>
        </w:rPr>
        <w:t xml:space="preserve"> </w:t>
      </w:r>
      <w:r w:rsidRPr="00B16D1D">
        <w:rPr>
          <w:rFonts w:ascii="Times New Roman" w:hAnsi="Times New Roman" w:cs="Times New Roman"/>
          <w:bCs/>
          <w:color w:val="000000"/>
          <w:sz w:val="28"/>
          <w:szCs w:val="28"/>
        </w:rPr>
        <w:t>(+8,5%), туристических услуг (+7,5%), услуг дошкольного образования (+7,1%), дополнительного образования детей (+6,2%), производства продуктов питания (+6%)</w:t>
      </w:r>
      <w:r>
        <w:rPr>
          <w:rFonts w:ascii="Times New Roman" w:hAnsi="Times New Roman" w:cs="Times New Roman"/>
          <w:bCs/>
          <w:color w:val="000000"/>
          <w:sz w:val="28"/>
          <w:szCs w:val="28"/>
        </w:rPr>
        <w:t xml:space="preserve"> (рисунок 3.3.33)</w:t>
      </w:r>
      <w:r w:rsidRPr="00B16D1D">
        <w:rPr>
          <w:rFonts w:ascii="Times New Roman" w:hAnsi="Times New Roman" w:cs="Times New Roman"/>
          <w:bCs/>
          <w:color w:val="000000"/>
          <w:sz w:val="28"/>
          <w:szCs w:val="28"/>
        </w:rPr>
        <w:t>.</w:t>
      </w:r>
    </w:p>
    <w:p w:rsidR="00406E0E" w:rsidRDefault="00406E0E" w:rsidP="00406E0E">
      <w:pPr>
        <w:widowControl w:val="0"/>
        <w:autoSpaceDE w:val="0"/>
        <w:autoSpaceDN w:val="0"/>
        <w:adjustRightInd w:val="0"/>
        <w:spacing w:after="0" w:line="240" w:lineRule="auto"/>
        <w:rPr>
          <w:rFonts w:ascii="Times New Roman" w:hAnsi="Times New Roman" w:cs="Times New Roman"/>
          <w:sz w:val="28"/>
          <w:szCs w:val="28"/>
        </w:rPr>
      </w:pPr>
      <w:r w:rsidRPr="004C1511">
        <w:rPr>
          <w:rFonts w:ascii="Times New Roman" w:hAnsi="Times New Roman" w:cs="Times New Roman"/>
          <w:noProof/>
          <w:sz w:val="28"/>
          <w:szCs w:val="28"/>
          <w:lang w:eastAsia="ru-RU"/>
        </w:rPr>
        <w:drawing>
          <wp:inline distT="0" distB="0" distL="0" distR="0" wp14:anchorId="6F3A74DA" wp14:editId="30A1BD44">
            <wp:extent cx="6296690" cy="4093535"/>
            <wp:effectExtent l="0" t="0" r="0" b="0"/>
            <wp:docPr id="144"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06E0E" w:rsidRPr="002642D4" w:rsidRDefault="00406E0E" w:rsidP="00406E0E">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2642D4">
        <w:rPr>
          <w:rFonts w:ascii="Times New Roman" w:hAnsi="Times New Roman" w:cs="Times New Roman"/>
          <w:bCs/>
          <w:color w:val="000000"/>
          <w:sz w:val="24"/>
          <w:szCs w:val="24"/>
        </w:rPr>
        <w:t>Рисунок 3.3.33. Сравнительный анализ оценок населением динамики количества организаций, предоставляющих товары и услуги на рынках Камчатского края по годам (доля респондентов, %)</w:t>
      </w:r>
    </w:p>
    <w:p w:rsidR="00406E0E" w:rsidRPr="008C7DB7" w:rsidRDefault="00406E0E" w:rsidP="00406E0E">
      <w:pPr>
        <w:widowControl w:val="0"/>
        <w:autoSpaceDE w:val="0"/>
        <w:autoSpaceDN w:val="0"/>
        <w:adjustRightInd w:val="0"/>
        <w:spacing w:after="0" w:line="240" w:lineRule="auto"/>
        <w:ind w:firstLine="709"/>
        <w:rPr>
          <w:rFonts w:ascii="Times New Roman" w:hAnsi="Times New Roman" w:cs="Times New Roman"/>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3A0662">
        <w:rPr>
          <w:rFonts w:ascii="Times New Roman" w:hAnsi="Times New Roman" w:cs="Times New Roman"/>
          <w:b/>
          <w:sz w:val="28"/>
          <w:szCs w:val="28"/>
        </w:rPr>
        <w:t>Оценка изменения характеристик товаров и услуг на рынках Камчатского края в течение последних трех лет</w:t>
      </w:r>
    </w:p>
    <w:p w:rsidR="00406E0E" w:rsidRDefault="00406E0E" w:rsidP="00406E0E">
      <w:pPr>
        <w:widowControl w:val="0"/>
        <w:autoSpaceDE w:val="0"/>
        <w:autoSpaceDN w:val="0"/>
        <w:adjustRightInd w:val="0"/>
        <w:spacing w:after="0" w:line="240" w:lineRule="auto"/>
        <w:rPr>
          <w:rFonts w:ascii="Times New Roman" w:hAnsi="Times New Roman" w:cs="Times New Roman"/>
          <w:b/>
          <w:sz w:val="28"/>
          <w:szCs w:val="28"/>
        </w:rPr>
      </w:pPr>
      <w:r w:rsidRPr="003A0662">
        <w:rPr>
          <w:rFonts w:ascii="Times New Roman" w:hAnsi="Times New Roman" w:cs="Times New Roman"/>
          <w:b/>
          <w:sz w:val="28"/>
          <w:szCs w:val="28"/>
        </w:rPr>
        <w:tab/>
      </w:r>
      <w:r w:rsidRPr="00760258">
        <w:rPr>
          <w:rFonts w:ascii="Times New Roman" w:hAnsi="Times New Roman" w:cs="Times New Roman"/>
          <w:b/>
          <w:sz w:val="28"/>
          <w:szCs w:val="28"/>
        </w:rPr>
        <w:t>Изменение уровня цен</w:t>
      </w:r>
    </w:p>
    <w:p w:rsidR="00406E0E" w:rsidRDefault="00406E0E" w:rsidP="00406E0E">
      <w:pPr>
        <w:widowControl w:val="0"/>
        <w:autoSpaceDE w:val="0"/>
        <w:autoSpaceDN w:val="0"/>
        <w:adjustRightInd w:val="0"/>
        <w:spacing w:after="0" w:line="240" w:lineRule="auto"/>
        <w:rPr>
          <w:rFonts w:ascii="Times New Roman" w:hAnsi="Times New Roman" w:cs="Times New Roman"/>
          <w:b/>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всех рынках только крайне малый процент опрошенных (до 5%) отмечает снижение цен на товары и услуги</w:t>
      </w:r>
      <w:r w:rsidRPr="00590391">
        <w:rPr>
          <w:rFonts w:ascii="Times New Roman" w:hAnsi="Times New Roman" w:cs="Times New Roman"/>
          <w:bCs/>
          <w:color w:val="000000"/>
          <w:sz w:val="28"/>
          <w:szCs w:val="28"/>
        </w:rPr>
        <w:t>.</w:t>
      </w:r>
      <w:r>
        <w:rPr>
          <w:rFonts w:ascii="Times New Roman" w:hAnsi="Times New Roman" w:cs="Times New Roman"/>
          <w:sz w:val="28"/>
          <w:szCs w:val="28"/>
        </w:rPr>
        <w:t xml:space="preserve"> </w:t>
      </w:r>
      <w:r w:rsidRPr="00F335D8">
        <w:rPr>
          <w:rFonts w:ascii="Times New Roman" w:hAnsi="Times New Roman" w:cs="Times New Roman"/>
          <w:sz w:val="28"/>
          <w:szCs w:val="28"/>
        </w:rPr>
        <w:t>В среднем четверть респондентов отмечает стабильность цен практически на всех товарных рынках Камчатского края</w:t>
      </w:r>
      <w:r>
        <w:rPr>
          <w:rFonts w:ascii="Times New Roman" w:hAnsi="Times New Roman" w:cs="Times New Roman"/>
          <w:sz w:val="28"/>
          <w:szCs w:val="28"/>
        </w:rPr>
        <w:t xml:space="preserve"> </w:t>
      </w:r>
      <w:r>
        <w:rPr>
          <w:rFonts w:ascii="Times New Roman" w:hAnsi="Times New Roman" w:cs="Times New Roman"/>
          <w:bCs/>
          <w:color w:val="000000"/>
          <w:sz w:val="28"/>
          <w:szCs w:val="28"/>
        </w:rPr>
        <w:t>(таблица</w:t>
      </w:r>
      <w:r w:rsidRPr="0059039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3.3.</w:t>
      </w:r>
      <w:r w:rsidRPr="00590391">
        <w:rPr>
          <w:rFonts w:ascii="Times New Roman" w:hAnsi="Times New Roman" w:cs="Times New Roman"/>
          <w:bCs/>
          <w:color w:val="000000"/>
          <w:sz w:val="28"/>
          <w:szCs w:val="28"/>
        </w:rPr>
        <w:t>2</w:t>
      </w:r>
      <w:r>
        <w:rPr>
          <w:rFonts w:ascii="Times New Roman" w:hAnsi="Times New Roman" w:cs="Times New Roman"/>
          <w:bCs/>
          <w:color w:val="000000"/>
          <w:sz w:val="28"/>
          <w:szCs w:val="28"/>
        </w:rPr>
        <w:t>4 и рисунок 3.3.34</w:t>
      </w:r>
      <w:r w:rsidRPr="00590391">
        <w:rPr>
          <w:rFonts w:ascii="Times New Roman" w:hAnsi="Times New Roman" w:cs="Times New Roman"/>
          <w:bCs/>
          <w:color w:val="000000"/>
          <w:sz w:val="28"/>
          <w:szCs w:val="28"/>
        </w:rPr>
        <w:t>)</w:t>
      </w:r>
      <w:r w:rsidRPr="00F335D8">
        <w:rPr>
          <w:rFonts w:ascii="Times New Roman" w:hAnsi="Times New Roman" w:cs="Times New Roman"/>
          <w:sz w:val="28"/>
          <w:szCs w:val="28"/>
        </w:rPr>
        <w:t>.</w:t>
      </w:r>
      <w:r>
        <w:rPr>
          <w:rFonts w:ascii="Times New Roman" w:hAnsi="Times New Roman" w:cs="Times New Roman"/>
          <w:sz w:val="28"/>
          <w:szCs w:val="28"/>
        </w:rPr>
        <w:t xml:space="preserve"> </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sz w:val="28"/>
          <w:szCs w:val="28"/>
        </w:rPr>
        <w:t>Но м</w:t>
      </w:r>
      <w:r w:rsidRPr="00933416">
        <w:rPr>
          <w:rFonts w:ascii="Times New Roman" w:hAnsi="Times New Roman" w:cs="Times New Roman"/>
          <w:sz w:val="28"/>
          <w:szCs w:val="28"/>
        </w:rPr>
        <w:t xml:space="preserve">аксимальное число опрошенных указывает </w:t>
      </w:r>
      <w:r w:rsidRPr="00B64E4B">
        <w:rPr>
          <w:rFonts w:ascii="Times New Roman" w:hAnsi="Times New Roman" w:cs="Times New Roman"/>
          <w:b/>
          <w:i/>
          <w:sz w:val="28"/>
          <w:szCs w:val="28"/>
        </w:rPr>
        <w:t>на рост цен</w:t>
      </w:r>
      <w:r w:rsidRPr="00933416">
        <w:rPr>
          <w:rFonts w:ascii="Times New Roman" w:hAnsi="Times New Roman" w:cs="Times New Roman"/>
          <w:sz w:val="28"/>
          <w:szCs w:val="28"/>
        </w:rPr>
        <w:t xml:space="preserve"> на рынках товаров и услуг региона. </w:t>
      </w:r>
    </w:p>
    <w:p w:rsidR="00406E0E" w:rsidRPr="002642D4"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2642D4">
        <w:rPr>
          <w:rFonts w:ascii="Times New Roman" w:hAnsi="Times New Roman" w:cs="Times New Roman"/>
          <w:bCs/>
          <w:color w:val="000000"/>
          <w:sz w:val="24"/>
          <w:szCs w:val="24"/>
        </w:rPr>
        <w:t>Таблица 3.3.24</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Pr="002642D4"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2642D4">
        <w:rPr>
          <w:rFonts w:ascii="Times New Roman" w:hAnsi="Times New Roman" w:cs="Times New Roman"/>
          <w:bCs/>
          <w:color w:val="000000"/>
          <w:sz w:val="24"/>
          <w:szCs w:val="24"/>
        </w:rPr>
        <w:t xml:space="preserve">Оценка населением </w:t>
      </w:r>
      <w:r w:rsidRPr="002642D4">
        <w:rPr>
          <w:rFonts w:ascii="Times New Roman" w:hAnsi="Times New Roman" w:cs="Times New Roman"/>
          <w:sz w:val="24"/>
          <w:szCs w:val="24"/>
        </w:rPr>
        <w:t>изменения уровня цен</w:t>
      </w:r>
      <w:r w:rsidRPr="002642D4">
        <w:rPr>
          <w:rFonts w:ascii="Times New Roman" w:hAnsi="Times New Roman" w:cs="Times New Roman"/>
          <w:bCs/>
          <w:color w:val="000000"/>
          <w:sz w:val="24"/>
          <w:szCs w:val="24"/>
        </w:rPr>
        <w:t xml:space="preserve"> на товары и услуги </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2642D4">
        <w:rPr>
          <w:rFonts w:ascii="Times New Roman" w:hAnsi="Times New Roman" w:cs="Times New Roman"/>
          <w:bCs/>
          <w:color w:val="000000"/>
          <w:sz w:val="24"/>
          <w:szCs w:val="24"/>
        </w:rPr>
        <w:t>на рынках Камчатского края</w:t>
      </w:r>
    </w:p>
    <w:p w:rsidR="00406E0E" w:rsidRPr="002642D4"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tblLook w:val="04A0" w:firstRow="1" w:lastRow="0" w:firstColumn="1" w:lastColumn="0" w:noHBand="0" w:noVBand="1"/>
      </w:tblPr>
      <w:tblGrid>
        <w:gridCol w:w="6025"/>
        <w:gridCol w:w="1094"/>
        <w:gridCol w:w="1240"/>
        <w:gridCol w:w="1212"/>
      </w:tblGrid>
      <w:tr w:rsidR="00406E0E" w:rsidRPr="00D20E9F" w:rsidTr="00DD6889">
        <w:tc>
          <w:tcPr>
            <w:tcW w:w="6204"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094"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Снижение</w:t>
            </w:r>
          </w:p>
        </w:tc>
        <w:tc>
          <w:tcPr>
            <w:tcW w:w="1240"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Увеличение</w:t>
            </w:r>
          </w:p>
        </w:tc>
        <w:tc>
          <w:tcPr>
            <w:tcW w:w="1212"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Не изменилось</w:t>
            </w:r>
          </w:p>
        </w:tc>
      </w:tr>
      <w:tr w:rsidR="00406E0E" w:rsidRPr="00E46F62" w:rsidTr="00DD6889">
        <w:tc>
          <w:tcPr>
            <w:tcW w:w="6204"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негосударственные детские сады, имеющие лицензию</w:t>
            </w:r>
            <w:r>
              <w:rPr>
                <w:rFonts w:ascii="Times New Roman" w:hAnsi="Times New Roman" w:cs="Times New Roman"/>
                <w:bCs/>
                <w:color w:val="000000"/>
                <w:sz w:val="24"/>
                <w:szCs w:val="24"/>
              </w:rPr>
              <w:t>)</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240" w:type="dxa"/>
            <w:vAlign w:val="bottom"/>
          </w:tcPr>
          <w:p w:rsidR="00406E0E" w:rsidRPr="00DE5B07" w:rsidRDefault="00406E0E" w:rsidP="00DD6889">
            <w:pPr>
              <w:jc w:val="center"/>
              <w:rPr>
                <w:rFonts w:ascii="Times New Roman" w:hAnsi="Times New Roman" w:cs="Times New Roman"/>
                <w:bCs/>
                <w:sz w:val="24"/>
                <w:szCs w:val="24"/>
              </w:rPr>
            </w:pPr>
            <w:r>
              <w:rPr>
                <w:rFonts w:ascii="Times New Roman" w:hAnsi="Times New Roman" w:cs="Times New Roman"/>
                <w:bCs/>
                <w:sz w:val="24"/>
                <w:szCs w:val="24"/>
              </w:rPr>
              <w:t>46,7</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40"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44,0</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27,9</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240" w:type="dxa"/>
            <w:vAlign w:val="bottom"/>
          </w:tcPr>
          <w:p w:rsidR="00406E0E" w:rsidRPr="00DE5B07" w:rsidRDefault="00406E0E" w:rsidP="00DD6889">
            <w:pPr>
              <w:jc w:val="center"/>
              <w:rPr>
                <w:rFonts w:ascii="Times New Roman" w:hAnsi="Times New Roman" w:cs="Times New Roman"/>
                <w:bCs/>
                <w:sz w:val="24"/>
                <w:szCs w:val="24"/>
              </w:rPr>
            </w:pPr>
            <w:r>
              <w:rPr>
                <w:rFonts w:ascii="Times New Roman" w:hAnsi="Times New Roman" w:cs="Times New Roman"/>
                <w:bCs/>
                <w:sz w:val="24"/>
                <w:szCs w:val="24"/>
              </w:rPr>
              <w:t>48,2</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23,1</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240" w:type="dxa"/>
            <w:vAlign w:val="bottom"/>
          </w:tcPr>
          <w:p w:rsidR="00406E0E" w:rsidRPr="00DE5B07" w:rsidRDefault="00406E0E" w:rsidP="00DD688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58,5</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22,4</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240" w:type="dxa"/>
            <w:vAlign w:val="bottom"/>
          </w:tcPr>
          <w:p w:rsidR="00406E0E" w:rsidRPr="00DE5B07" w:rsidRDefault="00406E0E" w:rsidP="00DD6889">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60,1</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18,6</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40"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28,6</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24,6</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240"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37,4</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34,9</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240"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50,8</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27,6</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40"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51,8</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28,1</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240" w:type="dxa"/>
            <w:vAlign w:val="bottom"/>
          </w:tcPr>
          <w:p w:rsidR="00406E0E" w:rsidRPr="00DE5B07" w:rsidRDefault="00406E0E" w:rsidP="00DD688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57,0</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19,8</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240" w:type="dxa"/>
            <w:vAlign w:val="bottom"/>
          </w:tcPr>
          <w:p w:rsidR="00406E0E" w:rsidRPr="00DE5B07" w:rsidRDefault="00406E0E" w:rsidP="00DD688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57,8</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23,4</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рынок услуг 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240" w:type="dxa"/>
            <w:vAlign w:val="bottom"/>
          </w:tcPr>
          <w:p w:rsidR="00406E0E" w:rsidRPr="00E923A5" w:rsidRDefault="00406E0E" w:rsidP="00DD6889">
            <w:pPr>
              <w:jc w:val="center"/>
              <w:rPr>
                <w:rFonts w:ascii="Times New Roman" w:hAnsi="Times New Roman" w:cs="Times New Roman"/>
                <w:b/>
                <w:color w:val="FF0000"/>
                <w:sz w:val="24"/>
                <w:szCs w:val="24"/>
              </w:rPr>
            </w:pPr>
            <w:r w:rsidRPr="00E923A5">
              <w:rPr>
                <w:rFonts w:ascii="Times New Roman" w:hAnsi="Times New Roman" w:cs="Times New Roman"/>
                <w:b/>
                <w:color w:val="FF0000"/>
                <w:sz w:val="24"/>
                <w:szCs w:val="24"/>
              </w:rPr>
              <w:t>57,0</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25,4</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240"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52,0</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25,6</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240"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27,1</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24,9</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240"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36,2</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29,6</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 xml:space="preserve">Рынок </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240"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53,3</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20,9</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 xml:space="preserve">Рынок </w:t>
            </w:r>
          </w:p>
        </w:tc>
        <w:tc>
          <w:tcPr>
            <w:tcW w:w="1094"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240"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27,4</w:t>
            </w:r>
          </w:p>
        </w:tc>
      </w:tr>
    </w:tbl>
    <w:p w:rsidR="00406E0E" w:rsidRDefault="00406E0E" w:rsidP="00406E0E">
      <w:pPr>
        <w:widowControl w:val="0"/>
        <w:autoSpaceDE w:val="0"/>
        <w:autoSpaceDN w:val="0"/>
        <w:adjustRightInd w:val="0"/>
        <w:spacing w:after="0" w:line="240" w:lineRule="auto"/>
        <w:rPr>
          <w:rFonts w:ascii="Times New Roman" w:hAnsi="Times New Roman" w:cs="Times New Roman"/>
          <w:sz w:val="24"/>
          <w:szCs w:val="24"/>
        </w:rPr>
      </w:pPr>
    </w:p>
    <w:p w:rsidR="00406E0E" w:rsidRPr="002642D4" w:rsidRDefault="00406E0E" w:rsidP="00406E0E">
      <w:pPr>
        <w:widowControl w:val="0"/>
        <w:autoSpaceDE w:val="0"/>
        <w:autoSpaceDN w:val="0"/>
        <w:adjustRightInd w:val="0"/>
        <w:spacing w:after="0" w:line="240" w:lineRule="auto"/>
        <w:ind w:firstLine="708"/>
        <w:jc w:val="both"/>
        <w:rPr>
          <w:rFonts w:ascii="Times New Roman" w:hAnsi="Times New Roman" w:cs="Times New Roman"/>
          <w:bCs/>
          <w:color w:val="000000"/>
          <w:sz w:val="28"/>
          <w:szCs w:val="28"/>
        </w:rPr>
      </w:pPr>
      <w:r w:rsidRPr="00A2541D">
        <w:rPr>
          <w:rFonts w:ascii="Times New Roman" w:hAnsi="Times New Roman" w:cs="Times New Roman"/>
          <w:sz w:val="28"/>
          <w:szCs w:val="28"/>
        </w:rPr>
        <w:t xml:space="preserve">Так более половины опрошенных отмечают рост цен на рынках </w:t>
      </w:r>
      <w:r w:rsidRPr="00A2541D">
        <w:rPr>
          <w:rFonts w:ascii="Times New Roman" w:hAnsi="Times New Roman" w:cs="Times New Roman"/>
          <w:bCs/>
          <w:color w:val="000000"/>
          <w:sz w:val="28"/>
          <w:szCs w:val="28"/>
        </w:rPr>
        <w:t>торговли фармацевтической продукцией (60,1%), платных медицинских услуг (58,5%), производства продуктов питания (57,8%) и</w:t>
      </w:r>
      <w:r w:rsidRPr="00A2541D">
        <w:rPr>
          <w:rFonts w:ascii="Times New Roman" w:hAnsi="Times New Roman" w:cs="Times New Roman"/>
          <w:sz w:val="28"/>
          <w:szCs w:val="28"/>
        </w:rPr>
        <w:t xml:space="preserve"> на рынке </w:t>
      </w:r>
      <w:r w:rsidRPr="00A2541D">
        <w:rPr>
          <w:rFonts w:ascii="Times New Roman" w:hAnsi="Times New Roman" w:cs="Times New Roman"/>
          <w:bCs/>
          <w:color w:val="000000"/>
          <w:sz w:val="28"/>
          <w:szCs w:val="28"/>
        </w:rPr>
        <w:t>розничной торговли (57%), услуг связи (54%), туристических услуг (53,3%), перевозок пассажиров воздушным транспортом (52%), услуг электроэнергетики (51,8%), услуг ЖКХ (50,8%).</w:t>
      </w:r>
    </w:p>
    <w:p w:rsidR="00406E0E" w:rsidRDefault="00406E0E" w:rsidP="00406E0E">
      <w:pPr>
        <w:widowControl w:val="0"/>
        <w:autoSpaceDE w:val="0"/>
        <w:autoSpaceDN w:val="0"/>
        <w:adjustRightInd w:val="0"/>
        <w:spacing w:after="0" w:line="240" w:lineRule="auto"/>
        <w:rPr>
          <w:rFonts w:ascii="Times New Roman" w:hAnsi="Times New Roman" w:cs="Times New Roman"/>
          <w:noProof/>
          <w:sz w:val="24"/>
          <w:szCs w:val="24"/>
        </w:rPr>
      </w:pPr>
      <w:r w:rsidRPr="00D05F2E">
        <w:rPr>
          <w:rFonts w:ascii="Times New Roman" w:hAnsi="Times New Roman" w:cs="Times New Roman"/>
          <w:noProof/>
          <w:sz w:val="24"/>
          <w:szCs w:val="24"/>
          <w:lang w:eastAsia="ru-RU"/>
        </w:rPr>
        <w:drawing>
          <wp:inline distT="0" distB="0" distL="0" distR="0" wp14:anchorId="4D74EF7D" wp14:editId="1A147584">
            <wp:extent cx="6103089" cy="3487479"/>
            <wp:effectExtent l="0" t="0" r="0" b="0"/>
            <wp:docPr id="145"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06E0E" w:rsidRPr="002642D4"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2642D4">
        <w:rPr>
          <w:rFonts w:ascii="Times New Roman" w:hAnsi="Times New Roman" w:cs="Times New Roman"/>
          <w:bCs/>
          <w:color w:val="000000"/>
          <w:sz w:val="24"/>
          <w:szCs w:val="24"/>
        </w:rPr>
        <w:t xml:space="preserve">Рисунок 3.3.34 – </w:t>
      </w:r>
      <w:proofErr w:type="spellStart"/>
      <w:r w:rsidRPr="002642D4">
        <w:rPr>
          <w:rFonts w:ascii="Times New Roman" w:hAnsi="Times New Roman" w:cs="Times New Roman"/>
          <w:bCs/>
          <w:color w:val="000000"/>
          <w:sz w:val="24"/>
          <w:szCs w:val="24"/>
        </w:rPr>
        <w:t>Антирейтинг</w:t>
      </w:r>
      <w:proofErr w:type="spellEnd"/>
      <w:r w:rsidRPr="002642D4">
        <w:rPr>
          <w:rFonts w:ascii="Times New Roman" w:hAnsi="Times New Roman" w:cs="Times New Roman"/>
          <w:bCs/>
          <w:color w:val="000000"/>
          <w:sz w:val="24"/>
          <w:szCs w:val="24"/>
        </w:rPr>
        <w:t xml:space="preserve"> рынков товаров и услуг в Камчатском крае </w:t>
      </w:r>
      <w:r w:rsidRPr="002642D4">
        <w:rPr>
          <w:rFonts w:ascii="Times New Roman" w:hAnsi="Times New Roman" w:cs="Times New Roman"/>
          <w:bCs/>
          <w:color w:val="000000"/>
          <w:sz w:val="24"/>
          <w:szCs w:val="24"/>
        </w:rPr>
        <w:br/>
      </w:r>
      <w:r w:rsidRPr="002642D4">
        <w:rPr>
          <w:rFonts w:ascii="Times New Roman" w:hAnsi="Times New Roman" w:cs="Times New Roman"/>
          <w:b/>
          <w:bCs/>
          <w:color w:val="000000"/>
          <w:sz w:val="24"/>
          <w:szCs w:val="24"/>
        </w:rPr>
        <w:t>по увеличению цен</w:t>
      </w:r>
      <w:r w:rsidRPr="002642D4">
        <w:rPr>
          <w:rFonts w:ascii="Times New Roman" w:hAnsi="Times New Roman" w:cs="Times New Roman"/>
          <w:bCs/>
          <w:color w:val="000000"/>
          <w:sz w:val="24"/>
          <w:szCs w:val="24"/>
        </w:rPr>
        <w:t xml:space="preserve"> (доля респондентов, отметивших рост уровня цен, %)</w:t>
      </w:r>
    </w:p>
    <w:p w:rsidR="00406E0E" w:rsidRPr="002642D4"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4"/>
          <w:szCs w:val="24"/>
        </w:rPr>
      </w:pPr>
    </w:p>
    <w:p w:rsidR="00406E0E" w:rsidRPr="00A2541D"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2541D">
        <w:rPr>
          <w:rFonts w:ascii="Times New Roman" w:hAnsi="Times New Roman" w:cs="Times New Roman"/>
          <w:bCs/>
          <w:color w:val="000000"/>
          <w:sz w:val="28"/>
          <w:szCs w:val="28"/>
        </w:rPr>
        <w:t>43,7%</w:t>
      </w:r>
      <w:r>
        <w:rPr>
          <w:rFonts w:ascii="Times New Roman" w:hAnsi="Times New Roman" w:cs="Times New Roman"/>
          <w:bCs/>
          <w:color w:val="000000"/>
          <w:sz w:val="28"/>
          <w:szCs w:val="28"/>
        </w:rPr>
        <w:t xml:space="preserve"> и </w:t>
      </w:r>
      <w:r w:rsidRPr="00A2541D">
        <w:rPr>
          <w:rFonts w:ascii="Times New Roman" w:hAnsi="Times New Roman" w:cs="Times New Roman"/>
          <w:bCs/>
          <w:color w:val="000000"/>
          <w:sz w:val="28"/>
          <w:szCs w:val="28"/>
        </w:rPr>
        <w:t>44,7%</w:t>
      </w:r>
      <w:r>
        <w:rPr>
          <w:rFonts w:ascii="Times New Roman" w:hAnsi="Times New Roman" w:cs="Times New Roman"/>
          <w:bCs/>
          <w:color w:val="000000"/>
          <w:sz w:val="28"/>
          <w:szCs w:val="28"/>
        </w:rPr>
        <w:t xml:space="preserve"> респондентов соответственно затруднились дать оценку изменения цен на </w:t>
      </w:r>
      <w:r w:rsidRPr="00A2541D">
        <w:rPr>
          <w:rFonts w:ascii="Times New Roman" w:hAnsi="Times New Roman" w:cs="Times New Roman"/>
          <w:bCs/>
          <w:color w:val="000000"/>
          <w:sz w:val="28"/>
          <w:szCs w:val="28"/>
        </w:rPr>
        <w:t>услуг</w:t>
      </w:r>
      <w:r>
        <w:rPr>
          <w:rFonts w:ascii="Times New Roman" w:hAnsi="Times New Roman" w:cs="Times New Roman"/>
          <w:bCs/>
          <w:color w:val="000000"/>
          <w:sz w:val="28"/>
          <w:szCs w:val="28"/>
        </w:rPr>
        <w:t>и</w:t>
      </w:r>
      <w:r w:rsidRPr="00A2541D">
        <w:rPr>
          <w:rFonts w:ascii="Times New Roman" w:hAnsi="Times New Roman" w:cs="Times New Roman"/>
          <w:bCs/>
          <w:color w:val="000000"/>
          <w:sz w:val="28"/>
          <w:szCs w:val="28"/>
        </w:rPr>
        <w:t xml:space="preserve"> перевозок пассажиров водным транспортом и услуг</w:t>
      </w:r>
      <w:r>
        <w:rPr>
          <w:rFonts w:ascii="Times New Roman" w:hAnsi="Times New Roman" w:cs="Times New Roman"/>
          <w:bCs/>
          <w:color w:val="000000"/>
          <w:sz w:val="28"/>
          <w:szCs w:val="28"/>
        </w:rPr>
        <w:t>и</w:t>
      </w:r>
      <w:r w:rsidRPr="00A2541D">
        <w:rPr>
          <w:rFonts w:ascii="Times New Roman" w:hAnsi="Times New Roman" w:cs="Times New Roman"/>
          <w:bCs/>
          <w:color w:val="000000"/>
          <w:sz w:val="28"/>
          <w:szCs w:val="28"/>
        </w:rPr>
        <w:t xml:space="preserve"> психолого-педагогического сопровождения детей с ОВЗ</w:t>
      </w:r>
      <w:r>
        <w:rPr>
          <w:rFonts w:ascii="Times New Roman" w:hAnsi="Times New Roman" w:cs="Times New Roman"/>
          <w:bCs/>
          <w:color w:val="000000"/>
          <w:sz w:val="28"/>
          <w:szCs w:val="28"/>
        </w:rPr>
        <w:t>.</w:t>
      </w:r>
    </w:p>
    <w:p w:rsidR="00406E0E" w:rsidRPr="007A566F" w:rsidRDefault="00406E0E" w:rsidP="00406E0E">
      <w:pPr>
        <w:widowControl w:val="0"/>
        <w:autoSpaceDE w:val="0"/>
        <w:autoSpaceDN w:val="0"/>
        <w:adjustRightInd w:val="0"/>
        <w:spacing w:after="0" w:line="240" w:lineRule="auto"/>
        <w:jc w:val="both"/>
        <w:rPr>
          <w:rFonts w:ascii="Times New Roman" w:hAnsi="Times New Roman" w:cs="Times New Roman"/>
          <w:sz w:val="28"/>
          <w:szCs w:val="28"/>
        </w:rPr>
      </w:pPr>
      <w:r w:rsidRPr="002713A9">
        <w:rPr>
          <w:rFonts w:ascii="Times New Roman" w:hAnsi="Times New Roman" w:cs="Times New Roman"/>
          <w:sz w:val="28"/>
          <w:szCs w:val="28"/>
        </w:rPr>
        <w:tab/>
        <w:t xml:space="preserve">Если сопоставлять восприятие динамики изменения цен потребителями </w:t>
      </w:r>
      <w:r>
        <w:rPr>
          <w:rFonts w:ascii="Times New Roman" w:hAnsi="Times New Roman" w:cs="Times New Roman"/>
          <w:sz w:val="28"/>
          <w:szCs w:val="28"/>
        </w:rPr>
        <w:t xml:space="preserve">за последние 3 года </w:t>
      </w:r>
      <w:r w:rsidRPr="002713A9">
        <w:rPr>
          <w:rFonts w:ascii="Times New Roman" w:hAnsi="Times New Roman" w:cs="Times New Roman"/>
          <w:sz w:val="28"/>
          <w:szCs w:val="28"/>
        </w:rPr>
        <w:t xml:space="preserve">на различных рынках, </w:t>
      </w:r>
      <w:r>
        <w:rPr>
          <w:rFonts w:ascii="Times New Roman" w:hAnsi="Times New Roman" w:cs="Times New Roman"/>
          <w:sz w:val="28"/>
          <w:szCs w:val="28"/>
        </w:rPr>
        <w:t xml:space="preserve">то можно выделить ряд рынков, где </w:t>
      </w:r>
      <w:r w:rsidRPr="007A566F">
        <w:rPr>
          <w:rFonts w:ascii="Times New Roman" w:hAnsi="Times New Roman" w:cs="Times New Roman"/>
          <w:sz w:val="28"/>
          <w:szCs w:val="28"/>
        </w:rPr>
        <w:t xml:space="preserve">более половины респондентов стабильно отмечают рост цен: </w:t>
      </w:r>
      <w:r w:rsidRPr="007A566F">
        <w:rPr>
          <w:rFonts w:ascii="Times New Roman" w:hAnsi="Times New Roman" w:cs="Times New Roman"/>
          <w:bCs/>
          <w:color w:val="000000"/>
          <w:sz w:val="28"/>
          <w:szCs w:val="28"/>
        </w:rPr>
        <w:t>торговли фармацевтической продукцией, платных медицинских услуг, розничной торговли, производства продуктов питания</w:t>
      </w:r>
      <w:r>
        <w:rPr>
          <w:rFonts w:ascii="Times New Roman" w:hAnsi="Times New Roman" w:cs="Times New Roman"/>
          <w:bCs/>
          <w:color w:val="000000"/>
          <w:sz w:val="28"/>
          <w:szCs w:val="28"/>
        </w:rPr>
        <w:t xml:space="preserve">, </w:t>
      </w:r>
      <w:r w:rsidRPr="007A566F">
        <w:rPr>
          <w:rFonts w:ascii="Times New Roman" w:hAnsi="Times New Roman" w:cs="Times New Roman"/>
          <w:bCs/>
          <w:color w:val="000000"/>
          <w:sz w:val="28"/>
          <w:szCs w:val="28"/>
        </w:rPr>
        <w:t>туристических услуг и услуг свя</w:t>
      </w:r>
      <w:r>
        <w:rPr>
          <w:rFonts w:ascii="Times New Roman" w:hAnsi="Times New Roman" w:cs="Times New Roman"/>
          <w:bCs/>
          <w:color w:val="000000"/>
          <w:sz w:val="28"/>
          <w:szCs w:val="28"/>
        </w:rPr>
        <w:t>зи (таблица 3.3.25 и рисунок 3.3.35</w:t>
      </w:r>
      <w:r w:rsidRPr="007A566F">
        <w:rPr>
          <w:rFonts w:ascii="Times New Roman" w:hAnsi="Times New Roman" w:cs="Times New Roman"/>
          <w:bCs/>
          <w:color w:val="000000"/>
          <w:sz w:val="28"/>
          <w:szCs w:val="28"/>
        </w:rPr>
        <w:t xml:space="preserve">). </w:t>
      </w:r>
    </w:p>
    <w:p w:rsidR="00406E0E" w:rsidRPr="002642D4"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2642D4">
        <w:rPr>
          <w:rFonts w:ascii="Times New Roman" w:hAnsi="Times New Roman" w:cs="Times New Roman"/>
          <w:bCs/>
          <w:color w:val="000000"/>
          <w:sz w:val="24"/>
          <w:szCs w:val="24"/>
        </w:rPr>
        <w:t>Таблица 3.3.25</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2642D4">
        <w:rPr>
          <w:rFonts w:ascii="Times New Roman" w:hAnsi="Times New Roman" w:cs="Times New Roman"/>
          <w:bCs/>
          <w:color w:val="000000"/>
          <w:sz w:val="24"/>
          <w:szCs w:val="24"/>
        </w:rPr>
        <w:t xml:space="preserve">Сравнительный анализ оценок населением </w:t>
      </w:r>
      <w:r w:rsidRPr="002642D4">
        <w:rPr>
          <w:rFonts w:ascii="Times New Roman" w:hAnsi="Times New Roman" w:cs="Times New Roman"/>
          <w:sz w:val="24"/>
          <w:szCs w:val="24"/>
        </w:rPr>
        <w:t>увеличения уровня цен</w:t>
      </w:r>
      <w:r w:rsidRPr="002642D4">
        <w:rPr>
          <w:rFonts w:ascii="Times New Roman" w:hAnsi="Times New Roman" w:cs="Times New Roman"/>
          <w:bCs/>
          <w:color w:val="000000"/>
          <w:sz w:val="24"/>
          <w:szCs w:val="24"/>
        </w:rPr>
        <w:t xml:space="preserve"> на товары и услуги на рынках Камчатского края, %</w:t>
      </w:r>
    </w:p>
    <w:p w:rsidR="00406E0E" w:rsidRPr="002642D4" w:rsidRDefault="00406E0E" w:rsidP="00406E0E">
      <w:pPr>
        <w:widowControl w:val="0"/>
        <w:autoSpaceDE w:val="0"/>
        <w:autoSpaceDN w:val="0"/>
        <w:adjustRightInd w:val="0"/>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6019"/>
        <w:gridCol w:w="1184"/>
        <w:gridCol w:w="1184"/>
        <w:gridCol w:w="1184"/>
      </w:tblGrid>
      <w:tr w:rsidR="00406E0E" w:rsidRPr="00D20E9F" w:rsidTr="00DD6889">
        <w:trPr>
          <w:tblHeader/>
        </w:trPr>
        <w:tc>
          <w:tcPr>
            <w:tcW w:w="6204"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212" w:type="dxa"/>
            <w:vAlign w:val="center"/>
          </w:tcPr>
          <w:p w:rsidR="00406E0E" w:rsidRPr="00334BC5" w:rsidRDefault="00406E0E" w:rsidP="00DD6889">
            <w:pPr>
              <w:widowControl w:val="0"/>
              <w:autoSpaceDE w:val="0"/>
              <w:autoSpaceDN w:val="0"/>
              <w:adjustRightInd w:val="0"/>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2018</w:t>
            </w:r>
          </w:p>
        </w:tc>
        <w:tc>
          <w:tcPr>
            <w:tcW w:w="1212" w:type="dxa"/>
            <w:vAlign w:val="center"/>
          </w:tcPr>
          <w:p w:rsidR="00406E0E" w:rsidRPr="00334BC5" w:rsidRDefault="00406E0E" w:rsidP="00DD6889">
            <w:pPr>
              <w:widowControl w:val="0"/>
              <w:autoSpaceDE w:val="0"/>
              <w:autoSpaceDN w:val="0"/>
              <w:adjustRightInd w:val="0"/>
              <w:jc w:val="center"/>
              <w:rPr>
                <w:rFonts w:ascii="Times New Roman" w:hAnsi="Times New Roman" w:cs="Times New Roman"/>
                <w:bCs/>
                <w:color w:val="000000"/>
                <w:sz w:val="20"/>
                <w:szCs w:val="20"/>
              </w:rPr>
            </w:pPr>
            <w:r w:rsidRPr="00334BC5">
              <w:rPr>
                <w:rFonts w:ascii="Times New Roman" w:hAnsi="Times New Roman" w:cs="Times New Roman"/>
                <w:bCs/>
                <w:color w:val="000000"/>
                <w:sz w:val="20"/>
                <w:szCs w:val="20"/>
              </w:rPr>
              <w:t>2017</w:t>
            </w:r>
          </w:p>
        </w:tc>
        <w:tc>
          <w:tcPr>
            <w:tcW w:w="1212" w:type="dxa"/>
            <w:vAlign w:val="center"/>
          </w:tcPr>
          <w:p w:rsidR="00406E0E" w:rsidRPr="00334BC5" w:rsidRDefault="00406E0E" w:rsidP="00DD6889">
            <w:pPr>
              <w:widowControl w:val="0"/>
              <w:autoSpaceDE w:val="0"/>
              <w:autoSpaceDN w:val="0"/>
              <w:adjustRightInd w:val="0"/>
              <w:jc w:val="center"/>
              <w:rPr>
                <w:rFonts w:ascii="Times New Roman" w:hAnsi="Times New Roman" w:cs="Times New Roman"/>
                <w:bCs/>
                <w:color w:val="000000"/>
                <w:sz w:val="20"/>
                <w:szCs w:val="20"/>
              </w:rPr>
            </w:pPr>
            <w:r w:rsidRPr="00334BC5">
              <w:rPr>
                <w:rFonts w:ascii="Times New Roman" w:hAnsi="Times New Roman" w:cs="Times New Roman"/>
                <w:bCs/>
                <w:color w:val="000000"/>
                <w:sz w:val="20"/>
                <w:szCs w:val="20"/>
              </w:rPr>
              <w:t>2016</w:t>
            </w:r>
          </w:p>
        </w:tc>
      </w:tr>
      <w:tr w:rsidR="00406E0E" w:rsidRPr="00E46F62" w:rsidTr="00DD6889">
        <w:tc>
          <w:tcPr>
            <w:tcW w:w="6204"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негосударственные детские сады, имеющие лицензию</w:t>
            </w:r>
            <w:r>
              <w:rPr>
                <w:rFonts w:ascii="Times New Roman" w:hAnsi="Times New Roman" w:cs="Times New Roman"/>
                <w:bCs/>
                <w:color w:val="000000"/>
                <w:sz w:val="24"/>
                <w:szCs w:val="24"/>
              </w:rPr>
              <w:t>)</w:t>
            </w:r>
          </w:p>
        </w:tc>
        <w:tc>
          <w:tcPr>
            <w:tcW w:w="1212" w:type="dxa"/>
            <w:vAlign w:val="bottom"/>
          </w:tcPr>
          <w:p w:rsidR="00406E0E" w:rsidRPr="00DE5B07" w:rsidRDefault="00406E0E" w:rsidP="00DD6889">
            <w:pPr>
              <w:jc w:val="center"/>
              <w:rPr>
                <w:rFonts w:ascii="Times New Roman" w:hAnsi="Times New Roman" w:cs="Times New Roman"/>
                <w:bCs/>
                <w:sz w:val="24"/>
                <w:szCs w:val="24"/>
              </w:rPr>
            </w:pPr>
            <w:r>
              <w:rPr>
                <w:rFonts w:ascii="Times New Roman" w:hAnsi="Times New Roman" w:cs="Times New Roman"/>
                <w:bCs/>
                <w:sz w:val="24"/>
                <w:szCs w:val="24"/>
              </w:rPr>
              <w:t>46,7</w:t>
            </w:r>
          </w:p>
        </w:tc>
        <w:tc>
          <w:tcPr>
            <w:tcW w:w="1212" w:type="dxa"/>
            <w:vAlign w:val="bottom"/>
          </w:tcPr>
          <w:p w:rsidR="00406E0E" w:rsidRPr="00DE5B07" w:rsidRDefault="00406E0E" w:rsidP="00DD6889">
            <w:pPr>
              <w:jc w:val="center"/>
              <w:rPr>
                <w:rFonts w:ascii="Times New Roman" w:hAnsi="Times New Roman" w:cs="Times New Roman"/>
                <w:bCs/>
                <w:sz w:val="24"/>
                <w:szCs w:val="24"/>
              </w:rPr>
            </w:pPr>
            <w:r w:rsidRPr="00DE5B07">
              <w:rPr>
                <w:rFonts w:ascii="Times New Roman" w:hAnsi="Times New Roman" w:cs="Times New Roman"/>
                <w:bCs/>
                <w:sz w:val="24"/>
                <w:szCs w:val="24"/>
              </w:rPr>
              <w:t>44,8</w:t>
            </w:r>
          </w:p>
        </w:tc>
        <w:tc>
          <w:tcPr>
            <w:tcW w:w="1212" w:type="dxa"/>
            <w:vAlign w:val="bottom"/>
          </w:tcPr>
          <w:p w:rsidR="00406E0E" w:rsidRPr="00417CB3" w:rsidRDefault="00406E0E" w:rsidP="00DD6889">
            <w:pPr>
              <w:autoSpaceDE w:val="0"/>
              <w:autoSpaceDN w:val="0"/>
              <w:adjustRightInd w:val="0"/>
              <w:jc w:val="center"/>
              <w:rPr>
                <w:rFonts w:ascii="Times New Roman" w:hAnsi="Times New Roman" w:cs="Times New Roman"/>
                <w:b/>
                <w:bCs/>
                <w:color w:val="FF0000"/>
                <w:sz w:val="24"/>
                <w:szCs w:val="24"/>
              </w:rPr>
            </w:pPr>
            <w:r w:rsidRPr="00417CB3">
              <w:rPr>
                <w:rFonts w:ascii="Times New Roman" w:hAnsi="Times New Roman" w:cs="Times New Roman"/>
                <w:b/>
                <w:color w:val="FF0000"/>
                <w:sz w:val="24"/>
                <w:szCs w:val="24"/>
              </w:rPr>
              <w:t>50,1</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212"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44,0</w:t>
            </w:r>
          </w:p>
        </w:tc>
        <w:tc>
          <w:tcPr>
            <w:tcW w:w="1212" w:type="dxa"/>
            <w:vAlign w:val="bottom"/>
          </w:tcPr>
          <w:p w:rsidR="00406E0E" w:rsidRPr="00DE5B07" w:rsidRDefault="00406E0E" w:rsidP="00DD6889">
            <w:pPr>
              <w:jc w:val="center"/>
              <w:rPr>
                <w:rFonts w:ascii="Times New Roman" w:hAnsi="Times New Roman" w:cs="Times New Roman"/>
                <w:sz w:val="24"/>
                <w:szCs w:val="24"/>
              </w:rPr>
            </w:pPr>
            <w:r w:rsidRPr="00DE5B07">
              <w:rPr>
                <w:rFonts w:ascii="Times New Roman" w:hAnsi="Times New Roman" w:cs="Times New Roman"/>
                <w:bCs/>
                <w:sz w:val="24"/>
                <w:szCs w:val="24"/>
              </w:rPr>
              <w:t>37,3</w:t>
            </w:r>
          </w:p>
        </w:tc>
        <w:tc>
          <w:tcPr>
            <w:tcW w:w="1212"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40,7</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212" w:type="dxa"/>
            <w:vAlign w:val="bottom"/>
          </w:tcPr>
          <w:p w:rsidR="00406E0E" w:rsidRPr="00DE5B07" w:rsidRDefault="00406E0E" w:rsidP="00DD6889">
            <w:pPr>
              <w:jc w:val="center"/>
              <w:rPr>
                <w:rFonts w:ascii="Times New Roman" w:hAnsi="Times New Roman" w:cs="Times New Roman"/>
                <w:bCs/>
                <w:sz w:val="24"/>
                <w:szCs w:val="24"/>
              </w:rPr>
            </w:pPr>
            <w:r>
              <w:rPr>
                <w:rFonts w:ascii="Times New Roman" w:hAnsi="Times New Roman" w:cs="Times New Roman"/>
                <w:bCs/>
                <w:sz w:val="24"/>
                <w:szCs w:val="24"/>
              </w:rPr>
              <w:t>48,2</w:t>
            </w:r>
          </w:p>
        </w:tc>
        <w:tc>
          <w:tcPr>
            <w:tcW w:w="1212" w:type="dxa"/>
            <w:vAlign w:val="bottom"/>
          </w:tcPr>
          <w:p w:rsidR="00406E0E" w:rsidRPr="00DE5B07" w:rsidRDefault="00406E0E" w:rsidP="00DD6889">
            <w:pPr>
              <w:jc w:val="center"/>
              <w:rPr>
                <w:rFonts w:ascii="Times New Roman" w:hAnsi="Times New Roman" w:cs="Times New Roman"/>
                <w:bCs/>
                <w:sz w:val="24"/>
                <w:szCs w:val="24"/>
              </w:rPr>
            </w:pPr>
            <w:r w:rsidRPr="00DE5B07">
              <w:rPr>
                <w:rFonts w:ascii="Times New Roman" w:hAnsi="Times New Roman" w:cs="Times New Roman"/>
                <w:bCs/>
                <w:sz w:val="24"/>
                <w:szCs w:val="24"/>
              </w:rPr>
              <w:t>40,5</w:t>
            </w:r>
          </w:p>
        </w:tc>
        <w:tc>
          <w:tcPr>
            <w:tcW w:w="1212" w:type="dxa"/>
            <w:vAlign w:val="bottom"/>
          </w:tcPr>
          <w:p w:rsidR="00406E0E" w:rsidRPr="00417CB3" w:rsidRDefault="00406E0E" w:rsidP="00DD6889">
            <w:pPr>
              <w:autoSpaceDE w:val="0"/>
              <w:autoSpaceDN w:val="0"/>
              <w:adjustRightInd w:val="0"/>
              <w:jc w:val="center"/>
              <w:rPr>
                <w:rFonts w:ascii="Times New Roman" w:hAnsi="Times New Roman" w:cs="Times New Roman"/>
                <w:b/>
                <w:bCs/>
                <w:color w:val="FF0000"/>
                <w:sz w:val="24"/>
                <w:szCs w:val="24"/>
              </w:rPr>
            </w:pPr>
            <w:r w:rsidRPr="00417CB3">
              <w:rPr>
                <w:rFonts w:ascii="Times New Roman" w:hAnsi="Times New Roman" w:cs="Times New Roman"/>
                <w:b/>
                <w:color w:val="FF0000"/>
                <w:sz w:val="24"/>
                <w:szCs w:val="24"/>
              </w:rPr>
              <w:t>50,7</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212" w:type="dxa"/>
            <w:vAlign w:val="bottom"/>
          </w:tcPr>
          <w:p w:rsidR="00406E0E" w:rsidRPr="00DE5B07" w:rsidRDefault="00406E0E" w:rsidP="00DD688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58,5</w:t>
            </w:r>
          </w:p>
        </w:tc>
        <w:tc>
          <w:tcPr>
            <w:tcW w:w="1212" w:type="dxa"/>
            <w:vAlign w:val="bottom"/>
          </w:tcPr>
          <w:p w:rsidR="00406E0E" w:rsidRPr="00DE5B07" w:rsidRDefault="00406E0E" w:rsidP="00DD6889">
            <w:pPr>
              <w:jc w:val="center"/>
              <w:rPr>
                <w:rFonts w:ascii="Times New Roman" w:hAnsi="Times New Roman" w:cs="Times New Roman"/>
                <w:b/>
                <w:color w:val="FF0000"/>
                <w:sz w:val="24"/>
                <w:szCs w:val="24"/>
              </w:rPr>
            </w:pPr>
            <w:r w:rsidRPr="00DE5B07">
              <w:rPr>
                <w:rFonts w:ascii="Times New Roman" w:hAnsi="Times New Roman" w:cs="Times New Roman"/>
                <w:b/>
                <w:bCs/>
                <w:color w:val="FF0000"/>
                <w:sz w:val="24"/>
                <w:szCs w:val="24"/>
              </w:rPr>
              <w:t>52,3</w:t>
            </w:r>
          </w:p>
        </w:tc>
        <w:tc>
          <w:tcPr>
            <w:tcW w:w="1212"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47,8</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212" w:type="dxa"/>
            <w:vAlign w:val="bottom"/>
          </w:tcPr>
          <w:p w:rsidR="00406E0E" w:rsidRPr="00DE5B07" w:rsidRDefault="00406E0E" w:rsidP="00DD6889">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60,1</w:t>
            </w:r>
          </w:p>
        </w:tc>
        <w:tc>
          <w:tcPr>
            <w:tcW w:w="1212" w:type="dxa"/>
            <w:vAlign w:val="bottom"/>
          </w:tcPr>
          <w:p w:rsidR="00406E0E" w:rsidRPr="00DE5B07" w:rsidRDefault="00406E0E" w:rsidP="00DD6889">
            <w:pPr>
              <w:jc w:val="center"/>
              <w:rPr>
                <w:rFonts w:ascii="Times New Roman" w:hAnsi="Times New Roman" w:cs="Times New Roman"/>
                <w:b/>
                <w:bCs/>
                <w:color w:val="FF0000"/>
                <w:sz w:val="24"/>
                <w:szCs w:val="24"/>
              </w:rPr>
            </w:pPr>
            <w:r w:rsidRPr="00DE5B07">
              <w:rPr>
                <w:rFonts w:ascii="Times New Roman" w:hAnsi="Times New Roman" w:cs="Times New Roman"/>
                <w:b/>
                <w:bCs/>
                <w:color w:val="FF0000"/>
                <w:sz w:val="24"/>
                <w:szCs w:val="24"/>
              </w:rPr>
              <w:t>53</w:t>
            </w:r>
          </w:p>
        </w:tc>
        <w:tc>
          <w:tcPr>
            <w:tcW w:w="1212" w:type="dxa"/>
            <w:vAlign w:val="bottom"/>
          </w:tcPr>
          <w:p w:rsidR="00406E0E" w:rsidRPr="00417CB3" w:rsidRDefault="00406E0E" w:rsidP="00DD6889">
            <w:pPr>
              <w:autoSpaceDE w:val="0"/>
              <w:autoSpaceDN w:val="0"/>
              <w:adjustRightInd w:val="0"/>
              <w:jc w:val="center"/>
              <w:rPr>
                <w:rFonts w:ascii="Times New Roman" w:hAnsi="Times New Roman" w:cs="Times New Roman"/>
                <w:b/>
                <w:bCs/>
                <w:color w:val="FF0000"/>
                <w:sz w:val="24"/>
                <w:szCs w:val="24"/>
              </w:rPr>
            </w:pPr>
            <w:r w:rsidRPr="00417CB3">
              <w:rPr>
                <w:rFonts w:ascii="Times New Roman" w:hAnsi="Times New Roman" w:cs="Times New Roman"/>
                <w:b/>
                <w:color w:val="FF0000"/>
                <w:sz w:val="24"/>
                <w:szCs w:val="24"/>
              </w:rPr>
              <w:t>50,4</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212"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28,6</w:t>
            </w:r>
          </w:p>
        </w:tc>
        <w:tc>
          <w:tcPr>
            <w:tcW w:w="1212" w:type="dxa"/>
            <w:vAlign w:val="bottom"/>
          </w:tcPr>
          <w:p w:rsidR="00406E0E" w:rsidRPr="00DE5B07" w:rsidRDefault="00406E0E" w:rsidP="00DD6889">
            <w:pPr>
              <w:jc w:val="center"/>
              <w:rPr>
                <w:rFonts w:ascii="Times New Roman" w:hAnsi="Times New Roman" w:cs="Times New Roman"/>
                <w:sz w:val="24"/>
                <w:szCs w:val="24"/>
              </w:rPr>
            </w:pPr>
            <w:r w:rsidRPr="00DE5B07">
              <w:rPr>
                <w:rFonts w:ascii="Times New Roman" w:hAnsi="Times New Roman" w:cs="Times New Roman"/>
                <w:bCs/>
                <w:sz w:val="24"/>
                <w:szCs w:val="24"/>
              </w:rPr>
              <w:t>24,3</w:t>
            </w:r>
          </w:p>
        </w:tc>
        <w:tc>
          <w:tcPr>
            <w:tcW w:w="1212"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34,9</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212"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37,4</w:t>
            </w:r>
          </w:p>
        </w:tc>
        <w:tc>
          <w:tcPr>
            <w:tcW w:w="1212" w:type="dxa"/>
            <w:vAlign w:val="bottom"/>
          </w:tcPr>
          <w:p w:rsidR="00406E0E" w:rsidRPr="00DE5B07" w:rsidRDefault="00406E0E" w:rsidP="00DD6889">
            <w:pPr>
              <w:jc w:val="center"/>
              <w:rPr>
                <w:rFonts w:ascii="Times New Roman" w:hAnsi="Times New Roman" w:cs="Times New Roman"/>
                <w:sz w:val="24"/>
                <w:szCs w:val="24"/>
              </w:rPr>
            </w:pPr>
            <w:r w:rsidRPr="00DE5B07">
              <w:rPr>
                <w:rFonts w:ascii="Times New Roman" w:hAnsi="Times New Roman" w:cs="Times New Roman"/>
                <w:bCs/>
                <w:sz w:val="24"/>
                <w:szCs w:val="24"/>
              </w:rPr>
              <w:t>35,5</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40,9</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212"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50,8</w:t>
            </w:r>
          </w:p>
        </w:tc>
        <w:tc>
          <w:tcPr>
            <w:tcW w:w="1212" w:type="dxa"/>
            <w:vAlign w:val="bottom"/>
          </w:tcPr>
          <w:p w:rsidR="00406E0E" w:rsidRPr="00DE5B07" w:rsidRDefault="00406E0E" w:rsidP="00DD6889">
            <w:pPr>
              <w:jc w:val="center"/>
              <w:rPr>
                <w:rFonts w:ascii="Times New Roman" w:hAnsi="Times New Roman" w:cs="Times New Roman"/>
                <w:sz w:val="24"/>
                <w:szCs w:val="24"/>
              </w:rPr>
            </w:pPr>
            <w:r w:rsidRPr="00DE5B07">
              <w:rPr>
                <w:rFonts w:ascii="Times New Roman" w:hAnsi="Times New Roman" w:cs="Times New Roman"/>
                <w:bCs/>
                <w:sz w:val="24"/>
                <w:szCs w:val="24"/>
              </w:rPr>
              <w:t>42,8</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47,2</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212"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51,8</w:t>
            </w:r>
          </w:p>
        </w:tc>
        <w:tc>
          <w:tcPr>
            <w:tcW w:w="1212" w:type="dxa"/>
            <w:vAlign w:val="bottom"/>
          </w:tcPr>
          <w:p w:rsidR="00406E0E" w:rsidRPr="00DE5B07" w:rsidRDefault="00406E0E" w:rsidP="00DD6889">
            <w:pPr>
              <w:jc w:val="center"/>
              <w:rPr>
                <w:rFonts w:ascii="Times New Roman" w:hAnsi="Times New Roman" w:cs="Times New Roman"/>
                <w:sz w:val="24"/>
                <w:szCs w:val="24"/>
              </w:rPr>
            </w:pPr>
            <w:r w:rsidRPr="00DE5B07">
              <w:rPr>
                <w:rFonts w:ascii="Times New Roman" w:hAnsi="Times New Roman" w:cs="Times New Roman"/>
                <w:bCs/>
                <w:sz w:val="24"/>
                <w:szCs w:val="24"/>
              </w:rPr>
              <w:t>46,5</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49,1</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212" w:type="dxa"/>
            <w:vAlign w:val="bottom"/>
          </w:tcPr>
          <w:p w:rsidR="00406E0E" w:rsidRPr="00DE5B07" w:rsidRDefault="00406E0E" w:rsidP="00DD688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57,0</w:t>
            </w:r>
          </w:p>
        </w:tc>
        <w:tc>
          <w:tcPr>
            <w:tcW w:w="1212" w:type="dxa"/>
            <w:vAlign w:val="bottom"/>
          </w:tcPr>
          <w:p w:rsidR="00406E0E" w:rsidRPr="00DE5B07" w:rsidRDefault="00406E0E" w:rsidP="00DD6889">
            <w:pPr>
              <w:jc w:val="center"/>
              <w:rPr>
                <w:rFonts w:ascii="Times New Roman" w:hAnsi="Times New Roman" w:cs="Times New Roman"/>
                <w:b/>
                <w:color w:val="FF0000"/>
                <w:sz w:val="24"/>
                <w:szCs w:val="24"/>
              </w:rPr>
            </w:pPr>
            <w:r w:rsidRPr="00DE5B07">
              <w:rPr>
                <w:rFonts w:ascii="Times New Roman" w:hAnsi="Times New Roman" w:cs="Times New Roman"/>
                <w:b/>
                <w:bCs/>
                <w:color w:val="FF0000"/>
                <w:sz w:val="24"/>
                <w:szCs w:val="24"/>
              </w:rPr>
              <w:t>53,3</w:t>
            </w:r>
          </w:p>
        </w:tc>
        <w:tc>
          <w:tcPr>
            <w:tcW w:w="1212" w:type="dxa"/>
            <w:vAlign w:val="bottom"/>
          </w:tcPr>
          <w:p w:rsidR="00406E0E" w:rsidRPr="00EE7C09" w:rsidRDefault="00406E0E" w:rsidP="00DD6889">
            <w:pPr>
              <w:autoSpaceDE w:val="0"/>
              <w:autoSpaceDN w:val="0"/>
              <w:adjustRightInd w:val="0"/>
              <w:jc w:val="center"/>
              <w:rPr>
                <w:rFonts w:ascii="Times New Roman" w:hAnsi="Times New Roman" w:cs="Times New Roman"/>
                <w:bCs/>
                <w:color w:val="FF0000"/>
                <w:sz w:val="20"/>
                <w:szCs w:val="20"/>
              </w:rPr>
            </w:pPr>
            <w:r w:rsidRPr="000D3A7A">
              <w:rPr>
                <w:rFonts w:ascii="Times New Roman" w:hAnsi="Times New Roman" w:cs="Times New Roman"/>
                <w:color w:val="000000"/>
                <w:sz w:val="24"/>
                <w:szCs w:val="24"/>
              </w:rPr>
              <w:t>47,8</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212" w:type="dxa"/>
            <w:vAlign w:val="bottom"/>
          </w:tcPr>
          <w:p w:rsidR="00406E0E" w:rsidRPr="00DE5B07" w:rsidRDefault="00406E0E" w:rsidP="00DD688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57,8</w:t>
            </w:r>
          </w:p>
        </w:tc>
        <w:tc>
          <w:tcPr>
            <w:tcW w:w="1212" w:type="dxa"/>
            <w:vAlign w:val="bottom"/>
          </w:tcPr>
          <w:p w:rsidR="00406E0E" w:rsidRPr="00DE5B07" w:rsidRDefault="00406E0E" w:rsidP="00DD6889">
            <w:pPr>
              <w:jc w:val="center"/>
              <w:rPr>
                <w:rFonts w:ascii="Times New Roman" w:hAnsi="Times New Roman" w:cs="Times New Roman"/>
                <w:b/>
                <w:color w:val="FF0000"/>
                <w:sz w:val="24"/>
                <w:szCs w:val="24"/>
              </w:rPr>
            </w:pPr>
            <w:r w:rsidRPr="00DE5B07">
              <w:rPr>
                <w:rFonts w:ascii="Times New Roman" w:hAnsi="Times New Roman" w:cs="Times New Roman"/>
                <w:b/>
                <w:bCs/>
                <w:color w:val="FF0000"/>
                <w:sz w:val="24"/>
                <w:szCs w:val="24"/>
              </w:rPr>
              <w:t>50,3</w:t>
            </w:r>
          </w:p>
        </w:tc>
        <w:tc>
          <w:tcPr>
            <w:tcW w:w="1212" w:type="dxa"/>
            <w:vAlign w:val="bottom"/>
          </w:tcPr>
          <w:p w:rsidR="00406E0E" w:rsidRPr="00EE7C09" w:rsidRDefault="00406E0E" w:rsidP="00DD6889">
            <w:pPr>
              <w:autoSpaceDE w:val="0"/>
              <w:autoSpaceDN w:val="0"/>
              <w:adjustRightInd w:val="0"/>
              <w:jc w:val="center"/>
              <w:rPr>
                <w:rFonts w:ascii="Times New Roman" w:hAnsi="Times New Roman" w:cs="Times New Roman"/>
                <w:bCs/>
                <w:color w:val="FF0000"/>
                <w:sz w:val="20"/>
                <w:szCs w:val="20"/>
              </w:rPr>
            </w:pPr>
            <w:r w:rsidRPr="000D3A7A">
              <w:rPr>
                <w:rFonts w:ascii="Times New Roman" w:hAnsi="Times New Roman" w:cs="Times New Roman"/>
                <w:color w:val="000000"/>
                <w:sz w:val="24"/>
                <w:szCs w:val="24"/>
              </w:rPr>
              <w:t>46,7</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рынок услуг 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212" w:type="dxa"/>
            <w:vAlign w:val="bottom"/>
          </w:tcPr>
          <w:p w:rsidR="00406E0E" w:rsidRPr="00E923A5" w:rsidRDefault="00406E0E" w:rsidP="00DD6889">
            <w:pPr>
              <w:jc w:val="center"/>
              <w:rPr>
                <w:rFonts w:ascii="Times New Roman" w:hAnsi="Times New Roman" w:cs="Times New Roman"/>
                <w:b/>
                <w:color w:val="FF0000"/>
                <w:sz w:val="24"/>
                <w:szCs w:val="24"/>
              </w:rPr>
            </w:pPr>
            <w:r w:rsidRPr="00E923A5">
              <w:rPr>
                <w:rFonts w:ascii="Times New Roman" w:hAnsi="Times New Roman" w:cs="Times New Roman"/>
                <w:b/>
                <w:color w:val="FF0000"/>
                <w:sz w:val="24"/>
                <w:szCs w:val="24"/>
              </w:rPr>
              <w:t>57,0</w:t>
            </w:r>
          </w:p>
        </w:tc>
        <w:tc>
          <w:tcPr>
            <w:tcW w:w="1212" w:type="dxa"/>
            <w:vAlign w:val="bottom"/>
          </w:tcPr>
          <w:p w:rsidR="00406E0E" w:rsidRPr="00DE5B07" w:rsidRDefault="00406E0E" w:rsidP="00DD6889">
            <w:pPr>
              <w:jc w:val="center"/>
              <w:rPr>
                <w:rFonts w:ascii="Times New Roman" w:hAnsi="Times New Roman" w:cs="Times New Roman"/>
                <w:sz w:val="24"/>
                <w:szCs w:val="24"/>
              </w:rPr>
            </w:pPr>
            <w:r w:rsidRPr="00DE5B07">
              <w:rPr>
                <w:rFonts w:ascii="Times New Roman" w:hAnsi="Times New Roman" w:cs="Times New Roman"/>
                <w:bCs/>
                <w:sz w:val="24"/>
                <w:szCs w:val="24"/>
              </w:rPr>
              <w:t>42,5</w:t>
            </w:r>
          </w:p>
        </w:tc>
        <w:tc>
          <w:tcPr>
            <w:tcW w:w="1212" w:type="dxa"/>
            <w:vAlign w:val="bottom"/>
          </w:tcPr>
          <w:p w:rsidR="00406E0E" w:rsidRPr="00EE7C09" w:rsidRDefault="00406E0E" w:rsidP="00DD6889">
            <w:pPr>
              <w:autoSpaceDE w:val="0"/>
              <w:autoSpaceDN w:val="0"/>
              <w:adjustRightInd w:val="0"/>
              <w:jc w:val="center"/>
              <w:rPr>
                <w:rFonts w:ascii="Times New Roman" w:hAnsi="Times New Roman" w:cs="Times New Roman"/>
                <w:bCs/>
                <w:color w:val="FF0000"/>
                <w:sz w:val="20"/>
                <w:szCs w:val="20"/>
              </w:rPr>
            </w:pPr>
            <w:r w:rsidRPr="000D3A7A">
              <w:rPr>
                <w:rFonts w:ascii="Times New Roman" w:hAnsi="Times New Roman" w:cs="Times New Roman"/>
                <w:color w:val="000000"/>
                <w:sz w:val="24"/>
                <w:szCs w:val="24"/>
              </w:rPr>
              <w:t>46,7</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212"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52,0</w:t>
            </w:r>
          </w:p>
        </w:tc>
        <w:tc>
          <w:tcPr>
            <w:tcW w:w="1212" w:type="dxa"/>
            <w:vAlign w:val="bottom"/>
          </w:tcPr>
          <w:p w:rsidR="00406E0E" w:rsidRPr="00DE5B07" w:rsidRDefault="00406E0E" w:rsidP="00DD6889">
            <w:pPr>
              <w:jc w:val="center"/>
              <w:rPr>
                <w:rFonts w:ascii="Times New Roman" w:hAnsi="Times New Roman" w:cs="Times New Roman"/>
                <w:sz w:val="24"/>
                <w:szCs w:val="24"/>
              </w:rPr>
            </w:pPr>
            <w:r w:rsidRPr="00DE5B07">
              <w:rPr>
                <w:rFonts w:ascii="Times New Roman" w:hAnsi="Times New Roman" w:cs="Times New Roman"/>
                <w:bCs/>
                <w:sz w:val="24"/>
                <w:szCs w:val="24"/>
              </w:rPr>
              <w:t>38,3</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46,7</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212"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27,1</w:t>
            </w:r>
          </w:p>
        </w:tc>
        <w:tc>
          <w:tcPr>
            <w:tcW w:w="1212" w:type="dxa"/>
            <w:vAlign w:val="bottom"/>
          </w:tcPr>
          <w:p w:rsidR="00406E0E" w:rsidRPr="00DE5B07" w:rsidRDefault="00406E0E" w:rsidP="00DD6889">
            <w:pPr>
              <w:jc w:val="center"/>
              <w:rPr>
                <w:rFonts w:ascii="Times New Roman" w:hAnsi="Times New Roman" w:cs="Times New Roman"/>
                <w:sz w:val="24"/>
                <w:szCs w:val="24"/>
              </w:rPr>
            </w:pPr>
            <w:r w:rsidRPr="00DE5B07">
              <w:rPr>
                <w:rFonts w:ascii="Times New Roman" w:hAnsi="Times New Roman" w:cs="Times New Roman"/>
                <w:bCs/>
                <w:sz w:val="24"/>
                <w:szCs w:val="24"/>
              </w:rPr>
              <w:t>23,3</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30,4</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212"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36,2</w:t>
            </w:r>
          </w:p>
        </w:tc>
        <w:tc>
          <w:tcPr>
            <w:tcW w:w="1212" w:type="dxa"/>
            <w:vAlign w:val="bottom"/>
          </w:tcPr>
          <w:p w:rsidR="00406E0E" w:rsidRPr="00DE5B07" w:rsidRDefault="00406E0E" w:rsidP="00DD6889">
            <w:pPr>
              <w:jc w:val="center"/>
              <w:rPr>
                <w:rFonts w:ascii="Times New Roman" w:hAnsi="Times New Roman" w:cs="Times New Roman"/>
                <w:sz w:val="24"/>
                <w:szCs w:val="24"/>
              </w:rPr>
            </w:pPr>
            <w:r w:rsidRPr="00DE5B07">
              <w:rPr>
                <w:rFonts w:ascii="Times New Roman" w:hAnsi="Times New Roman" w:cs="Times New Roman"/>
                <w:bCs/>
                <w:sz w:val="24"/>
                <w:szCs w:val="24"/>
              </w:rPr>
              <w:t>31</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33,9</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туристических услуг</w:t>
            </w:r>
          </w:p>
        </w:tc>
        <w:tc>
          <w:tcPr>
            <w:tcW w:w="1212" w:type="dxa"/>
            <w:vAlign w:val="bottom"/>
          </w:tcPr>
          <w:p w:rsidR="00406E0E" w:rsidRPr="00DE5B07" w:rsidRDefault="00406E0E" w:rsidP="00DD6889">
            <w:pPr>
              <w:jc w:val="center"/>
              <w:rPr>
                <w:rFonts w:ascii="Times New Roman" w:hAnsi="Times New Roman" w:cs="Times New Roman"/>
                <w:sz w:val="24"/>
                <w:szCs w:val="24"/>
              </w:rPr>
            </w:pPr>
            <w:r>
              <w:rPr>
                <w:rFonts w:ascii="Times New Roman" w:hAnsi="Times New Roman" w:cs="Times New Roman"/>
                <w:sz w:val="24"/>
                <w:szCs w:val="24"/>
              </w:rPr>
              <w:t>53,3</w:t>
            </w:r>
          </w:p>
        </w:tc>
        <w:tc>
          <w:tcPr>
            <w:tcW w:w="1212" w:type="dxa"/>
            <w:vAlign w:val="bottom"/>
          </w:tcPr>
          <w:p w:rsidR="00406E0E" w:rsidRPr="00DE5B07" w:rsidRDefault="00406E0E" w:rsidP="00DD6889">
            <w:pPr>
              <w:jc w:val="center"/>
              <w:rPr>
                <w:rFonts w:ascii="Times New Roman" w:hAnsi="Times New Roman" w:cs="Times New Roman"/>
                <w:sz w:val="24"/>
                <w:szCs w:val="24"/>
              </w:rPr>
            </w:pPr>
            <w:r w:rsidRPr="00DE5B07">
              <w:rPr>
                <w:rFonts w:ascii="Times New Roman" w:hAnsi="Times New Roman" w:cs="Times New Roman"/>
                <w:bCs/>
                <w:sz w:val="24"/>
                <w:szCs w:val="24"/>
              </w:rPr>
              <w:t>45</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42,5</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212" w:type="dxa"/>
            <w:vAlign w:val="bottom"/>
          </w:tcPr>
          <w:p w:rsidR="00406E0E" w:rsidRPr="00DE5B07" w:rsidRDefault="00406E0E" w:rsidP="00DD6889">
            <w:pPr>
              <w:jc w:val="center"/>
              <w:rPr>
                <w:rFonts w:ascii="Times New Roman" w:hAnsi="Times New Roman" w:cs="Times New Roman"/>
                <w:color w:val="000000"/>
                <w:sz w:val="24"/>
                <w:szCs w:val="24"/>
              </w:rPr>
            </w:pPr>
            <w:r w:rsidRPr="00DE5B07">
              <w:rPr>
                <w:rFonts w:ascii="Times New Roman" w:hAnsi="Times New Roman" w:cs="Times New Roman"/>
                <w:bCs/>
                <w:color w:val="000000"/>
                <w:sz w:val="24"/>
                <w:szCs w:val="24"/>
              </w:rPr>
              <w:t>49,3</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38,3</w:t>
            </w:r>
          </w:p>
        </w:tc>
      </w:tr>
    </w:tbl>
    <w:p w:rsidR="00406E0E" w:rsidRPr="002713A9" w:rsidRDefault="00406E0E" w:rsidP="00406E0E">
      <w:pPr>
        <w:widowControl w:val="0"/>
        <w:autoSpaceDE w:val="0"/>
        <w:autoSpaceDN w:val="0"/>
        <w:adjustRightInd w:val="0"/>
        <w:spacing w:after="0" w:line="240" w:lineRule="auto"/>
        <w:jc w:val="both"/>
        <w:rPr>
          <w:rFonts w:ascii="Times New Roman" w:hAnsi="Times New Roman" w:cs="Times New Roman"/>
          <w:sz w:val="28"/>
          <w:szCs w:val="28"/>
        </w:rPr>
      </w:pPr>
    </w:p>
    <w:p w:rsidR="00406E0E" w:rsidRPr="005E05E0"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5E05E0">
        <w:rPr>
          <w:rFonts w:ascii="Times New Roman" w:hAnsi="Times New Roman" w:cs="Times New Roman"/>
          <w:sz w:val="28"/>
          <w:szCs w:val="28"/>
        </w:rPr>
        <w:tab/>
        <w:t xml:space="preserve">В отношении ряда </w:t>
      </w:r>
      <w:r w:rsidRPr="005E05E0">
        <w:rPr>
          <w:rFonts w:ascii="Times New Roman" w:hAnsi="Times New Roman" w:cs="Times New Roman"/>
          <w:bCs/>
          <w:color w:val="000000"/>
          <w:sz w:val="28"/>
          <w:szCs w:val="28"/>
        </w:rPr>
        <w:t>рынков</w:t>
      </w:r>
      <w:r>
        <w:rPr>
          <w:rFonts w:ascii="Times New Roman" w:hAnsi="Times New Roman" w:cs="Times New Roman"/>
          <w:bCs/>
          <w:color w:val="000000"/>
          <w:sz w:val="28"/>
          <w:szCs w:val="28"/>
        </w:rPr>
        <w:t xml:space="preserve"> за 2016-2018 гг.</w:t>
      </w:r>
      <w:r w:rsidRPr="005E05E0">
        <w:rPr>
          <w:rFonts w:ascii="Times New Roman" w:hAnsi="Times New Roman" w:cs="Times New Roman"/>
          <w:bCs/>
          <w:color w:val="000000"/>
          <w:sz w:val="28"/>
          <w:szCs w:val="28"/>
        </w:rPr>
        <w:t xml:space="preserve"> более чем на 10% возросла доля респондентов, которые отмечают увеличение цен на товары и услуги: рынок услуг связи (+15,7%), производства продуктов питания (+11,1%), туристических услуг (+10,8%), услуг перевозок пассажиров наземным транспортом (+10,3).</w:t>
      </w:r>
    </w:p>
    <w:p w:rsidR="00406E0E" w:rsidRPr="00E62EBA" w:rsidRDefault="00406E0E" w:rsidP="00406E0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62EBA">
        <w:rPr>
          <w:rFonts w:ascii="Times New Roman" w:hAnsi="Times New Roman" w:cs="Times New Roman"/>
          <w:sz w:val="28"/>
          <w:szCs w:val="28"/>
        </w:rPr>
        <w:t xml:space="preserve">При оценке уровня изменения цен на рынках </w:t>
      </w:r>
      <w:r w:rsidRPr="00E62EBA">
        <w:rPr>
          <w:rFonts w:ascii="Times New Roman" w:hAnsi="Times New Roman" w:cs="Times New Roman"/>
          <w:bCs/>
          <w:color w:val="000000"/>
          <w:sz w:val="28"/>
          <w:szCs w:val="28"/>
        </w:rPr>
        <w:t>услуг перевозок пассажиров водным транспортом и платных услуг психолого-педагогического сопровождения детей с ОВЗ более 40% респондентов затруднились дать ответы.</w:t>
      </w:r>
    </w:p>
    <w:p w:rsidR="00406E0E" w:rsidRDefault="00406E0E" w:rsidP="00406E0E">
      <w:pPr>
        <w:widowControl w:val="0"/>
        <w:autoSpaceDE w:val="0"/>
        <w:autoSpaceDN w:val="0"/>
        <w:adjustRightInd w:val="0"/>
        <w:spacing w:after="0" w:line="240" w:lineRule="auto"/>
        <w:jc w:val="both"/>
        <w:rPr>
          <w:rFonts w:ascii="Times New Roman" w:hAnsi="Times New Roman" w:cs="Times New Roman"/>
          <w:sz w:val="28"/>
          <w:szCs w:val="28"/>
        </w:rPr>
      </w:pPr>
      <w:r w:rsidRPr="00D1753F">
        <w:rPr>
          <w:rFonts w:ascii="Times New Roman" w:hAnsi="Times New Roman" w:cs="Times New Roman"/>
          <w:noProof/>
          <w:sz w:val="28"/>
          <w:szCs w:val="28"/>
          <w:lang w:eastAsia="ru-RU"/>
        </w:rPr>
        <w:drawing>
          <wp:inline distT="0" distB="0" distL="0" distR="0" wp14:anchorId="7B2602FD" wp14:editId="7C4D9E6A">
            <wp:extent cx="6230680" cy="3955312"/>
            <wp:effectExtent l="0" t="0" r="0" b="0"/>
            <wp:docPr id="146"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06E0E" w:rsidRPr="002642D4"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2642D4">
        <w:rPr>
          <w:rFonts w:ascii="Times New Roman" w:hAnsi="Times New Roman" w:cs="Times New Roman"/>
          <w:bCs/>
          <w:color w:val="000000"/>
          <w:sz w:val="24"/>
          <w:szCs w:val="24"/>
        </w:rPr>
        <w:t xml:space="preserve">Рисунок 3.3.35. </w:t>
      </w:r>
      <w:proofErr w:type="spellStart"/>
      <w:r w:rsidRPr="002642D4">
        <w:rPr>
          <w:rFonts w:ascii="Times New Roman" w:hAnsi="Times New Roman" w:cs="Times New Roman"/>
          <w:bCs/>
          <w:color w:val="000000"/>
          <w:sz w:val="24"/>
          <w:szCs w:val="24"/>
        </w:rPr>
        <w:t>Антирейтинг</w:t>
      </w:r>
      <w:proofErr w:type="spellEnd"/>
      <w:r w:rsidRPr="002642D4">
        <w:rPr>
          <w:rFonts w:ascii="Times New Roman" w:hAnsi="Times New Roman" w:cs="Times New Roman"/>
          <w:bCs/>
          <w:color w:val="000000"/>
          <w:sz w:val="24"/>
          <w:szCs w:val="24"/>
        </w:rPr>
        <w:t xml:space="preserve"> рынков товаров и услуг в Камчатском крае </w:t>
      </w:r>
      <w:r w:rsidRPr="002642D4">
        <w:rPr>
          <w:rFonts w:ascii="Times New Roman" w:hAnsi="Times New Roman" w:cs="Times New Roman"/>
          <w:bCs/>
          <w:color w:val="000000"/>
          <w:sz w:val="24"/>
          <w:szCs w:val="24"/>
        </w:rPr>
        <w:br/>
      </w:r>
      <w:r w:rsidRPr="002642D4">
        <w:rPr>
          <w:rFonts w:ascii="Times New Roman" w:hAnsi="Times New Roman" w:cs="Times New Roman"/>
          <w:b/>
          <w:bCs/>
          <w:color w:val="000000"/>
          <w:sz w:val="24"/>
          <w:szCs w:val="24"/>
        </w:rPr>
        <w:t>по увеличению цен</w:t>
      </w:r>
      <w:r w:rsidRPr="002642D4">
        <w:rPr>
          <w:rFonts w:ascii="Times New Roman" w:hAnsi="Times New Roman" w:cs="Times New Roman"/>
          <w:bCs/>
          <w:color w:val="000000"/>
          <w:sz w:val="24"/>
          <w:szCs w:val="24"/>
        </w:rPr>
        <w:t xml:space="preserve"> по годам (доля респондентов, отметивших рост уровня цен, %)</w:t>
      </w:r>
    </w:p>
    <w:p w:rsidR="00406E0E" w:rsidRPr="002642D4" w:rsidRDefault="00406E0E" w:rsidP="00406E0E">
      <w:pPr>
        <w:rPr>
          <w:rFonts w:ascii="Times New Roman" w:hAnsi="Times New Roman" w:cs="Times New Roman"/>
          <w:sz w:val="28"/>
          <w:szCs w:val="28"/>
        </w:rPr>
      </w:pPr>
    </w:p>
    <w:p w:rsidR="00406E0E" w:rsidRDefault="00406E0E" w:rsidP="00406E0E">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Pr="00760258">
        <w:rPr>
          <w:rFonts w:ascii="Times New Roman" w:hAnsi="Times New Roman" w:cs="Times New Roman"/>
          <w:b/>
          <w:sz w:val="28"/>
          <w:szCs w:val="28"/>
        </w:rPr>
        <w:t xml:space="preserve">Изменение уровня </w:t>
      </w:r>
      <w:r>
        <w:rPr>
          <w:rFonts w:ascii="Times New Roman" w:hAnsi="Times New Roman" w:cs="Times New Roman"/>
          <w:b/>
          <w:sz w:val="28"/>
          <w:szCs w:val="28"/>
        </w:rPr>
        <w:t>качества</w:t>
      </w:r>
    </w:p>
    <w:p w:rsidR="00406E0E" w:rsidRDefault="00406E0E" w:rsidP="00406E0E">
      <w:pPr>
        <w:widowControl w:val="0"/>
        <w:autoSpaceDE w:val="0"/>
        <w:autoSpaceDN w:val="0"/>
        <w:adjustRightInd w:val="0"/>
        <w:spacing w:after="0" w:line="240" w:lineRule="auto"/>
        <w:rPr>
          <w:rFonts w:ascii="Times New Roman" w:hAnsi="Times New Roman" w:cs="Times New Roman"/>
          <w:b/>
          <w:sz w:val="28"/>
          <w:szCs w:val="28"/>
        </w:rPr>
      </w:pPr>
    </w:p>
    <w:p w:rsidR="00406E0E" w:rsidRPr="00F07BC2"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07BC2">
        <w:rPr>
          <w:rFonts w:ascii="Times New Roman" w:hAnsi="Times New Roman" w:cs="Times New Roman"/>
          <w:sz w:val="28"/>
          <w:szCs w:val="28"/>
        </w:rPr>
        <w:t xml:space="preserve">Большая часть опрошенных (от </w:t>
      </w:r>
      <w:r>
        <w:rPr>
          <w:rFonts w:ascii="Times New Roman" w:hAnsi="Times New Roman" w:cs="Times New Roman"/>
          <w:sz w:val="28"/>
          <w:szCs w:val="28"/>
        </w:rPr>
        <w:t>30,7%</w:t>
      </w:r>
      <w:r w:rsidRPr="00F07BC2">
        <w:rPr>
          <w:rFonts w:ascii="Times New Roman" w:hAnsi="Times New Roman" w:cs="Times New Roman"/>
          <w:sz w:val="28"/>
          <w:szCs w:val="28"/>
        </w:rPr>
        <w:t xml:space="preserve"> до 4</w:t>
      </w:r>
      <w:r>
        <w:rPr>
          <w:rFonts w:ascii="Times New Roman" w:hAnsi="Times New Roman" w:cs="Times New Roman"/>
          <w:sz w:val="28"/>
          <w:szCs w:val="28"/>
        </w:rPr>
        <w:t>9</w:t>
      </w:r>
      <w:r w:rsidRPr="00F07BC2">
        <w:rPr>
          <w:rFonts w:ascii="Times New Roman" w:hAnsi="Times New Roman" w:cs="Times New Roman"/>
          <w:sz w:val="28"/>
          <w:szCs w:val="28"/>
        </w:rPr>
        <w:t xml:space="preserve">%) полагает, что качество товаров и услуг за последние 3 года заметно не изменилось практически на всех рынках товаров и услуг </w:t>
      </w:r>
      <w:r>
        <w:rPr>
          <w:rFonts w:ascii="Times New Roman" w:hAnsi="Times New Roman" w:cs="Times New Roman"/>
          <w:sz w:val="28"/>
          <w:szCs w:val="28"/>
        </w:rPr>
        <w:t xml:space="preserve">в </w:t>
      </w:r>
      <w:r w:rsidRPr="00F07BC2">
        <w:rPr>
          <w:rFonts w:ascii="Times New Roman" w:hAnsi="Times New Roman" w:cs="Times New Roman"/>
          <w:sz w:val="28"/>
          <w:szCs w:val="28"/>
        </w:rPr>
        <w:t>Камчатско</w:t>
      </w:r>
      <w:r>
        <w:rPr>
          <w:rFonts w:ascii="Times New Roman" w:hAnsi="Times New Roman" w:cs="Times New Roman"/>
          <w:sz w:val="28"/>
          <w:szCs w:val="28"/>
        </w:rPr>
        <w:t>м</w:t>
      </w:r>
      <w:r w:rsidRPr="00F07BC2">
        <w:rPr>
          <w:rFonts w:ascii="Times New Roman" w:hAnsi="Times New Roman" w:cs="Times New Roman"/>
          <w:sz w:val="28"/>
          <w:szCs w:val="28"/>
        </w:rPr>
        <w:t xml:space="preserve"> кра</w:t>
      </w:r>
      <w:r>
        <w:rPr>
          <w:rFonts w:ascii="Times New Roman" w:hAnsi="Times New Roman" w:cs="Times New Roman"/>
          <w:sz w:val="28"/>
          <w:szCs w:val="28"/>
        </w:rPr>
        <w:t>е (таблица 3.3.26)</w:t>
      </w:r>
      <w:r w:rsidRPr="00F07BC2">
        <w:rPr>
          <w:rFonts w:ascii="Times New Roman" w:hAnsi="Times New Roman" w:cs="Times New Roman"/>
          <w:sz w:val="28"/>
          <w:szCs w:val="28"/>
        </w:rPr>
        <w:t>.</w:t>
      </w:r>
    </w:p>
    <w:p w:rsidR="00406E0E" w:rsidRPr="002642D4"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2642D4">
        <w:rPr>
          <w:rFonts w:ascii="Times New Roman" w:hAnsi="Times New Roman" w:cs="Times New Roman"/>
          <w:bCs/>
          <w:color w:val="000000"/>
          <w:sz w:val="24"/>
          <w:szCs w:val="24"/>
        </w:rPr>
        <w:t>Таблица 3.3.26</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Pr="002642D4"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2642D4">
        <w:rPr>
          <w:rFonts w:ascii="Times New Roman" w:hAnsi="Times New Roman" w:cs="Times New Roman"/>
          <w:bCs/>
          <w:color w:val="000000"/>
          <w:sz w:val="24"/>
          <w:szCs w:val="24"/>
        </w:rPr>
        <w:t xml:space="preserve">Оценка населением </w:t>
      </w:r>
      <w:r w:rsidRPr="002642D4">
        <w:rPr>
          <w:rFonts w:ascii="Times New Roman" w:hAnsi="Times New Roman" w:cs="Times New Roman"/>
          <w:sz w:val="24"/>
          <w:szCs w:val="24"/>
        </w:rPr>
        <w:t>изменения уровня качества</w:t>
      </w:r>
      <w:r w:rsidRPr="002642D4">
        <w:rPr>
          <w:rFonts w:ascii="Times New Roman" w:hAnsi="Times New Roman" w:cs="Times New Roman"/>
          <w:bCs/>
          <w:color w:val="000000"/>
          <w:sz w:val="24"/>
          <w:szCs w:val="24"/>
        </w:rPr>
        <w:t xml:space="preserve"> товаров и услуг </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2642D4">
        <w:rPr>
          <w:rFonts w:ascii="Times New Roman" w:hAnsi="Times New Roman" w:cs="Times New Roman"/>
          <w:bCs/>
          <w:color w:val="000000"/>
          <w:sz w:val="24"/>
          <w:szCs w:val="24"/>
        </w:rPr>
        <w:t>на рынках Камчатского края</w:t>
      </w:r>
    </w:p>
    <w:p w:rsidR="00406E0E" w:rsidRPr="002642D4" w:rsidRDefault="00406E0E" w:rsidP="00406E0E">
      <w:pPr>
        <w:widowControl w:val="0"/>
        <w:autoSpaceDE w:val="0"/>
        <w:autoSpaceDN w:val="0"/>
        <w:adjustRightInd w:val="0"/>
        <w:spacing w:after="0" w:line="240" w:lineRule="auto"/>
        <w:jc w:val="center"/>
        <w:rPr>
          <w:rFonts w:ascii="Times New Roman" w:hAnsi="Times New Roman" w:cs="Times New Roman"/>
          <w:sz w:val="28"/>
          <w:szCs w:val="28"/>
        </w:rPr>
      </w:pPr>
    </w:p>
    <w:tbl>
      <w:tblPr>
        <w:tblStyle w:val="a3"/>
        <w:tblW w:w="9750" w:type="dxa"/>
        <w:tblLook w:val="04A0" w:firstRow="1" w:lastRow="0" w:firstColumn="1" w:lastColumn="0" w:noHBand="0" w:noVBand="1"/>
      </w:tblPr>
      <w:tblGrid>
        <w:gridCol w:w="6204"/>
        <w:gridCol w:w="1094"/>
        <w:gridCol w:w="1240"/>
        <w:gridCol w:w="1212"/>
      </w:tblGrid>
      <w:tr w:rsidR="00406E0E" w:rsidRPr="00D20E9F" w:rsidTr="00DD6889">
        <w:trPr>
          <w:tblHeader/>
        </w:trPr>
        <w:tc>
          <w:tcPr>
            <w:tcW w:w="6204"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094"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Снижение</w:t>
            </w:r>
          </w:p>
        </w:tc>
        <w:tc>
          <w:tcPr>
            <w:tcW w:w="1240"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Увеличение</w:t>
            </w:r>
          </w:p>
        </w:tc>
        <w:tc>
          <w:tcPr>
            <w:tcW w:w="1212"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Не изменилось</w:t>
            </w:r>
          </w:p>
        </w:tc>
      </w:tr>
      <w:tr w:rsidR="00406E0E" w:rsidRPr="00E46F62" w:rsidTr="00DD6889">
        <w:tc>
          <w:tcPr>
            <w:tcW w:w="6204"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негосударственные детские сады, имеющие лицензию</w:t>
            </w:r>
            <w:r>
              <w:rPr>
                <w:rFonts w:ascii="Times New Roman" w:hAnsi="Times New Roman" w:cs="Times New Roman"/>
                <w:bCs/>
                <w:color w:val="000000"/>
                <w:sz w:val="24"/>
                <w:szCs w:val="24"/>
              </w:rPr>
              <w:t>)</w:t>
            </w:r>
          </w:p>
        </w:tc>
        <w:tc>
          <w:tcPr>
            <w:tcW w:w="1094"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7,0</w:t>
            </w:r>
          </w:p>
        </w:tc>
        <w:tc>
          <w:tcPr>
            <w:tcW w:w="1240" w:type="dxa"/>
            <w:vAlign w:val="bottom"/>
          </w:tcPr>
          <w:p w:rsidR="00406E0E" w:rsidRPr="00CE040B" w:rsidRDefault="00406E0E" w:rsidP="00DD6889">
            <w:pPr>
              <w:jc w:val="center"/>
              <w:rPr>
                <w:rFonts w:ascii="Times New Roman" w:hAnsi="Times New Roman" w:cs="Times New Roman"/>
                <w:bCs/>
                <w:sz w:val="24"/>
                <w:szCs w:val="24"/>
              </w:rPr>
            </w:pPr>
            <w:r>
              <w:rPr>
                <w:rFonts w:ascii="Times New Roman" w:hAnsi="Times New Roman" w:cs="Times New Roman"/>
                <w:bCs/>
                <w:sz w:val="24"/>
                <w:szCs w:val="24"/>
              </w:rPr>
              <w:t>27,4</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37,2</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094"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8,0</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23,9</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40,2</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094"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9,3</w:t>
            </w:r>
          </w:p>
        </w:tc>
        <w:tc>
          <w:tcPr>
            <w:tcW w:w="1240" w:type="dxa"/>
            <w:vAlign w:val="bottom"/>
          </w:tcPr>
          <w:p w:rsidR="00406E0E" w:rsidRPr="00CE040B" w:rsidRDefault="00406E0E" w:rsidP="00DD6889">
            <w:pPr>
              <w:jc w:val="center"/>
              <w:rPr>
                <w:rFonts w:ascii="Times New Roman" w:hAnsi="Times New Roman" w:cs="Times New Roman"/>
                <w:bCs/>
                <w:sz w:val="24"/>
                <w:szCs w:val="24"/>
              </w:rPr>
            </w:pPr>
            <w:r>
              <w:rPr>
                <w:rFonts w:ascii="Times New Roman" w:hAnsi="Times New Roman" w:cs="Times New Roman"/>
                <w:bCs/>
                <w:sz w:val="24"/>
                <w:szCs w:val="24"/>
              </w:rPr>
              <w:t>25,6</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34,4</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094"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8,8</w:t>
            </w:r>
          </w:p>
        </w:tc>
        <w:tc>
          <w:tcPr>
            <w:tcW w:w="1240" w:type="dxa"/>
            <w:vAlign w:val="bottom"/>
          </w:tcPr>
          <w:p w:rsidR="00406E0E" w:rsidRPr="0061349B" w:rsidRDefault="00406E0E" w:rsidP="00DD6889">
            <w:pPr>
              <w:jc w:val="center"/>
              <w:rPr>
                <w:rFonts w:ascii="Times New Roman" w:hAnsi="Times New Roman" w:cs="Times New Roman"/>
                <w:b/>
                <w:color w:val="0070C0"/>
                <w:sz w:val="24"/>
                <w:szCs w:val="24"/>
              </w:rPr>
            </w:pPr>
            <w:r w:rsidRPr="0061349B">
              <w:rPr>
                <w:rFonts w:ascii="Times New Roman" w:hAnsi="Times New Roman" w:cs="Times New Roman"/>
                <w:b/>
                <w:color w:val="0070C0"/>
                <w:sz w:val="24"/>
                <w:szCs w:val="24"/>
              </w:rPr>
              <w:t>30,7</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44,2</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094"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6,8</w:t>
            </w:r>
          </w:p>
        </w:tc>
        <w:tc>
          <w:tcPr>
            <w:tcW w:w="1240" w:type="dxa"/>
            <w:vAlign w:val="bottom"/>
          </w:tcPr>
          <w:p w:rsidR="00406E0E" w:rsidRPr="00CE040B" w:rsidRDefault="00406E0E" w:rsidP="00DD6889">
            <w:pPr>
              <w:jc w:val="center"/>
              <w:rPr>
                <w:rFonts w:ascii="Times New Roman" w:hAnsi="Times New Roman" w:cs="Times New Roman"/>
                <w:bCs/>
                <w:sz w:val="24"/>
                <w:szCs w:val="24"/>
              </w:rPr>
            </w:pPr>
            <w:r>
              <w:rPr>
                <w:rFonts w:ascii="Times New Roman" w:hAnsi="Times New Roman" w:cs="Times New Roman"/>
                <w:bCs/>
                <w:sz w:val="24"/>
                <w:szCs w:val="24"/>
              </w:rPr>
              <w:t>29,1</w:t>
            </w:r>
          </w:p>
        </w:tc>
        <w:tc>
          <w:tcPr>
            <w:tcW w:w="1212"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44,7</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094"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6,0</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15,8</w:t>
            </w:r>
          </w:p>
        </w:tc>
        <w:tc>
          <w:tcPr>
            <w:tcW w:w="1212"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30,7</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094"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8,3</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23,6</w:t>
            </w:r>
          </w:p>
        </w:tc>
        <w:tc>
          <w:tcPr>
            <w:tcW w:w="1212"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44,2</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094" w:type="dxa"/>
            <w:vAlign w:val="bottom"/>
          </w:tcPr>
          <w:p w:rsidR="00406E0E" w:rsidRPr="00B64E4B" w:rsidRDefault="00406E0E" w:rsidP="00DD688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14,8</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18,6</w:t>
            </w:r>
          </w:p>
        </w:tc>
        <w:tc>
          <w:tcPr>
            <w:tcW w:w="1212"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48,2</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094"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12,6</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17,6</w:t>
            </w:r>
          </w:p>
        </w:tc>
        <w:tc>
          <w:tcPr>
            <w:tcW w:w="1212"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49,0</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094"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11,8</w:t>
            </w:r>
          </w:p>
        </w:tc>
        <w:tc>
          <w:tcPr>
            <w:tcW w:w="1240"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26,4</w:t>
            </w:r>
          </w:p>
        </w:tc>
        <w:tc>
          <w:tcPr>
            <w:tcW w:w="1212"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43,0</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094"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12,1</w:t>
            </w:r>
          </w:p>
        </w:tc>
        <w:tc>
          <w:tcPr>
            <w:tcW w:w="1240" w:type="dxa"/>
            <w:vAlign w:val="bottom"/>
          </w:tcPr>
          <w:p w:rsidR="00406E0E" w:rsidRPr="0061349B" w:rsidRDefault="00406E0E" w:rsidP="00DD6889">
            <w:pPr>
              <w:jc w:val="center"/>
              <w:rPr>
                <w:rFonts w:ascii="Times New Roman" w:hAnsi="Times New Roman" w:cs="Times New Roman"/>
                <w:b/>
                <w:color w:val="0070C0"/>
                <w:sz w:val="24"/>
                <w:szCs w:val="24"/>
              </w:rPr>
            </w:pPr>
            <w:r w:rsidRPr="0061349B">
              <w:rPr>
                <w:rFonts w:ascii="Times New Roman" w:hAnsi="Times New Roman" w:cs="Times New Roman"/>
                <w:b/>
                <w:color w:val="0070C0"/>
                <w:sz w:val="24"/>
                <w:szCs w:val="24"/>
              </w:rPr>
              <w:t>30,7</w:t>
            </w:r>
          </w:p>
        </w:tc>
        <w:tc>
          <w:tcPr>
            <w:tcW w:w="1212"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39,7</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рынок услуг 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094" w:type="dxa"/>
            <w:vAlign w:val="bottom"/>
          </w:tcPr>
          <w:p w:rsidR="00406E0E" w:rsidRPr="00B64E4B" w:rsidRDefault="00406E0E" w:rsidP="00DD688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19,6</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19,1</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46,2</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094" w:type="dxa"/>
            <w:vAlign w:val="bottom"/>
          </w:tcPr>
          <w:p w:rsidR="00406E0E" w:rsidRPr="0061349B" w:rsidRDefault="00406E0E" w:rsidP="00DD6889">
            <w:pPr>
              <w:jc w:val="center"/>
              <w:rPr>
                <w:rFonts w:ascii="Times New Roman" w:hAnsi="Times New Roman" w:cs="Times New Roman"/>
                <w:b/>
                <w:color w:val="FF0000"/>
                <w:sz w:val="24"/>
                <w:szCs w:val="24"/>
              </w:rPr>
            </w:pPr>
            <w:r w:rsidRPr="0061349B">
              <w:rPr>
                <w:rFonts w:ascii="Times New Roman" w:hAnsi="Times New Roman" w:cs="Times New Roman"/>
                <w:b/>
                <w:color w:val="FF0000"/>
                <w:sz w:val="24"/>
                <w:szCs w:val="24"/>
              </w:rPr>
              <w:t>17,1</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21,9</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43,7</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094"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9,0</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15,6</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31,2</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094"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10,6</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19,8</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39,7</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туристских услуг</w:t>
            </w:r>
          </w:p>
        </w:tc>
        <w:tc>
          <w:tcPr>
            <w:tcW w:w="1094"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8,5</w:t>
            </w:r>
          </w:p>
        </w:tc>
        <w:tc>
          <w:tcPr>
            <w:tcW w:w="1240" w:type="dxa"/>
            <w:vAlign w:val="bottom"/>
          </w:tcPr>
          <w:p w:rsidR="00406E0E" w:rsidRPr="00B64E4B" w:rsidRDefault="00406E0E" w:rsidP="00DD6889">
            <w:pPr>
              <w:jc w:val="center"/>
              <w:rPr>
                <w:rFonts w:ascii="Times New Roman" w:hAnsi="Times New Roman" w:cs="Times New Roman"/>
                <w:b/>
                <w:color w:val="0070C0"/>
                <w:sz w:val="24"/>
                <w:szCs w:val="24"/>
              </w:rPr>
            </w:pPr>
            <w:r>
              <w:rPr>
                <w:rFonts w:ascii="Times New Roman" w:hAnsi="Times New Roman" w:cs="Times New Roman"/>
                <w:b/>
                <w:color w:val="0070C0"/>
                <w:sz w:val="24"/>
                <w:szCs w:val="24"/>
              </w:rPr>
              <w:t>31,4</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34,4</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094"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11,3</w:t>
            </w:r>
          </w:p>
        </w:tc>
        <w:tc>
          <w:tcPr>
            <w:tcW w:w="1240"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27,9</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44,5</w:t>
            </w:r>
          </w:p>
        </w:tc>
      </w:tr>
    </w:tbl>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C6EAD">
        <w:rPr>
          <w:rFonts w:ascii="Times New Roman" w:hAnsi="Times New Roman" w:cs="Times New Roman"/>
          <w:sz w:val="28"/>
          <w:szCs w:val="28"/>
        </w:rPr>
        <w:t xml:space="preserve">14,8% респондентов отмечают снижение качества на рынке услуг ЖКХ, </w:t>
      </w:r>
      <w:r w:rsidRPr="005C6EAD">
        <w:rPr>
          <w:rFonts w:ascii="Times New Roman" w:hAnsi="Times New Roman" w:cs="Times New Roman"/>
          <w:bCs/>
          <w:color w:val="000000"/>
          <w:sz w:val="28"/>
          <w:szCs w:val="28"/>
        </w:rPr>
        <w:t>перевозок пассажиров воздушным транспортом (17,1%)</w:t>
      </w:r>
      <w:r w:rsidRPr="005C6EAD">
        <w:rPr>
          <w:rFonts w:ascii="Times New Roman" w:hAnsi="Times New Roman" w:cs="Times New Roman"/>
          <w:sz w:val="28"/>
          <w:szCs w:val="28"/>
        </w:rPr>
        <w:t xml:space="preserve"> и перевозок пассажиров наземным транспортом (19,6%).</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5C6EAD">
        <w:rPr>
          <w:rFonts w:ascii="Times New Roman" w:hAnsi="Times New Roman" w:cs="Times New Roman"/>
          <w:sz w:val="28"/>
          <w:szCs w:val="28"/>
        </w:rPr>
        <w:t xml:space="preserve">Более 30% респондентов отметили улучшение качества товаров и услуг на рынках </w:t>
      </w:r>
      <w:r w:rsidRPr="005C6EAD">
        <w:rPr>
          <w:rFonts w:ascii="Times New Roman" w:hAnsi="Times New Roman" w:cs="Times New Roman"/>
          <w:bCs/>
          <w:color w:val="000000"/>
          <w:sz w:val="28"/>
          <w:szCs w:val="28"/>
        </w:rPr>
        <w:t xml:space="preserve">туристских услуг (31,4%), производства продуктов питания (30,7%) и </w:t>
      </w:r>
      <w:r w:rsidRPr="005C6EAD">
        <w:rPr>
          <w:rFonts w:ascii="Times New Roman" w:hAnsi="Times New Roman" w:cs="Times New Roman"/>
          <w:sz w:val="28"/>
          <w:szCs w:val="28"/>
        </w:rPr>
        <w:t>платных медицинских услуг (30,7%)</w:t>
      </w:r>
      <w:r>
        <w:rPr>
          <w:rFonts w:ascii="Times New Roman" w:hAnsi="Times New Roman" w:cs="Times New Roman"/>
          <w:sz w:val="28"/>
          <w:szCs w:val="28"/>
        </w:rPr>
        <w:t xml:space="preserve"> </w:t>
      </w:r>
      <w:r w:rsidRPr="00B27DC0">
        <w:rPr>
          <w:rFonts w:ascii="Times New Roman" w:hAnsi="Times New Roman" w:cs="Times New Roman"/>
          <w:bCs/>
          <w:color w:val="000000"/>
          <w:sz w:val="28"/>
          <w:szCs w:val="28"/>
        </w:rPr>
        <w:t>(рис</w:t>
      </w:r>
      <w:r>
        <w:rPr>
          <w:rFonts w:ascii="Times New Roman" w:hAnsi="Times New Roman" w:cs="Times New Roman"/>
          <w:bCs/>
          <w:color w:val="000000"/>
          <w:sz w:val="28"/>
          <w:szCs w:val="28"/>
        </w:rPr>
        <w:t>унок 3.3.36</w:t>
      </w:r>
      <w:r w:rsidRPr="00B27DC0">
        <w:rPr>
          <w:rFonts w:ascii="Times New Roman" w:hAnsi="Times New Roman" w:cs="Times New Roman"/>
          <w:bCs/>
          <w:color w:val="000000"/>
          <w:sz w:val="28"/>
          <w:szCs w:val="28"/>
        </w:rPr>
        <w:t>).</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 сравнению с 2017 гг. наблюдается увеличение доли респондентов, отмечающих увеличение качества товаров и услуг в Камчатском крае (таблица 3.3.27). </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D1753F">
        <w:rPr>
          <w:rFonts w:ascii="Times New Roman" w:hAnsi="Times New Roman" w:cs="Times New Roman"/>
          <w:bCs/>
          <w:noProof/>
          <w:color w:val="000000"/>
          <w:sz w:val="28"/>
          <w:szCs w:val="28"/>
          <w:lang w:eastAsia="ru-RU"/>
        </w:rPr>
        <w:drawing>
          <wp:inline distT="0" distB="0" distL="0" distR="0" wp14:anchorId="576596A1" wp14:editId="6F50830A">
            <wp:extent cx="6113721" cy="3242930"/>
            <wp:effectExtent l="0" t="0" r="0" b="0"/>
            <wp:docPr id="147"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06E0E" w:rsidRPr="00DC6278"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DC6278">
        <w:rPr>
          <w:rFonts w:ascii="Times New Roman" w:hAnsi="Times New Roman" w:cs="Times New Roman"/>
          <w:bCs/>
          <w:color w:val="000000"/>
          <w:sz w:val="24"/>
          <w:szCs w:val="24"/>
        </w:rPr>
        <w:t>Рисунок 3.3.36. Рейтинг рынков товаров и услуг Камчатского края по улучшению качества (доля респондентов, %)</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Default="00406E0E" w:rsidP="00406E0E">
      <w:pPr>
        <w:widowControl w:val="0"/>
        <w:autoSpaceDE w:val="0"/>
        <w:autoSpaceDN w:val="0"/>
        <w:adjustRightInd w:val="0"/>
        <w:spacing w:before="120" w:after="0" w:line="240" w:lineRule="auto"/>
        <w:jc w:val="right"/>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before="120" w:after="0" w:line="240" w:lineRule="auto"/>
        <w:jc w:val="right"/>
        <w:rPr>
          <w:rFonts w:ascii="Times New Roman" w:hAnsi="Times New Roman" w:cs="Times New Roman"/>
          <w:bCs/>
          <w:color w:val="000000"/>
          <w:sz w:val="24"/>
          <w:szCs w:val="24"/>
        </w:rPr>
      </w:pPr>
    </w:p>
    <w:p w:rsidR="00406E0E" w:rsidRPr="00DC6278"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DC6278">
        <w:rPr>
          <w:rFonts w:ascii="Times New Roman" w:hAnsi="Times New Roman" w:cs="Times New Roman"/>
          <w:bCs/>
          <w:color w:val="000000"/>
          <w:sz w:val="24"/>
          <w:szCs w:val="24"/>
        </w:rPr>
        <w:t>Таблица 3.3.27</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DC6278">
        <w:rPr>
          <w:rFonts w:ascii="Times New Roman" w:hAnsi="Times New Roman" w:cs="Times New Roman"/>
          <w:bCs/>
          <w:color w:val="000000"/>
          <w:sz w:val="24"/>
          <w:szCs w:val="24"/>
        </w:rPr>
        <w:t xml:space="preserve">Сравнительный анализ оценок населением </w:t>
      </w:r>
      <w:r w:rsidRPr="00DC6278">
        <w:rPr>
          <w:rFonts w:ascii="Times New Roman" w:hAnsi="Times New Roman" w:cs="Times New Roman"/>
          <w:sz w:val="24"/>
          <w:szCs w:val="24"/>
        </w:rPr>
        <w:t>улучшения уровня качества</w:t>
      </w:r>
      <w:r w:rsidRPr="00DC6278">
        <w:rPr>
          <w:rFonts w:ascii="Times New Roman" w:hAnsi="Times New Roman" w:cs="Times New Roman"/>
          <w:bCs/>
          <w:color w:val="000000"/>
          <w:sz w:val="24"/>
          <w:szCs w:val="24"/>
        </w:rPr>
        <w:t xml:space="preserve"> на товары и услуги на рынках Камчатского края, %</w:t>
      </w:r>
    </w:p>
    <w:p w:rsidR="00406E0E" w:rsidRPr="00DC6278"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8"/>
          <w:szCs w:val="28"/>
        </w:rPr>
      </w:pPr>
    </w:p>
    <w:tbl>
      <w:tblPr>
        <w:tblStyle w:val="a3"/>
        <w:tblW w:w="9840" w:type="dxa"/>
        <w:tblLook w:val="04A0" w:firstRow="1" w:lastRow="0" w:firstColumn="1" w:lastColumn="0" w:noHBand="0" w:noVBand="1"/>
      </w:tblPr>
      <w:tblGrid>
        <w:gridCol w:w="6204"/>
        <w:gridCol w:w="1212"/>
        <w:gridCol w:w="1212"/>
        <w:gridCol w:w="1212"/>
      </w:tblGrid>
      <w:tr w:rsidR="00406E0E" w:rsidRPr="00D20E9F" w:rsidTr="00DD6889">
        <w:trPr>
          <w:tblHeader/>
        </w:trPr>
        <w:tc>
          <w:tcPr>
            <w:tcW w:w="6204"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212" w:type="dxa"/>
            <w:vAlign w:val="center"/>
          </w:tcPr>
          <w:p w:rsidR="00406E0E" w:rsidRPr="009D523A" w:rsidRDefault="00406E0E" w:rsidP="00DD6889">
            <w:pPr>
              <w:widowControl w:val="0"/>
              <w:autoSpaceDE w:val="0"/>
              <w:autoSpaceDN w:val="0"/>
              <w:adjustRightInd w:val="0"/>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2018</w:t>
            </w:r>
          </w:p>
        </w:tc>
        <w:tc>
          <w:tcPr>
            <w:tcW w:w="1212"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2017</w:t>
            </w:r>
          </w:p>
        </w:tc>
        <w:tc>
          <w:tcPr>
            <w:tcW w:w="1212" w:type="dxa"/>
            <w:vAlign w:val="bottom"/>
          </w:tcPr>
          <w:p w:rsidR="00406E0E" w:rsidRPr="009D523A" w:rsidRDefault="00406E0E" w:rsidP="00DD6889">
            <w:pPr>
              <w:widowControl w:val="0"/>
              <w:autoSpaceDE w:val="0"/>
              <w:autoSpaceDN w:val="0"/>
              <w:adjustRightInd w:val="0"/>
              <w:jc w:val="center"/>
              <w:rPr>
                <w:rFonts w:ascii="Times New Roman" w:hAnsi="Times New Roman" w:cs="Times New Roman"/>
                <w:bCs/>
                <w:color w:val="000000"/>
                <w:sz w:val="20"/>
                <w:szCs w:val="20"/>
              </w:rPr>
            </w:pPr>
            <w:r w:rsidRPr="009D523A">
              <w:rPr>
                <w:rFonts w:ascii="Times New Roman" w:hAnsi="Times New Roman" w:cs="Times New Roman"/>
                <w:bCs/>
                <w:color w:val="000000"/>
                <w:sz w:val="20"/>
                <w:szCs w:val="20"/>
              </w:rPr>
              <w:t>2016</w:t>
            </w:r>
          </w:p>
        </w:tc>
      </w:tr>
      <w:tr w:rsidR="00406E0E" w:rsidRPr="00E46F62" w:rsidTr="00DD6889">
        <w:tc>
          <w:tcPr>
            <w:tcW w:w="6204"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негосударственные детские сады, имеющие лицензию</w:t>
            </w:r>
            <w:r>
              <w:rPr>
                <w:rFonts w:ascii="Times New Roman" w:hAnsi="Times New Roman" w:cs="Times New Roman"/>
                <w:bCs/>
                <w:color w:val="000000"/>
                <w:sz w:val="24"/>
                <w:szCs w:val="24"/>
              </w:rPr>
              <w:t>)</w:t>
            </w:r>
          </w:p>
        </w:tc>
        <w:tc>
          <w:tcPr>
            <w:tcW w:w="1212" w:type="dxa"/>
            <w:vAlign w:val="bottom"/>
          </w:tcPr>
          <w:p w:rsidR="00406E0E" w:rsidRPr="00CE040B" w:rsidRDefault="00406E0E" w:rsidP="00DD6889">
            <w:pPr>
              <w:jc w:val="center"/>
              <w:rPr>
                <w:rFonts w:ascii="Times New Roman" w:hAnsi="Times New Roman" w:cs="Times New Roman"/>
                <w:bCs/>
                <w:sz w:val="24"/>
                <w:szCs w:val="24"/>
              </w:rPr>
            </w:pPr>
            <w:r>
              <w:rPr>
                <w:rFonts w:ascii="Times New Roman" w:hAnsi="Times New Roman" w:cs="Times New Roman"/>
                <w:bCs/>
                <w:sz w:val="24"/>
                <w:szCs w:val="24"/>
              </w:rPr>
              <w:t>27,4</w:t>
            </w:r>
          </w:p>
        </w:tc>
        <w:tc>
          <w:tcPr>
            <w:tcW w:w="1212" w:type="dxa"/>
            <w:vAlign w:val="bottom"/>
          </w:tcPr>
          <w:p w:rsidR="00406E0E" w:rsidRPr="00CE040B" w:rsidRDefault="00406E0E" w:rsidP="00DD6889">
            <w:pPr>
              <w:jc w:val="center"/>
              <w:rPr>
                <w:rFonts w:ascii="Times New Roman" w:hAnsi="Times New Roman" w:cs="Times New Roman"/>
                <w:bCs/>
                <w:sz w:val="24"/>
                <w:szCs w:val="24"/>
              </w:rPr>
            </w:pPr>
            <w:r w:rsidRPr="00CE040B">
              <w:rPr>
                <w:rFonts w:ascii="Times New Roman" w:hAnsi="Times New Roman" w:cs="Times New Roman"/>
                <w:bCs/>
                <w:sz w:val="24"/>
                <w:szCs w:val="24"/>
              </w:rPr>
              <w:t>18,5</w:t>
            </w:r>
          </w:p>
        </w:tc>
        <w:tc>
          <w:tcPr>
            <w:tcW w:w="1212"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23,1</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23,9</w:t>
            </w:r>
          </w:p>
        </w:tc>
        <w:tc>
          <w:tcPr>
            <w:tcW w:w="1212"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17,3</w:t>
            </w:r>
          </w:p>
        </w:tc>
        <w:tc>
          <w:tcPr>
            <w:tcW w:w="1212" w:type="dxa"/>
            <w:vAlign w:val="bottom"/>
          </w:tcPr>
          <w:p w:rsidR="00406E0E" w:rsidRPr="00F03719" w:rsidRDefault="00406E0E" w:rsidP="00DD6889">
            <w:pPr>
              <w:autoSpaceDE w:val="0"/>
              <w:autoSpaceDN w:val="0"/>
              <w:adjustRightInd w:val="0"/>
              <w:jc w:val="center"/>
              <w:rPr>
                <w:rFonts w:ascii="Times New Roman" w:hAnsi="Times New Roman" w:cs="Times New Roman"/>
                <w:b/>
                <w:bCs/>
                <w:color w:val="0070C0"/>
                <w:sz w:val="24"/>
                <w:szCs w:val="24"/>
              </w:rPr>
            </w:pPr>
            <w:r w:rsidRPr="00F03719">
              <w:rPr>
                <w:rFonts w:ascii="Times New Roman" w:hAnsi="Times New Roman" w:cs="Times New Roman"/>
                <w:b/>
                <w:color w:val="0070C0"/>
                <w:sz w:val="24"/>
                <w:szCs w:val="24"/>
              </w:rPr>
              <w:t>30,7</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212" w:type="dxa"/>
            <w:vAlign w:val="bottom"/>
          </w:tcPr>
          <w:p w:rsidR="00406E0E" w:rsidRPr="00CE040B" w:rsidRDefault="00406E0E" w:rsidP="00DD6889">
            <w:pPr>
              <w:jc w:val="center"/>
              <w:rPr>
                <w:rFonts w:ascii="Times New Roman" w:hAnsi="Times New Roman" w:cs="Times New Roman"/>
                <w:bCs/>
                <w:sz w:val="24"/>
                <w:szCs w:val="24"/>
              </w:rPr>
            </w:pPr>
            <w:r>
              <w:rPr>
                <w:rFonts w:ascii="Times New Roman" w:hAnsi="Times New Roman" w:cs="Times New Roman"/>
                <w:bCs/>
                <w:sz w:val="24"/>
                <w:szCs w:val="24"/>
              </w:rPr>
              <w:t>25,6</w:t>
            </w:r>
          </w:p>
        </w:tc>
        <w:tc>
          <w:tcPr>
            <w:tcW w:w="1212" w:type="dxa"/>
            <w:vAlign w:val="bottom"/>
          </w:tcPr>
          <w:p w:rsidR="00406E0E" w:rsidRPr="00CE040B" w:rsidRDefault="00406E0E" w:rsidP="00DD6889">
            <w:pPr>
              <w:jc w:val="center"/>
              <w:rPr>
                <w:rFonts w:ascii="Times New Roman" w:hAnsi="Times New Roman" w:cs="Times New Roman"/>
                <w:bCs/>
                <w:sz w:val="24"/>
                <w:szCs w:val="24"/>
              </w:rPr>
            </w:pPr>
            <w:r w:rsidRPr="00CE040B">
              <w:rPr>
                <w:rFonts w:ascii="Times New Roman" w:hAnsi="Times New Roman" w:cs="Times New Roman"/>
                <w:bCs/>
                <w:sz w:val="24"/>
                <w:szCs w:val="24"/>
              </w:rPr>
              <w:t>22,3</w:t>
            </w:r>
          </w:p>
        </w:tc>
        <w:tc>
          <w:tcPr>
            <w:tcW w:w="1212" w:type="dxa"/>
            <w:vAlign w:val="bottom"/>
          </w:tcPr>
          <w:p w:rsidR="00406E0E" w:rsidRPr="00F03719" w:rsidRDefault="00406E0E" w:rsidP="00DD6889">
            <w:pPr>
              <w:autoSpaceDE w:val="0"/>
              <w:autoSpaceDN w:val="0"/>
              <w:adjustRightInd w:val="0"/>
              <w:jc w:val="center"/>
              <w:rPr>
                <w:rFonts w:ascii="Times New Roman" w:hAnsi="Times New Roman" w:cs="Times New Roman"/>
                <w:b/>
                <w:bCs/>
                <w:color w:val="0070C0"/>
                <w:sz w:val="24"/>
                <w:szCs w:val="24"/>
              </w:rPr>
            </w:pPr>
            <w:r w:rsidRPr="00F03719">
              <w:rPr>
                <w:rFonts w:ascii="Times New Roman" w:hAnsi="Times New Roman" w:cs="Times New Roman"/>
                <w:b/>
                <w:color w:val="0070C0"/>
                <w:sz w:val="24"/>
                <w:szCs w:val="24"/>
              </w:rPr>
              <w:t>30,2</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212" w:type="dxa"/>
            <w:vAlign w:val="bottom"/>
          </w:tcPr>
          <w:p w:rsidR="00406E0E" w:rsidRPr="005E05E0" w:rsidRDefault="00406E0E" w:rsidP="00DD6889">
            <w:pPr>
              <w:jc w:val="center"/>
              <w:rPr>
                <w:rFonts w:ascii="Times New Roman" w:hAnsi="Times New Roman" w:cs="Times New Roman"/>
                <w:b/>
                <w:color w:val="0070C0"/>
                <w:sz w:val="24"/>
                <w:szCs w:val="24"/>
              </w:rPr>
            </w:pPr>
            <w:r w:rsidRPr="005E05E0">
              <w:rPr>
                <w:rFonts w:ascii="Times New Roman" w:hAnsi="Times New Roman" w:cs="Times New Roman"/>
                <w:b/>
                <w:color w:val="0070C0"/>
                <w:sz w:val="24"/>
                <w:szCs w:val="24"/>
              </w:rPr>
              <w:t>30,7</w:t>
            </w:r>
          </w:p>
        </w:tc>
        <w:tc>
          <w:tcPr>
            <w:tcW w:w="1212"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18,8</w:t>
            </w:r>
          </w:p>
        </w:tc>
        <w:tc>
          <w:tcPr>
            <w:tcW w:w="1212"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26,2</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212" w:type="dxa"/>
            <w:vAlign w:val="bottom"/>
          </w:tcPr>
          <w:p w:rsidR="00406E0E" w:rsidRPr="005E05E0" w:rsidRDefault="00406E0E" w:rsidP="00DD6889">
            <w:pPr>
              <w:jc w:val="center"/>
              <w:rPr>
                <w:rFonts w:ascii="Times New Roman" w:hAnsi="Times New Roman" w:cs="Times New Roman"/>
                <w:b/>
                <w:bCs/>
                <w:color w:val="0070C0"/>
                <w:sz w:val="24"/>
                <w:szCs w:val="24"/>
              </w:rPr>
            </w:pPr>
            <w:r w:rsidRPr="005E05E0">
              <w:rPr>
                <w:rFonts w:ascii="Times New Roman" w:hAnsi="Times New Roman" w:cs="Times New Roman"/>
                <w:b/>
                <w:bCs/>
                <w:color w:val="0070C0"/>
                <w:sz w:val="24"/>
                <w:szCs w:val="24"/>
              </w:rPr>
              <w:t>29,1</w:t>
            </w:r>
          </w:p>
        </w:tc>
        <w:tc>
          <w:tcPr>
            <w:tcW w:w="1212" w:type="dxa"/>
            <w:vAlign w:val="bottom"/>
          </w:tcPr>
          <w:p w:rsidR="00406E0E" w:rsidRPr="00CE040B" w:rsidRDefault="00406E0E" w:rsidP="00DD6889">
            <w:pPr>
              <w:jc w:val="center"/>
              <w:rPr>
                <w:rFonts w:ascii="Times New Roman" w:hAnsi="Times New Roman" w:cs="Times New Roman"/>
                <w:bCs/>
                <w:sz w:val="24"/>
                <w:szCs w:val="24"/>
              </w:rPr>
            </w:pPr>
            <w:r w:rsidRPr="00CE040B">
              <w:rPr>
                <w:rFonts w:ascii="Times New Roman" w:hAnsi="Times New Roman" w:cs="Times New Roman"/>
                <w:bCs/>
                <w:sz w:val="24"/>
                <w:szCs w:val="24"/>
              </w:rPr>
              <w:t>22</w:t>
            </w:r>
          </w:p>
        </w:tc>
        <w:tc>
          <w:tcPr>
            <w:tcW w:w="1212"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27,6</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15,8</w:t>
            </w:r>
          </w:p>
        </w:tc>
        <w:tc>
          <w:tcPr>
            <w:tcW w:w="1212"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13,8</w:t>
            </w:r>
          </w:p>
        </w:tc>
        <w:tc>
          <w:tcPr>
            <w:tcW w:w="1212"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22,8</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23,6</w:t>
            </w:r>
          </w:p>
        </w:tc>
        <w:tc>
          <w:tcPr>
            <w:tcW w:w="1212"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22,3</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27,3</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18,6</w:t>
            </w:r>
          </w:p>
        </w:tc>
        <w:tc>
          <w:tcPr>
            <w:tcW w:w="1212"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14</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25,5</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17,6</w:t>
            </w:r>
          </w:p>
        </w:tc>
        <w:tc>
          <w:tcPr>
            <w:tcW w:w="1212"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14</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23,6</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212" w:type="dxa"/>
            <w:vAlign w:val="bottom"/>
          </w:tcPr>
          <w:p w:rsidR="00406E0E" w:rsidRPr="005E05E0" w:rsidRDefault="00406E0E" w:rsidP="00DD6889">
            <w:pPr>
              <w:jc w:val="center"/>
              <w:rPr>
                <w:rFonts w:ascii="Times New Roman" w:hAnsi="Times New Roman" w:cs="Times New Roman"/>
                <w:sz w:val="24"/>
                <w:szCs w:val="24"/>
              </w:rPr>
            </w:pPr>
            <w:r w:rsidRPr="005E05E0">
              <w:rPr>
                <w:rFonts w:ascii="Times New Roman" w:hAnsi="Times New Roman" w:cs="Times New Roman"/>
                <w:sz w:val="24"/>
                <w:szCs w:val="24"/>
              </w:rPr>
              <w:t>26,4</w:t>
            </w:r>
          </w:p>
        </w:tc>
        <w:tc>
          <w:tcPr>
            <w:tcW w:w="1212" w:type="dxa"/>
            <w:vAlign w:val="bottom"/>
          </w:tcPr>
          <w:p w:rsidR="00406E0E" w:rsidRPr="00B64E4B" w:rsidRDefault="00406E0E" w:rsidP="00DD6889">
            <w:pPr>
              <w:jc w:val="center"/>
              <w:rPr>
                <w:rFonts w:ascii="Times New Roman" w:hAnsi="Times New Roman" w:cs="Times New Roman"/>
                <w:b/>
                <w:color w:val="0070C0"/>
                <w:sz w:val="24"/>
                <w:szCs w:val="24"/>
              </w:rPr>
            </w:pPr>
            <w:r w:rsidRPr="00B64E4B">
              <w:rPr>
                <w:rFonts w:ascii="Times New Roman" w:hAnsi="Times New Roman" w:cs="Times New Roman"/>
                <w:b/>
                <w:color w:val="0070C0"/>
                <w:sz w:val="24"/>
                <w:szCs w:val="24"/>
              </w:rPr>
              <w:t>24,5</w:t>
            </w:r>
          </w:p>
        </w:tc>
        <w:tc>
          <w:tcPr>
            <w:tcW w:w="1212" w:type="dxa"/>
            <w:vAlign w:val="bottom"/>
          </w:tcPr>
          <w:p w:rsidR="00406E0E" w:rsidRPr="00F03719" w:rsidRDefault="00406E0E" w:rsidP="00DD6889">
            <w:pPr>
              <w:autoSpaceDE w:val="0"/>
              <w:autoSpaceDN w:val="0"/>
              <w:adjustRightInd w:val="0"/>
              <w:jc w:val="center"/>
              <w:rPr>
                <w:rFonts w:ascii="Times New Roman" w:hAnsi="Times New Roman" w:cs="Times New Roman"/>
                <w:b/>
                <w:bCs/>
                <w:color w:val="0070C0"/>
                <w:sz w:val="20"/>
                <w:szCs w:val="20"/>
              </w:rPr>
            </w:pPr>
            <w:r w:rsidRPr="00F03719">
              <w:rPr>
                <w:rFonts w:ascii="Times New Roman" w:hAnsi="Times New Roman" w:cs="Times New Roman"/>
                <w:b/>
                <w:color w:val="0070C0"/>
                <w:sz w:val="24"/>
                <w:szCs w:val="24"/>
              </w:rPr>
              <w:t>31,5</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212" w:type="dxa"/>
            <w:vAlign w:val="bottom"/>
          </w:tcPr>
          <w:p w:rsidR="00406E0E" w:rsidRPr="005E05E0" w:rsidRDefault="00406E0E" w:rsidP="00DD6889">
            <w:pPr>
              <w:jc w:val="center"/>
              <w:rPr>
                <w:rFonts w:ascii="Times New Roman" w:hAnsi="Times New Roman" w:cs="Times New Roman"/>
                <w:b/>
                <w:color w:val="0070C0"/>
                <w:sz w:val="24"/>
                <w:szCs w:val="24"/>
              </w:rPr>
            </w:pPr>
            <w:r w:rsidRPr="005E05E0">
              <w:rPr>
                <w:rFonts w:ascii="Times New Roman" w:hAnsi="Times New Roman" w:cs="Times New Roman"/>
                <w:b/>
                <w:color w:val="0070C0"/>
                <w:sz w:val="24"/>
                <w:szCs w:val="24"/>
              </w:rPr>
              <w:t>30,7</w:t>
            </w:r>
          </w:p>
        </w:tc>
        <w:tc>
          <w:tcPr>
            <w:tcW w:w="1212"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22,3</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26,2</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рынок услуг 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19,1</w:t>
            </w:r>
          </w:p>
        </w:tc>
        <w:tc>
          <w:tcPr>
            <w:tcW w:w="1212"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18</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20,7</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21,9</w:t>
            </w:r>
          </w:p>
        </w:tc>
        <w:tc>
          <w:tcPr>
            <w:tcW w:w="1212"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18,8</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24,9</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15,6</w:t>
            </w:r>
          </w:p>
        </w:tc>
        <w:tc>
          <w:tcPr>
            <w:tcW w:w="1212"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10,8</w:t>
            </w:r>
          </w:p>
        </w:tc>
        <w:tc>
          <w:tcPr>
            <w:tcW w:w="1212" w:type="dxa"/>
            <w:vAlign w:val="bottom"/>
          </w:tcPr>
          <w:p w:rsidR="00406E0E" w:rsidRPr="000D3A7A"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0D3A7A">
              <w:rPr>
                <w:rFonts w:ascii="Times New Roman" w:hAnsi="Times New Roman" w:cs="Times New Roman"/>
                <w:color w:val="000000"/>
                <w:sz w:val="24"/>
                <w:szCs w:val="24"/>
              </w:rPr>
              <w:t>20,7</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212"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19,8</w:t>
            </w:r>
          </w:p>
        </w:tc>
        <w:tc>
          <w:tcPr>
            <w:tcW w:w="1212"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18,3</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23,4</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туристских услуг</w:t>
            </w:r>
          </w:p>
        </w:tc>
        <w:tc>
          <w:tcPr>
            <w:tcW w:w="1212" w:type="dxa"/>
            <w:vAlign w:val="bottom"/>
          </w:tcPr>
          <w:p w:rsidR="00406E0E" w:rsidRPr="00B64E4B" w:rsidRDefault="00406E0E" w:rsidP="00DD6889">
            <w:pPr>
              <w:jc w:val="center"/>
              <w:rPr>
                <w:rFonts w:ascii="Times New Roman" w:hAnsi="Times New Roman" w:cs="Times New Roman"/>
                <w:b/>
                <w:color w:val="0070C0"/>
                <w:sz w:val="24"/>
                <w:szCs w:val="24"/>
              </w:rPr>
            </w:pPr>
            <w:r>
              <w:rPr>
                <w:rFonts w:ascii="Times New Roman" w:hAnsi="Times New Roman" w:cs="Times New Roman"/>
                <w:b/>
                <w:color w:val="0070C0"/>
                <w:sz w:val="24"/>
                <w:szCs w:val="24"/>
              </w:rPr>
              <w:t>31,4</w:t>
            </w:r>
          </w:p>
        </w:tc>
        <w:tc>
          <w:tcPr>
            <w:tcW w:w="1212" w:type="dxa"/>
            <w:vAlign w:val="bottom"/>
          </w:tcPr>
          <w:p w:rsidR="00406E0E" w:rsidRPr="00B64E4B" w:rsidRDefault="00406E0E" w:rsidP="00DD6889">
            <w:pPr>
              <w:jc w:val="center"/>
              <w:rPr>
                <w:rFonts w:ascii="Times New Roman" w:hAnsi="Times New Roman" w:cs="Times New Roman"/>
                <w:b/>
                <w:color w:val="0070C0"/>
                <w:sz w:val="24"/>
                <w:szCs w:val="24"/>
              </w:rPr>
            </w:pPr>
            <w:r w:rsidRPr="00B64E4B">
              <w:rPr>
                <w:rFonts w:ascii="Times New Roman" w:hAnsi="Times New Roman" w:cs="Times New Roman"/>
                <w:b/>
                <w:color w:val="0070C0"/>
                <w:sz w:val="24"/>
                <w:szCs w:val="24"/>
              </w:rPr>
              <w:t>27</w:t>
            </w:r>
          </w:p>
        </w:tc>
        <w:tc>
          <w:tcPr>
            <w:tcW w:w="1212" w:type="dxa"/>
            <w:vAlign w:val="bottom"/>
          </w:tcPr>
          <w:p w:rsidR="00406E0E" w:rsidRPr="005E05E0" w:rsidRDefault="00406E0E" w:rsidP="00DD6889">
            <w:pPr>
              <w:autoSpaceDE w:val="0"/>
              <w:autoSpaceDN w:val="0"/>
              <w:adjustRightInd w:val="0"/>
              <w:jc w:val="center"/>
              <w:rPr>
                <w:rFonts w:ascii="Times New Roman" w:hAnsi="Times New Roman" w:cs="Times New Roman"/>
                <w:b/>
                <w:bCs/>
                <w:color w:val="0070C0"/>
                <w:sz w:val="20"/>
                <w:szCs w:val="20"/>
              </w:rPr>
            </w:pPr>
            <w:r w:rsidRPr="005E05E0">
              <w:rPr>
                <w:rFonts w:ascii="Times New Roman" w:hAnsi="Times New Roman" w:cs="Times New Roman"/>
                <w:b/>
                <w:color w:val="0070C0"/>
                <w:sz w:val="24"/>
                <w:szCs w:val="24"/>
              </w:rPr>
              <w:t>31,8</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212" w:type="dxa"/>
            <w:vAlign w:val="bottom"/>
          </w:tcPr>
          <w:p w:rsidR="00406E0E" w:rsidRPr="005E05E0" w:rsidRDefault="00406E0E" w:rsidP="00DD6889">
            <w:pPr>
              <w:jc w:val="center"/>
              <w:rPr>
                <w:rFonts w:ascii="Times New Roman" w:hAnsi="Times New Roman" w:cs="Times New Roman"/>
                <w:sz w:val="24"/>
                <w:szCs w:val="24"/>
              </w:rPr>
            </w:pPr>
            <w:r w:rsidRPr="005E05E0">
              <w:rPr>
                <w:rFonts w:ascii="Times New Roman" w:hAnsi="Times New Roman" w:cs="Times New Roman"/>
                <w:sz w:val="24"/>
                <w:szCs w:val="24"/>
              </w:rPr>
              <w:t>27,9</w:t>
            </w:r>
          </w:p>
        </w:tc>
        <w:tc>
          <w:tcPr>
            <w:tcW w:w="1212" w:type="dxa"/>
            <w:vAlign w:val="bottom"/>
          </w:tcPr>
          <w:p w:rsidR="00406E0E" w:rsidRPr="00B64E4B" w:rsidRDefault="00406E0E" w:rsidP="00DD6889">
            <w:pPr>
              <w:jc w:val="center"/>
              <w:rPr>
                <w:rFonts w:ascii="Times New Roman" w:hAnsi="Times New Roman" w:cs="Times New Roman"/>
                <w:b/>
                <w:color w:val="0070C0"/>
                <w:sz w:val="24"/>
                <w:szCs w:val="24"/>
              </w:rPr>
            </w:pPr>
            <w:r w:rsidRPr="00B64E4B">
              <w:rPr>
                <w:rFonts w:ascii="Times New Roman" w:hAnsi="Times New Roman" w:cs="Times New Roman"/>
                <w:b/>
                <w:color w:val="0070C0"/>
                <w:sz w:val="24"/>
                <w:szCs w:val="24"/>
              </w:rPr>
              <w:t>26,5</w:t>
            </w:r>
          </w:p>
        </w:tc>
        <w:tc>
          <w:tcPr>
            <w:tcW w:w="1212"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25,2</w:t>
            </w:r>
          </w:p>
        </w:tc>
      </w:tr>
    </w:tbl>
    <w:p w:rsidR="00406E0E" w:rsidRDefault="00406E0E" w:rsidP="00406E0E">
      <w:pPr>
        <w:rPr>
          <w:rFonts w:ascii="Times New Roman" w:hAnsi="Times New Roman" w:cs="Times New Roman"/>
          <w:bCs/>
          <w:color w:val="000000"/>
          <w:sz w:val="28"/>
          <w:szCs w:val="28"/>
        </w:rPr>
      </w:pPr>
    </w:p>
    <w:p w:rsidR="00406E0E" w:rsidRPr="00B35D4F"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B35D4F">
        <w:rPr>
          <w:rFonts w:ascii="Times New Roman" w:hAnsi="Times New Roman" w:cs="Times New Roman"/>
          <w:bCs/>
          <w:color w:val="000000"/>
          <w:sz w:val="28"/>
          <w:szCs w:val="28"/>
        </w:rPr>
        <w:tab/>
      </w:r>
      <w:r>
        <w:rPr>
          <w:rFonts w:ascii="Times New Roman" w:hAnsi="Times New Roman" w:cs="Times New Roman"/>
          <w:bCs/>
          <w:color w:val="000000"/>
          <w:sz w:val="28"/>
          <w:szCs w:val="28"/>
        </w:rPr>
        <w:t>Наибольшее изменение доли респондентов, отметивших улучшение качества товаров и услуг, имеет место в отношении р</w:t>
      </w:r>
      <w:r w:rsidRPr="00B35D4F">
        <w:rPr>
          <w:rFonts w:ascii="Times New Roman" w:hAnsi="Times New Roman" w:cs="Times New Roman"/>
          <w:bCs/>
          <w:color w:val="000000"/>
          <w:sz w:val="28"/>
          <w:szCs w:val="28"/>
        </w:rPr>
        <w:t>ынк</w:t>
      </w:r>
      <w:r>
        <w:rPr>
          <w:rFonts w:ascii="Times New Roman" w:hAnsi="Times New Roman" w:cs="Times New Roman"/>
          <w:bCs/>
          <w:color w:val="000000"/>
          <w:sz w:val="28"/>
          <w:szCs w:val="28"/>
        </w:rPr>
        <w:t>ов</w:t>
      </w:r>
      <w:r w:rsidRPr="00B35D4F">
        <w:rPr>
          <w:rFonts w:ascii="Times New Roman" w:hAnsi="Times New Roman" w:cs="Times New Roman"/>
          <w:bCs/>
          <w:color w:val="000000"/>
          <w:sz w:val="28"/>
          <w:szCs w:val="28"/>
        </w:rPr>
        <w:t xml:space="preserve"> платных медицинских услуг </w:t>
      </w:r>
      <w:r>
        <w:rPr>
          <w:rFonts w:ascii="Times New Roman" w:hAnsi="Times New Roman" w:cs="Times New Roman"/>
          <w:bCs/>
          <w:color w:val="000000"/>
          <w:sz w:val="28"/>
          <w:szCs w:val="28"/>
        </w:rPr>
        <w:t>(+</w:t>
      </w:r>
      <w:r w:rsidRPr="00B35D4F">
        <w:rPr>
          <w:rFonts w:ascii="Times New Roman" w:hAnsi="Times New Roman" w:cs="Times New Roman"/>
          <w:bCs/>
          <w:color w:val="000000"/>
          <w:sz w:val="28"/>
          <w:szCs w:val="28"/>
        </w:rPr>
        <w:t>11,4%</w:t>
      </w:r>
      <w:r>
        <w:rPr>
          <w:rFonts w:ascii="Times New Roman" w:hAnsi="Times New Roman" w:cs="Times New Roman"/>
          <w:bCs/>
          <w:color w:val="000000"/>
          <w:sz w:val="28"/>
          <w:szCs w:val="28"/>
        </w:rPr>
        <w:t xml:space="preserve">), </w:t>
      </w:r>
      <w:r w:rsidRPr="00B35D4F">
        <w:rPr>
          <w:rFonts w:ascii="Times New Roman" w:hAnsi="Times New Roman" w:cs="Times New Roman"/>
          <w:bCs/>
          <w:color w:val="000000"/>
          <w:sz w:val="28"/>
          <w:szCs w:val="28"/>
        </w:rPr>
        <w:t>услуг дошкольного образования</w:t>
      </w:r>
      <w:r>
        <w:rPr>
          <w:rFonts w:ascii="Times New Roman" w:hAnsi="Times New Roman" w:cs="Times New Roman"/>
          <w:bCs/>
          <w:color w:val="000000"/>
          <w:sz w:val="28"/>
          <w:szCs w:val="28"/>
        </w:rPr>
        <w:t xml:space="preserve"> (+</w:t>
      </w:r>
      <w:r w:rsidRPr="00B35D4F">
        <w:rPr>
          <w:rFonts w:ascii="Times New Roman" w:hAnsi="Times New Roman" w:cs="Times New Roman"/>
          <w:bCs/>
          <w:color w:val="000000"/>
          <w:sz w:val="28"/>
          <w:szCs w:val="28"/>
        </w:rPr>
        <w:t>8,9</w:t>
      </w:r>
      <w:r>
        <w:rPr>
          <w:rFonts w:ascii="Times New Roman" w:hAnsi="Times New Roman" w:cs="Times New Roman"/>
          <w:bCs/>
          <w:color w:val="000000"/>
          <w:sz w:val="28"/>
          <w:szCs w:val="28"/>
        </w:rPr>
        <w:t>%)</w:t>
      </w:r>
      <w:r w:rsidRPr="00B35D4F">
        <w:rPr>
          <w:rFonts w:ascii="Times New Roman" w:hAnsi="Times New Roman" w:cs="Times New Roman"/>
          <w:bCs/>
          <w:color w:val="000000"/>
          <w:sz w:val="28"/>
          <w:szCs w:val="28"/>
        </w:rPr>
        <w:t>, производства продуктов питания</w:t>
      </w:r>
      <w:r>
        <w:rPr>
          <w:rFonts w:ascii="Times New Roman" w:hAnsi="Times New Roman" w:cs="Times New Roman"/>
          <w:bCs/>
          <w:color w:val="000000"/>
          <w:sz w:val="28"/>
          <w:szCs w:val="28"/>
        </w:rPr>
        <w:t xml:space="preserve"> (+</w:t>
      </w:r>
      <w:r w:rsidRPr="00B35D4F">
        <w:rPr>
          <w:rFonts w:ascii="Times New Roman" w:hAnsi="Times New Roman" w:cs="Times New Roman"/>
          <w:bCs/>
          <w:color w:val="000000"/>
          <w:sz w:val="28"/>
          <w:szCs w:val="28"/>
        </w:rPr>
        <w:t>8,4%</w:t>
      </w:r>
      <w:r>
        <w:rPr>
          <w:rFonts w:ascii="Times New Roman" w:hAnsi="Times New Roman" w:cs="Times New Roman"/>
          <w:bCs/>
          <w:color w:val="000000"/>
          <w:sz w:val="28"/>
          <w:szCs w:val="28"/>
        </w:rPr>
        <w:t>) (рисунок 3.3.37).</w:t>
      </w:r>
    </w:p>
    <w:p w:rsidR="00406E0E" w:rsidRPr="005C6EAD"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E2506B">
        <w:rPr>
          <w:rFonts w:ascii="Times New Roman" w:hAnsi="Times New Roman" w:cs="Times New Roman"/>
          <w:bCs/>
          <w:noProof/>
          <w:color w:val="000000"/>
          <w:sz w:val="28"/>
          <w:szCs w:val="28"/>
          <w:lang w:eastAsia="ru-RU"/>
        </w:rPr>
        <w:drawing>
          <wp:inline distT="0" distB="0" distL="0" distR="0" wp14:anchorId="4F23145D" wp14:editId="0FD11F4F">
            <wp:extent cx="6337005" cy="4008474"/>
            <wp:effectExtent l="0" t="0" r="0" b="0"/>
            <wp:docPr id="148"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06E0E" w:rsidRPr="00130637"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r w:rsidRPr="00130637">
        <w:rPr>
          <w:rFonts w:ascii="Times New Roman" w:hAnsi="Times New Roman" w:cs="Times New Roman"/>
          <w:bCs/>
          <w:color w:val="000000"/>
          <w:sz w:val="24"/>
          <w:szCs w:val="24"/>
        </w:rPr>
        <w:t>Рисунок 3.3.37. Рейтинг рынков товаров и услуг Камчатского края по улучшению качества по годам (доля респондентов, %)</w:t>
      </w:r>
    </w:p>
    <w:p w:rsidR="00406E0E" w:rsidRDefault="00406E0E" w:rsidP="00406E0E">
      <w:pPr>
        <w:widowControl w:val="0"/>
        <w:autoSpaceDE w:val="0"/>
        <w:autoSpaceDN w:val="0"/>
        <w:adjustRightInd w:val="0"/>
        <w:spacing w:after="0" w:line="240" w:lineRule="auto"/>
        <w:ind w:firstLine="709"/>
        <w:jc w:val="center"/>
        <w:rPr>
          <w:rFonts w:ascii="Times New Roman" w:hAnsi="Times New Roman" w:cs="Times New Roman"/>
          <w:bCs/>
          <w:i/>
          <w:color w:val="000000"/>
          <w:sz w:val="24"/>
          <w:szCs w:val="24"/>
        </w:rPr>
      </w:pP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F03719">
        <w:rPr>
          <w:rFonts w:ascii="Times New Roman" w:hAnsi="Times New Roman" w:cs="Times New Roman"/>
          <w:bCs/>
          <w:color w:val="000000"/>
          <w:sz w:val="28"/>
          <w:szCs w:val="28"/>
        </w:rPr>
        <w:tab/>
        <w:t xml:space="preserve">Если рассматривать эти же рынки с позиции оценок </w:t>
      </w:r>
      <w:r w:rsidRPr="00CC052C">
        <w:rPr>
          <w:rFonts w:ascii="Times New Roman" w:hAnsi="Times New Roman" w:cs="Times New Roman"/>
          <w:b/>
          <w:bCs/>
          <w:i/>
          <w:color w:val="000000"/>
          <w:sz w:val="28"/>
          <w:szCs w:val="28"/>
        </w:rPr>
        <w:t>стабильности качества</w:t>
      </w:r>
      <w:r w:rsidRPr="00F03719">
        <w:rPr>
          <w:rFonts w:ascii="Times New Roman" w:hAnsi="Times New Roman" w:cs="Times New Roman"/>
          <w:bCs/>
          <w:color w:val="000000"/>
          <w:sz w:val="28"/>
          <w:szCs w:val="28"/>
        </w:rPr>
        <w:t>, то наиболее стабильными рынками, по мнению более 40 % респондентов на протяжении 201</w:t>
      </w:r>
      <w:r>
        <w:rPr>
          <w:rFonts w:ascii="Times New Roman" w:hAnsi="Times New Roman" w:cs="Times New Roman"/>
          <w:bCs/>
          <w:color w:val="000000"/>
          <w:sz w:val="28"/>
          <w:szCs w:val="28"/>
        </w:rPr>
        <w:t>6</w:t>
      </w:r>
      <w:r w:rsidRPr="00F03719">
        <w:rPr>
          <w:rFonts w:ascii="Times New Roman" w:hAnsi="Times New Roman" w:cs="Times New Roman"/>
          <w:bCs/>
          <w:color w:val="000000"/>
          <w:sz w:val="28"/>
          <w:szCs w:val="28"/>
        </w:rPr>
        <w:t>-201</w:t>
      </w:r>
      <w:r>
        <w:rPr>
          <w:rFonts w:ascii="Times New Roman" w:hAnsi="Times New Roman" w:cs="Times New Roman"/>
          <w:bCs/>
          <w:color w:val="000000"/>
          <w:sz w:val="28"/>
          <w:szCs w:val="28"/>
        </w:rPr>
        <w:t>8</w:t>
      </w:r>
      <w:r w:rsidRPr="00F03719">
        <w:rPr>
          <w:rFonts w:ascii="Times New Roman" w:hAnsi="Times New Roman" w:cs="Times New Roman"/>
          <w:bCs/>
          <w:color w:val="000000"/>
          <w:sz w:val="28"/>
          <w:szCs w:val="28"/>
        </w:rPr>
        <w:t xml:space="preserve"> гг., являются электроэнергетика, </w:t>
      </w:r>
      <w:r>
        <w:rPr>
          <w:rFonts w:ascii="Times New Roman" w:hAnsi="Times New Roman" w:cs="Times New Roman"/>
          <w:bCs/>
          <w:color w:val="000000"/>
          <w:sz w:val="28"/>
          <w:szCs w:val="28"/>
        </w:rPr>
        <w:t xml:space="preserve">услуги ЖКХ и </w:t>
      </w:r>
      <w:r w:rsidRPr="00F03719">
        <w:rPr>
          <w:rFonts w:ascii="Times New Roman" w:hAnsi="Times New Roman" w:cs="Times New Roman"/>
          <w:bCs/>
          <w:color w:val="000000"/>
          <w:sz w:val="28"/>
          <w:szCs w:val="28"/>
        </w:rPr>
        <w:t>торго</w:t>
      </w:r>
      <w:r>
        <w:rPr>
          <w:rFonts w:ascii="Times New Roman" w:hAnsi="Times New Roman" w:cs="Times New Roman"/>
          <w:bCs/>
          <w:color w:val="000000"/>
          <w:sz w:val="28"/>
          <w:szCs w:val="28"/>
        </w:rPr>
        <w:t>вля фармацевтической продукцией (таблица 3.3.28)</w:t>
      </w:r>
      <w:r w:rsidRPr="00F03719">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sidRPr="00DE6BFA">
        <w:rPr>
          <w:rFonts w:ascii="Times New Roman" w:hAnsi="Times New Roman" w:cs="Times New Roman"/>
          <w:bCs/>
          <w:color w:val="000000"/>
          <w:sz w:val="28"/>
          <w:szCs w:val="28"/>
        </w:rPr>
        <w:tab/>
        <w:t xml:space="preserve">Большее количество респондентов по сравнению с 2016 г. воспринимает качество как стабильное на рынках розничной торговли (+8,1%), услуг ЖКХ (+8%), услуг связи (+6,4%). </w:t>
      </w:r>
    </w:p>
    <w:p w:rsidR="00406E0E" w:rsidRPr="00DE6BFA" w:rsidRDefault="00406E0E" w:rsidP="00406E0E">
      <w:pPr>
        <w:widowControl w:val="0"/>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t xml:space="preserve">Но отмечается и сокращение доли респондентов, воспринимающих качество как стабильное на рынке </w:t>
      </w:r>
      <w:r w:rsidRPr="00CC052C">
        <w:rPr>
          <w:rFonts w:ascii="Times New Roman" w:hAnsi="Times New Roman" w:cs="Times New Roman"/>
          <w:bCs/>
          <w:color w:val="000000"/>
          <w:sz w:val="28"/>
          <w:szCs w:val="28"/>
        </w:rPr>
        <w:t>услуг дошкольного образования (</w:t>
      </w:r>
      <w:r>
        <w:rPr>
          <w:rFonts w:ascii="Times New Roman" w:hAnsi="Times New Roman" w:cs="Times New Roman"/>
          <w:bCs/>
          <w:color w:val="000000"/>
          <w:sz w:val="28"/>
          <w:szCs w:val="28"/>
        </w:rPr>
        <w:t>-</w:t>
      </w:r>
      <w:r w:rsidRPr="00CC052C">
        <w:rPr>
          <w:rFonts w:ascii="Times New Roman" w:hAnsi="Times New Roman" w:cs="Times New Roman"/>
          <w:bCs/>
          <w:color w:val="000000"/>
          <w:sz w:val="28"/>
          <w:szCs w:val="28"/>
        </w:rPr>
        <w:t>1</w:t>
      </w:r>
      <w:r>
        <w:rPr>
          <w:rFonts w:ascii="Times New Roman" w:hAnsi="Times New Roman" w:cs="Times New Roman"/>
          <w:bCs/>
          <w:color w:val="000000"/>
          <w:sz w:val="28"/>
          <w:szCs w:val="28"/>
        </w:rPr>
        <w:t>0</w:t>
      </w:r>
      <w:r w:rsidRPr="00CC052C">
        <w:rPr>
          <w:rFonts w:ascii="Times New Roman" w:hAnsi="Times New Roman" w:cs="Times New Roman"/>
          <w:bCs/>
          <w:color w:val="000000"/>
          <w:sz w:val="28"/>
          <w:szCs w:val="28"/>
        </w:rPr>
        <w:t>,</w:t>
      </w:r>
      <w:r>
        <w:rPr>
          <w:rFonts w:ascii="Times New Roman" w:hAnsi="Times New Roman" w:cs="Times New Roman"/>
          <w:bCs/>
          <w:color w:val="000000"/>
          <w:sz w:val="28"/>
          <w:szCs w:val="28"/>
        </w:rPr>
        <w:t>3%).</w:t>
      </w:r>
    </w:p>
    <w:p w:rsidR="00406E0E"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p>
    <w:p w:rsidR="00406E0E" w:rsidRPr="00130637"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130637">
        <w:rPr>
          <w:rFonts w:ascii="Times New Roman" w:hAnsi="Times New Roman" w:cs="Times New Roman"/>
          <w:bCs/>
          <w:color w:val="000000"/>
          <w:sz w:val="24"/>
          <w:szCs w:val="24"/>
        </w:rPr>
        <w:t>Таблица 3.3.28</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130637">
        <w:rPr>
          <w:rFonts w:ascii="Times New Roman" w:hAnsi="Times New Roman" w:cs="Times New Roman"/>
          <w:bCs/>
          <w:color w:val="000000"/>
          <w:sz w:val="24"/>
          <w:szCs w:val="24"/>
        </w:rPr>
        <w:t xml:space="preserve">Сравнительный анализ оценок населением </w:t>
      </w:r>
      <w:r w:rsidRPr="00130637">
        <w:rPr>
          <w:rFonts w:ascii="Times New Roman" w:hAnsi="Times New Roman" w:cs="Times New Roman"/>
          <w:sz w:val="24"/>
          <w:szCs w:val="24"/>
        </w:rPr>
        <w:t>стабильности уровня качества</w:t>
      </w:r>
      <w:r w:rsidRPr="00130637">
        <w:rPr>
          <w:rFonts w:ascii="Times New Roman" w:hAnsi="Times New Roman" w:cs="Times New Roman"/>
          <w:bCs/>
          <w:color w:val="000000"/>
          <w:sz w:val="24"/>
          <w:szCs w:val="24"/>
        </w:rPr>
        <w:t xml:space="preserve"> на товары и услуги на рынках Камчатского края, %</w:t>
      </w:r>
    </w:p>
    <w:p w:rsidR="00406E0E" w:rsidRPr="00130637"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8"/>
          <w:szCs w:val="28"/>
        </w:rPr>
      </w:pPr>
    </w:p>
    <w:tbl>
      <w:tblPr>
        <w:tblStyle w:val="a3"/>
        <w:tblW w:w="9440" w:type="dxa"/>
        <w:tblLook w:val="04A0" w:firstRow="1" w:lastRow="0" w:firstColumn="1" w:lastColumn="0" w:noHBand="0" w:noVBand="1"/>
      </w:tblPr>
      <w:tblGrid>
        <w:gridCol w:w="6204"/>
        <w:gridCol w:w="1240"/>
        <w:gridCol w:w="1240"/>
        <w:gridCol w:w="756"/>
      </w:tblGrid>
      <w:tr w:rsidR="00406E0E" w:rsidRPr="00D20E9F" w:rsidTr="00DD6889">
        <w:trPr>
          <w:tblHeader/>
        </w:trPr>
        <w:tc>
          <w:tcPr>
            <w:tcW w:w="6204"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240" w:type="dxa"/>
            <w:vAlign w:val="center"/>
          </w:tcPr>
          <w:p w:rsidR="00406E0E" w:rsidRPr="009D523A"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2018</w:t>
            </w:r>
          </w:p>
        </w:tc>
        <w:tc>
          <w:tcPr>
            <w:tcW w:w="1240" w:type="dxa"/>
            <w:vAlign w:val="bottom"/>
          </w:tcPr>
          <w:p w:rsidR="00406E0E" w:rsidRPr="009D523A" w:rsidRDefault="00406E0E" w:rsidP="00DD6889">
            <w:pPr>
              <w:widowControl w:val="0"/>
              <w:autoSpaceDE w:val="0"/>
              <w:autoSpaceDN w:val="0"/>
              <w:adjustRightInd w:val="0"/>
              <w:jc w:val="center"/>
              <w:rPr>
                <w:rFonts w:ascii="Times New Roman" w:hAnsi="Times New Roman" w:cs="Times New Roman"/>
                <w:bCs/>
                <w:color w:val="000000"/>
                <w:sz w:val="24"/>
                <w:szCs w:val="24"/>
              </w:rPr>
            </w:pPr>
            <w:r w:rsidRPr="009D523A">
              <w:rPr>
                <w:rFonts w:ascii="Times New Roman" w:hAnsi="Times New Roman" w:cs="Times New Roman"/>
                <w:color w:val="000000"/>
                <w:sz w:val="24"/>
                <w:szCs w:val="24"/>
              </w:rPr>
              <w:t>2017</w:t>
            </w:r>
          </w:p>
        </w:tc>
        <w:tc>
          <w:tcPr>
            <w:tcW w:w="756" w:type="dxa"/>
            <w:vAlign w:val="bottom"/>
          </w:tcPr>
          <w:p w:rsidR="00406E0E" w:rsidRPr="009D523A" w:rsidRDefault="00406E0E" w:rsidP="00DD6889">
            <w:pPr>
              <w:widowControl w:val="0"/>
              <w:autoSpaceDE w:val="0"/>
              <w:autoSpaceDN w:val="0"/>
              <w:adjustRightInd w:val="0"/>
              <w:jc w:val="center"/>
              <w:rPr>
                <w:rFonts w:ascii="Times New Roman" w:hAnsi="Times New Roman" w:cs="Times New Roman"/>
                <w:bCs/>
                <w:color w:val="000000"/>
                <w:sz w:val="24"/>
                <w:szCs w:val="24"/>
              </w:rPr>
            </w:pPr>
            <w:r w:rsidRPr="009D523A">
              <w:rPr>
                <w:rFonts w:ascii="Times New Roman" w:hAnsi="Times New Roman" w:cs="Times New Roman"/>
                <w:bCs/>
                <w:color w:val="000000"/>
                <w:sz w:val="24"/>
                <w:szCs w:val="24"/>
              </w:rPr>
              <w:t>2016</w:t>
            </w:r>
          </w:p>
        </w:tc>
      </w:tr>
      <w:tr w:rsidR="00406E0E" w:rsidRPr="00E46F62" w:rsidTr="00DD6889">
        <w:tc>
          <w:tcPr>
            <w:tcW w:w="6204"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негосударственные детские сады, имеющие лицензию</w:t>
            </w:r>
            <w:r>
              <w:rPr>
                <w:rFonts w:ascii="Times New Roman" w:hAnsi="Times New Roman" w:cs="Times New Roman"/>
                <w:bCs/>
                <w:color w:val="000000"/>
                <w:sz w:val="24"/>
                <w:szCs w:val="24"/>
              </w:rPr>
              <w:t>)</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37,2</w:t>
            </w:r>
          </w:p>
        </w:tc>
        <w:tc>
          <w:tcPr>
            <w:tcW w:w="1240"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44</w:t>
            </w:r>
          </w:p>
        </w:tc>
        <w:tc>
          <w:tcPr>
            <w:tcW w:w="756" w:type="dxa"/>
            <w:vAlign w:val="bottom"/>
          </w:tcPr>
          <w:p w:rsidR="00406E0E" w:rsidRPr="00F03719" w:rsidRDefault="00406E0E" w:rsidP="00DD6889">
            <w:pPr>
              <w:autoSpaceDE w:val="0"/>
              <w:autoSpaceDN w:val="0"/>
              <w:adjustRightInd w:val="0"/>
              <w:jc w:val="center"/>
              <w:rPr>
                <w:rFonts w:ascii="Times New Roman" w:hAnsi="Times New Roman" w:cs="Times New Roman"/>
                <w:b/>
                <w:bCs/>
                <w:color w:val="0070C0"/>
                <w:sz w:val="24"/>
                <w:szCs w:val="24"/>
              </w:rPr>
            </w:pPr>
            <w:r w:rsidRPr="00F03719">
              <w:rPr>
                <w:rFonts w:ascii="Times New Roman" w:hAnsi="Times New Roman" w:cs="Times New Roman"/>
                <w:b/>
                <w:color w:val="0070C0"/>
                <w:sz w:val="24"/>
                <w:szCs w:val="24"/>
              </w:rPr>
              <w:t>47,5</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40,2</w:t>
            </w:r>
          </w:p>
        </w:tc>
        <w:tc>
          <w:tcPr>
            <w:tcW w:w="1240"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43,3</w:t>
            </w:r>
          </w:p>
        </w:tc>
        <w:tc>
          <w:tcPr>
            <w:tcW w:w="756"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40,9</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34,4</w:t>
            </w:r>
          </w:p>
        </w:tc>
        <w:tc>
          <w:tcPr>
            <w:tcW w:w="1240"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42</w:t>
            </w:r>
          </w:p>
        </w:tc>
        <w:tc>
          <w:tcPr>
            <w:tcW w:w="756"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35,4</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44,2</w:t>
            </w:r>
          </w:p>
        </w:tc>
        <w:tc>
          <w:tcPr>
            <w:tcW w:w="1240"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47</w:t>
            </w:r>
          </w:p>
        </w:tc>
        <w:tc>
          <w:tcPr>
            <w:tcW w:w="756"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45,1</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240"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44,7</w:t>
            </w:r>
          </w:p>
        </w:tc>
        <w:tc>
          <w:tcPr>
            <w:tcW w:w="1240" w:type="dxa"/>
            <w:vAlign w:val="bottom"/>
          </w:tcPr>
          <w:p w:rsidR="00406E0E" w:rsidRPr="00B64E4B" w:rsidRDefault="00406E0E" w:rsidP="00DD6889">
            <w:pPr>
              <w:jc w:val="center"/>
              <w:rPr>
                <w:rFonts w:ascii="Times New Roman" w:hAnsi="Times New Roman" w:cs="Times New Roman"/>
                <w:b/>
                <w:color w:val="0070C0"/>
                <w:sz w:val="24"/>
                <w:szCs w:val="24"/>
              </w:rPr>
            </w:pPr>
            <w:r w:rsidRPr="00B64E4B">
              <w:rPr>
                <w:rFonts w:ascii="Times New Roman" w:hAnsi="Times New Roman" w:cs="Times New Roman"/>
                <w:b/>
                <w:color w:val="0070C0"/>
                <w:sz w:val="24"/>
                <w:szCs w:val="24"/>
              </w:rPr>
              <w:t>49,3</w:t>
            </w:r>
          </w:p>
        </w:tc>
        <w:tc>
          <w:tcPr>
            <w:tcW w:w="756" w:type="dxa"/>
            <w:vAlign w:val="bottom"/>
          </w:tcPr>
          <w:p w:rsidR="00406E0E" w:rsidRPr="00F03719" w:rsidRDefault="00406E0E" w:rsidP="00DD6889">
            <w:pPr>
              <w:autoSpaceDE w:val="0"/>
              <w:autoSpaceDN w:val="0"/>
              <w:adjustRightInd w:val="0"/>
              <w:jc w:val="center"/>
              <w:rPr>
                <w:rFonts w:ascii="Times New Roman" w:hAnsi="Times New Roman" w:cs="Times New Roman"/>
                <w:b/>
                <w:bCs/>
                <w:color w:val="0070C0"/>
                <w:sz w:val="24"/>
                <w:szCs w:val="24"/>
              </w:rPr>
            </w:pPr>
            <w:r w:rsidRPr="00F03719">
              <w:rPr>
                <w:rFonts w:ascii="Times New Roman" w:hAnsi="Times New Roman" w:cs="Times New Roman"/>
                <w:b/>
                <w:color w:val="0070C0"/>
                <w:sz w:val="24"/>
                <w:szCs w:val="24"/>
              </w:rPr>
              <w:t>46,7</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240"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30,7</w:t>
            </w:r>
          </w:p>
        </w:tc>
        <w:tc>
          <w:tcPr>
            <w:tcW w:w="1240"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28,8</w:t>
            </w:r>
          </w:p>
        </w:tc>
        <w:tc>
          <w:tcPr>
            <w:tcW w:w="756"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34,4</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240"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44,2</w:t>
            </w:r>
          </w:p>
        </w:tc>
        <w:tc>
          <w:tcPr>
            <w:tcW w:w="1240" w:type="dxa"/>
            <w:vAlign w:val="bottom"/>
          </w:tcPr>
          <w:p w:rsidR="00406E0E" w:rsidRPr="00B64E4B" w:rsidRDefault="00406E0E" w:rsidP="00DD6889">
            <w:pPr>
              <w:jc w:val="center"/>
              <w:rPr>
                <w:rFonts w:ascii="Times New Roman" w:hAnsi="Times New Roman" w:cs="Times New Roman"/>
                <w:b/>
                <w:color w:val="0070C0"/>
                <w:sz w:val="24"/>
                <w:szCs w:val="24"/>
              </w:rPr>
            </w:pPr>
            <w:r w:rsidRPr="00B64E4B">
              <w:rPr>
                <w:rFonts w:ascii="Times New Roman" w:hAnsi="Times New Roman" w:cs="Times New Roman"/>
                <w:b/>
                <w:color w:val="0070C0"/>
                <w:sz w:val="24"/>
                <w:szCs w:val="24"/>
              </w:rPr>
              <w:t>48,8</w:t>
            </w:r>
          </w:p>
        </w:tc>
        <w:tc>
          <w:tcPr>
            <w:tcW w:w="756"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42,8</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240" w:type="dxa"/>
            <w:vAlign w:val="bottom"/>
          </w:tcPr>
          <w:p w:rsidR="00406E0E" w:rsidRPr="000149E0" w:rsidRDefault="00406E0E" w:rsidP="00DD6889">
            <w:pPr>
              <w:jc w:val="center"/>
              <w:rPr>
                <w:rFonts w:ascii="Times New Roman" w:hAnsi="Times New Roman" w:cs="Times New Roman"/>
                <w:b/>
                <w:color w:val="0070C0"/>
                <w:sz w:val="24"/>
                <w:szCs w:val="24"/>
              </w:rPr>
            </w:pPr>
            <w:r w:rsidRPr="000149E0">
              <w:rPr>
                <w:rFonts w:ascii="Times New Roman" w:hAnsi="Times New Roman" w:cs="Times New Roman"/>
                <w:b/>
                <w:color w:val="0070C0"/>
                <w:sz w:val="24"/>
                <w:szCs w:val="24"/>
              </w:rPr>
              <w:t>48,2</w:t>
            </w:r>
          </w:p>
        </w:tc>
        <w:tc>
          <w:tcPr>
            <w:tcW w:w="1240" w:type="dxa"/>
            <w:vAlign w:val="bottom"/>
          </w:tcPr>
          <w:p w:rsidR="00406E0E" w:rsidRPr="00B64E4B" w:rsidRDefault="00406E0E" w:rsidP="00DD6889">
            <w:pPr>
              <w:jc w:val="center"/>
              <w:rPr>
                <w:rFonts w:ascii="Times New Roman" w:hAnsi="Times New Roman" w:cs="Times New Roman"/>
                <w:b/>
                <w:color w:val="0070C0"/>
                <w:sz w:val="24"/>
                <w:szCs w:val="24"/>
              </w:rPr>
            </w:pPr>
            <w:r w:rsidRPr="00B64E4B">
              <w:rPr>
                <w:rFonts w:ascii="Times New Roman" w:hAnsi="Times New Roman" w:cs="Times New Roman"/>
                <w:b/>
                <w:color w:val="0070C0"/>
                <w:sz w:val="24"/>
                <w:szCs w:val="24"/>
              </w:rPr>
              <w:t>48,3</w:t>
            </w:r>
          </w:p>
        </w:tc>
        <w:tc>
          <w:tcPr>
            <w:tcW w:w="756"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40,2</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240" w:type="dxa"/>
            <w:vAlign w:val="bottom"/>
          </w:tcPr>
          <w:p w:rsidR="00406E0E" w:rsidRPr="000149E0" w:rsidRDefault="00406E0E" w:rsidP="00DD6889">
            <w:pPr>
              <w:jc w:val="center"/>
              <w:rPr>
                <w:rFonts w:ascii="Times New Roman" w:hAnsi="Times New Roman" w:cs="Times New Roman"/>
                <w:b/>
                <w:color w:val="0070C0"/>
                <w:sz w:val="24"/>
                <w:szCs w:val="24"/>
              </w:rPr>
            </w:pPr>
            <w:r w:rsidRPr="000149E0">
              <w:rPr>
                <w:rFonts w:ascii="Times New Roman" w:hAnsi="Times New Roman" w:cs="Times New Roman"/>
                <w:b/>
                <w:color w:val="0070C0"/>
                <w:sz w:val="24"/>
                <w:szCs w:val="24"/>
              </w:rPr>
              <w:t>49,0</w:t>
            </w:r>
          </w:p>
        </w:tc>
        <w:tc>
          <w:tcPr>
            <w:tcW w:w="1240" w:type="dxa"/>
            <w:vAlign w:val="bottom"/>
          </w:tcPr>
          <w:p w:rsidR="00406E0E" w:rsidRPr="00F03719" w:rsidRDefault="00406E0E" w:rsidP="00DD6889">
            <w:pPr>
              <w:jc w:val="center"/>
              <w:rPr>
                <w:rFonts w:ascii="Times New Roman" w:hAnsi="Times New Roman" w:cs="Times New Roman"/>
                <w:b/>
                <w:color w:val="0070C0"/>
                <w:sz w:val="24"/>
                <w:szCs w:val="24"/>
              </w:rPr>
            </w:pPr>
            <w:r w:rsidRPr="00F03719">
              <w:rPr>
                <w:rFonts w:ascii="Times New Roman" w:hAnsi="Times New Roman" w:cs="Times New Roman"/>
                <w:b/>
                <w:color w:val="0070C0"/>
                <w:sz w:val="24"/>
                <w:szCs w:val="24"/>
              </w:rPr>
              <w:t>53,8</w:t>
            </w:r>
          </w:p>
        </w:tc>
        <w:tc>
          <w:tcPr>
            <w:tcW w:w="756" w:type="dxa"/>
            <w:vAlign w:val="bottom"/>
          </w:tcPr>
          <w:p w:rsidR="00406E0E" w:rsidRPr="00F03719" w:rsidRDefault="00406E0E" w:rsidP="00DD6889">
            <w:pPr>
              <w:autoSpaceDE w:val="0"/>
              <w:autoSpaceDN w:val="0"/>
              <w:adjustRightInd w:val="0"/>
              <w:jc w:val="center"/>
              <w:rPr>
                <w:rFonts w:ascii="Times New Roman" w:hAnsi="Times New Roman" w:cs="Times New Roman"/>
                <w:b/>
                <w:bCs/>
                <w:color w:val="0070C0"/>
                <w:sz w:val="20"/>
                <w:szCs w:val="20"/>
              </w:rPr>
            </w:pPr>
            <w:r w:rsidRPr="00F03719">
              <w:rPr>
                <w:rFonts w:ascii="Times New Roman" w:hAnsi="Times New Roman" w:cs="Times New Roman"/>
                <w:b/>
                <w:color w:val="0070C0"/>
                <w:sz w:val="24"/>
                <w:szCs w:val="24"/>
              </w:rPr>
              <w:t>48,0</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240"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43,0</w:t>
            </w:r>
          </w:p>
        </w:tc>
        <w:tc>
          <w:tcPr>
            <w:tcW w:w="1240"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47</w:t>
            </w:r>
          </w:p>
        </w:tc>
        <w:tc>
          <w:tcPr>
            <w:tcW w:w="756"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34,9</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240" w:type="dxa"/>
            <w:vAlign w:val="bottom"/>
          </w:tcPr>
          <w:p w:rsidR="00406E0E" w:rsidRPr="0061349B" w:rsidRDefault="00406E0E" w:rsidP="00DD6889">
            <w:pPr>
              <w:jc w:val="center"/>
              <w:rPr>
                <w:rFonts w:ascii="Times New Roman" w:hAnsi="Times New Roman" w:cs="Times New Roman"/>
                <w:sz w:val="24"/>
                <w:szCs w:val="24"/>
              </w:rPr>
            </w:pPr>
            <w:r w:rsidRPr="0061349B">
              <w:rPr>
                <w:rFonts w:ascii="Times New Roman" w:hAnsi="Times New Roman" w:cs="Times New Roman"/>
                <w:sz w:val="24"/>
                <w:szCs w:val="24"/>
              </w:rPr>
              <w:t>39,7</w:t>
            </w:r>
          </w:p>
        </w:tc>
        <w:tc>
          <w:tcPr>
            <w:tcW w:w="1240" w:type="dxa"/>
            <w:vAlign w:val="bottom"/>
          </w:tcPr>
          <w:p w:rsidR="00406E0E" w:rsidRPr="00B64E4B" w:rsidRDefault="00406E0E" w:rsidP="00DD6889">
            <w:pPr>
              <w:jc w:val="center"/>
              <w:rPr>
                <w:rFonts w:ascii="Times New Roman" w:hAnsi="Times New Roman" w:cs="Times New Roman"/>
                <w:b/>
                <w:color w:val="0070C0"/>
                <w:sz w:val="24"/>
                <w:szCs w:val="24"/>
              </w:rPr>
            </w:pPr>
            <w:r w:rsidRPr="00B64E4B">
              <w:rPr>
                <w:rFonts w:ascii="Times New Roman" w:hAnsi="Times New Roman" w:cs="Times New Roman"/>
                <w:b/>
                <w:color w:val="0070C0"/>
                <w:sz w:val="24"/>
                <w:szCs w:val="24"/>
              </w:rPr>
              <w:t>48,3</w:t>
            </w:r>
          </w:p>
        </w:tc>
        <w:tc>
          <w:tcPr>
            <w:tcW w:w="756"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38,8</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рынок услуг 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240" w:type="dxa"/>
            <w:vAlign w:val="bottom"/>
          </w:tcPr>
          <w:p w:rsidR="00406E0E" w:rsidRPr="000149E0" w:rsidRDefault="00406E0E" w:rsidP="00DD6889">
            <w:pPr>
              <w:jc w:val="center"/>
              <w:rPr>
                <w:rFonts w:ascii="Times New Roman" w:hAnsi="Times New Roman" w:cs="Times New Roman"/>
                <w:b/>
                <w:color w:val="0070C0"/>
                <w:sz w:val="24"/>
                <w:szCs w:val="24"/>
              </w:rPr>
            </w:pPr>
            <w:r w:rsidRPr="000149E0">
              <w:rPr>
                <w:rFonts w:ascii="Times New Roman" w:hAnsi="Times New Roman" w:cs="Times New Roman"/>
                <w:b/>
                <w:color w:val="0070C0"/>
                <w:sz w:val="24"/>
                <w:szCs w:val="24"/>
              </w:rPr>
              <w:t>46,2</w:t>
            </w:r>
          </w:p>
        </w:tc>
        <w:tc>
          <w:tcPr>
            <w:tcW w:w="1240"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46,5</w:t>
            </w:r>
          </w:p>
        </w:tc>
        <w:tc>
          <w:tcPr>
            <w:tcW w:w="756"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43,6</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43,7</w:t>
            </w:r>
          </w:p>
        </w:tc>
        <w:tc>
          <w:tcPr>
            <w:tcW w:w="1240"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47</w:t>
            </w:r>
          </w:p>
        </w:tc>
        <w:tc>
          <w:tcPr>
            <w:tcW w:w="756"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40,9</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31,2</w:t>
            </w:r>
          </w:p>
        </w:tc>
        <w:tc>
          <w:tcPr>
            <w:tcW w:w="1240"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35,8</w:t>
            </w:r>
          </w:p>
        </w:tc>
        <w:tc>
          <w:tcPr>
            <w:tcW w:w="756" w:type="dxa"/>
            <w:vAlign w:val="bottom"/>
          </w:tcPr>
          <w:p w:rsidR="00406E0E" w:rsidRPr="000D3A7A" w:rsidRDefault="00406E0E" w:rsidP="00DD6889">
            <w:pPr>
              <w:autoSpaceDE w:val="0"/>
              <w:autoSpaceDN w:val="0"/>
              <w:adjustRightInd w:val="0"/>
              <w:ind w:left="60" w:right="60"/>
              <w:jc w:val="center"/>
              <w:rPr>
                <w:rFonts w:ascii="Times New Roman" w:hAnsi="Times New Roman" w:cs="Times New Roman"/>
                <w:color w:val="000000"/>
                <w:sz w:val="24"/>
                <w:szCs w:val="24"/>
              </w:rPr>
            </w:pPr>
            <w:r w:rsidRPr="000D3A7A">
              <w:rPr>
                <w:rFonts w:ascii="Times New Roman" w:hAnsi="Times New Roman" w:cs="Times New Roman"/>
                <w:color w:val="000000"/>
                <w:sz w:val="24"/>
                <w:szCs w:val="24"/>
              </w:rPr>
              <w:t>34,1</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39,7</w:t>
            </w:r>
          </w:p>
        </w:tc>
        <w:tc>
          <w:tcPr>
            <w:tcW w:w="1240"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40</w:t>
            </w:r>
          </w:p>
        </w:tc>
        <w:tc>
          <w:tcPr>
            <w:tcW w:w="756"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39,9</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туристических услуг</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34,4</w:t>
            </w:r>
          </w:p>
        </w:tc>
        <w:tc>
          <w:tcPr>
            <w:tcW w:w="1240"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40,3</w:t>
            </w:r>
          </w:p>
        </w:tc>
        <w:tc>
          <w:tcPr>
            <w:tcW w:w="756"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32,3</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240" w:type="dxa"/>
            <w:vAlign w:val="bottom"/>
          </w:tcPr>
          <w:p w:rsidR="00406E0E" w:rsidRPr="00CE040B" w:rsidRDefault="00406E0E" w:rsidP="00DD6889">
            <w:pPr>
              <w:jc w:val="center"/>
              <w:rPr>
                <w:rFonts w:ascii="Times New Roman" w:hAnsi="Times New Roman" w:cs="Times New Roman"/>
                <w:sz w:val="24"/>
                <w:szCs w:val="24"/>
              </w:rPr>
            </w:pPr>
            <w:r>
              <w:rPr>
                <w:rFonts w:ascii="Times New Roman" w:hAnsi="Times New Roman" w:cs="Times New Roman"/>
                <w:sz w:val="24"/>
                <w:szCs w:val="24"/>
              </w:rPr>
              <w:t>44,5</w:t>
            </w:r>
          </w:p>
        </w:tc>
        <w:tc>
          <w:tcPr>
            <w:tcW w:w="1240" w:type="dxa"/>
            <w:vAlign w:val="bottom"/>
          </w:tcPr>
          <w:p w:rsidR="00406E0E" w:rsidRPr="00CE040B" w:rsidRDefault="00406E0E" w:rsidP="00DD6889">
            <w:pPr>
              <w:jc w:val="center"/>
              <w:rPr>
                <w:rFonts w:ascii="Times New Roman" w:hAnsi="Times New Roman" w:cs="Times New Roman"/>
                <w:sz w:val="24"/>
                <w:szCs w:val="24"/>
              </w:rPr>
            </w:pPr>
            <w:r w:rsidRPr="00CE040B">
              <w:rPr>
                <w:rFonts w:ascii="Times New Roman" w:hAnsi="Times New Roman" w:cs="Times New Roman"/>
                <w:sz w:val="24"/>
                <w:szCs w:val="24"/>
              </w:rPr>
              <w:t>40,5</w:t>
            </w:r>
          </w:p>
        </w:tc>
        <w:tc>
          <w:tcPr>
            <w:tcW w:w="756"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38,1</w:t>
            </w:r>
          </w:p>
        </w:tc>
      </w:tr>
    </w:tbl>
    <w:p w:rsidR="00406E0E" w:rsidRDefault="00406E0E" w:rsidP="00406E0E">
      <w:pPr>
        <w:widowControl w:val="0"/>
        <w:autoSpaceDE w:val="0"/>
        <w:autoSpaceDN w:val="0"/>
        <w:adjustRightInd w:val="0"/>
        <w:spacing w:after="0" w:line="240" w:lineRule="auto"/>
        <w:jc w:val="both"/>
        <w:rPr>
          <w:rFonts w:ascii="Times New Roman" w:hAnsi="Times New Roman" w:cs="Times New Roman"/>
          <w:b/>
          <w:bCs/>
          <w:color w:val="000000"/>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7D2DE7">
        <w:rPr>
          <w:rFonts w:ascii="Times New Roman" w:hAnsi="Times New Roman" w:cs="Times New Roman"/>
          <w:b/>
          <w:bCs/>
          <w:color w:val="000000"/>
          <w:sz w:val="28"/>
          <w:szCs w:val="28"/>
        </w:rPr>
        <w:t>Изменение возможности выбора</w:t>
      </w:r>
    </w:p>
    <w:p w:rsidR="00406E0E" w:rsidRPr="007D2DE7" w:rsidRDefault="00406E0E" w:rsidP="00406E0E">
      <w:pPr>
        <w:widowControl w:val="0"/>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33FB8">
        <w:rPr>
          <w:rFonts w:ascii="Times New Roman" w:hAnsi="Times New Roman" w:cs="Times New Roman"/>
          <w:bCs/>
          <w:color w:val="000000"/>
          <w:sz w:val="28"/>
          <w:szCs w:val="28"/>
        </w:rPr>
        <w:t>Более 30% опрошенных полагают, что возможности выбора возросли в торговле фармацевтической продукцией (41%), туристских услуг (37,9 %), платных медицинских услуг (37,2%), розничной торговле (36,7%), связи (35,4%), производства продуктов питания</w:t>
      </w:r>
      <w:r>
        <w:rPr>
          <w:rFonts w:ascii="Times New Roman" w:hAnsi="Times New Roman" w:cs="Times New Roman"/>
          <w:bCs/>
          <w:color w:val="000000"/>
          <w:sz w:val="28"/>
          <w:szCs w:val="28"/>
        </w:rPr>
        <w:t xml:space="preserve"> </w:t>
      </w:r>
      <w:r w:rsidRPr="00A33FB8">
        <w:rPr>
          <w:rFonts w:ascii="Times New Roman" w:hAnsi="Times New Roman" w:cs="Times New Roman"/>
          <w:bCs/>
          <w:color w:val="000000"/>
          <w:sz w:val="28"/>
          <w:szCs w:val="28"/>
        </w:rPr>
        <w:t>(34,9%), услуг дополнительного образования детей (34,7%), услуг дошкол</w:t>
      </w:r>
      <w:r>
        <w:rPr>
          <w:rFonts w:ascii="Times New Roman" w:hAnsi="Times New Roman" w:cs="Times New Roman"/>
          <w:bCs/>
          <w:color w:val="000000"/>
          <w:sz w:val="28"/>
          <w:szCs w:val="28"/>
        </w:rPr>
        <w:t>ьного образования (32,9%) (таблица</w:t>
      </w:r>
      <w:r w:rsidRPr="00A33FB8">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3.3.29 и рисунок 3.3.38</w:t>
      </w:r>
      <w:r w:rsidRPr="00A33FB8">
        <w:rPr>
          <w:rFonts w:ascii="Times New Roman" w:hAnsi="Times New Roman" w:cs="Times New Roman"/>
          <w:bCs/>
          <w:color w:val="000000"/>
          <w:sz w:val="28"/>
          <w:szCs w:val="28"/>
        </w:rPr>
        <w:t xml:space="preserve">). </w:t>
      </w:r>
    </w:p>
    <w:p w:rsidR="00406E0E" w:rsidRPr="00130637"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130637">
        <w:rPr>
          <w:rFonts w:ascii="Times New Roman" w:hAnsi="Times New Roman" w:cs="Times New Roman"/>
          <w:bCs/>
          <w:color w:val="000000"/>
          <w:sz w:val="24"/>
          <w:szCs w:val="24"/>
        </w:rPr>
        <w:t xml:space="preserve">Таблица </w:t>
      </w:r>
      <w:r>
        <w:rPr>
          <w:rFonts w:ascii="Times New Roman" w:hAnsi="Times New Roman" w:cs="Times New Roman"/>
          <w:bCs/>
          <w:color w:val="000000"/>
          <w:sz w:val="24"/>
          <w:szCs w:val="24"/>
        </w:rPr>
        <w:t>3.3.29</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Pr="00130637"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130637">
        <w:rPr>
          <w:rFonts w:ascii="Times New Roman" w:hAnsi="Times New Roman" w:cs="Times New Roman"/>
          <w:bCs/>
          <w:color w:val="000000"/>
          <w:sz w:val="24"/>
          <w:szCs w:val="24"/>
        </w:rPr>
        <w:t xml:space="preserve">Оценка населением </w:t>
      </w:r>
      <w:r w:rsidRPr="00130637">
        <w:rPr>
          <w:rFonts w:ascii="Times New Roman" w:hAnsi="Times New Roman" w:cs="Times New Roman"/>
          <w:sz w:val="24"/>
          <w:szCs w:val="24"/>
        </w:rPr>
        <w:t>изменения возможности выбора</w:t>
      </w:r>
      <w:r w:rsidRPr="00130637">
        <w:rPr>
          <w:rFonts w:ascii="Times New Roman" w:hAnsi="Times New Roman" w:cs="Times New Roman"/>
          <w:bCs/>
          <w:color w:val="000000"/>
          <w:sz w:val="24"/>
          <w:szCs w:val="24"/>
        </w:rPr>
        <w:t xml:space="preserve"> товаров и услуг </w:t>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130637">
        <w:rPr>
          <w:rFonts w:ascii="Times New Roman" w:hAnsi="Times New Roman" w:cs="Times New Roman"/>
          <w:bCs/>
          <w:color w:val="000000"/>
          <w:sz w:val="24"/>
          <w:szCs w:val="24"/>
        </w:rPr>
        <w:t>на рынках Камчатского края</w:t>
      </w:r>
    </w:p>
    <w:p w:rsidR="00406E0E" w:rsidRPr="00130637"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tbl>
      <w:tblPr>
        <w:tblStyle w:val="a3"/>
        <w:tblW w:w="0" w:type="auto"/>
        <w:tblLook w:val="04A0" w:firstRow="1" w:lastRow="0" w:firstColumn="1" w:lastColumn="0" w:noHBand="0" w:noVBand="1"/>
      </w:tblPr>
      <w:tblGrid>
        <w:gridCol w:w="6025"/>
        <w:gridCol w:w="1094"/>
        <w:gridCol w:w="1240"/>
        <w:gridCol w:w="1212"/>
      </w:tblGrid>
      <w:tr w:rsidR="00406E0E" w:rsidRPr="00D20E9F" w:rsidTr="00DD6889">
        <w:trPr>
          <w:tblHeader/>
        </w:trPr>
        <w:tc>
          <w:tcPr>
            <w:tcW w:w="6204"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094"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Снижение</w:t>
            </w:r>
          </w:p>
        </w:tc>
        <w:tc>
          <w:tcPr>
            <w:tcW w:w="1240"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Увеличение</w:t>
            </w:r>
          </w:p>
        </w:tc>
        <w:tc>
          <w:tcPr>
            <w:tcW w:w="1212" w:type="dxa"/>
            <w:vAlign w:val="center"/>
          </w:tcPr>
          <w:p w:rsidR="00406E0E" w:rsidRPr="00773CE6" w:rsidRDefault="00406E0E" w:rsidP="00DD6889">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color w:val="000000"/>
                <w:sz w:val="20"/>
                <w:szCs w:val="20"/>
              </w:rPr>
              <w:t>Не изменилось</w:t>
            </w:r>
          </w:p>
        </w:tc>
      </w:tr>
      <w:tr w:rsidR="00406E0E" w:rsidRPr="00E46F62" w:rsidTr="00DD6889">
        <w:tc>
          <w:tcPr>
            <w:tcW w:w="6204"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негосударственные детские сады, имеющие лицензию</w:t>
            </w:r>
            <w:r>
              <w:rPr>
                <w:rFonts w:ascii="Times New Roman" w:hAnsi="Times New Roman" w:cs="Times New Roman"/>
                <w:bCs/>
                <w:color w:val="000000"/>
                <w:sz w:val="24"/>
                <w:szCs w:val="24"/>
              </w:rPr>
              <w:t>)</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4,5</w:t>
            </w:r>
          </w:p>
        </w:tc>
        <w:tc>
          <w:tcPr>
            <w:tcW w:w="1240" w:type="dxa"/>
            <w:vAlign w:val="bottom"/>
          </w:tcPr>
          <w:p w:rsidR="00406E0E" w:rsidRPr="00A33FB8" w:rsidRDefault="00406E0E" w:rsidP="00DD6889">
            <w:pPr>
              <w:jc w:val="center"/>
              <w:rPr>
                <w:rFonts w:ascii="Times New Roman" w:hAnsi="Times New Roman" w:cs="Times New Roman"/>
                <w:bCs/>
                <w:sz w:val="24"/>
                <w:szCs w:val="24"/>
              </w:rPr>
            </w:pPr>
            <w:r w:rsidRPr="00A33FB8">
              <w:rPr>
                <w:rFonts w:ascii="Times New Roman" w:hAnsi="Times New Roman" w:cs="Times New Roman"/>
                <w:bCs/>
                <w:sz w:val="24"/>
                <w:szCs w:val="24"/>
              </w:rPr>
              <w:t>32,9</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33,7</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4,3</w:t>
            </w:r>
          </w:p>
        </w:tc>
        <w:tc>
          <w:tcPr>
            <w:tcW w:w="1240"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26,1</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40,2</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5,3</w:t>
            </w:r>
          </w:p>
        </w:tc>
        <w:tc>
          <w:tcPr>
            <w:tcW w:w="1240" w:type="dxa"/>
            <w:vAlign w:val="bottom"/>
          </w:tcPr>
          <w:p w:rsidR="00406E0E" w:rsidRPr="00E85AEC" w:rsidRDefault="00406E0E" w:rsidP="00DD6889">
            <w:pPr>
              <w:jc w:val="center"/>
              <w:rPr>
                <w:rFonts w:ascii="Times New Roman" w:hAnsi="Times New Roman" w:cs="Times New Roman"/>
                <w:bCs/>
                <w:sz w:val="24"/>
                <w:szCs w:val="24"/>
              </w:rPr>
            </w:pPr>
            <w:r>
              <w:rPr>
                <w:rFonts w:ascii="Times New Roman" w:hAnsi="Times New Roman" w:cs="Times New Roman"/>
                <w:bCs/>
                <w:sz w:val="24"/>
                <w:szCs w:val="24"/>
              </w:rPr>
              <w:t>34,7</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31,9</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5,5</w:t>
            </w:r>
          </w:p>
        </w:tc>
        <w:tc>
          <w:tcPr>
            <w:tcW w:w="1240" w:type="dxa"/>
            <w:vAlign w:val="bottom"/>
          </w:tcPr>
          <w:p w:rsidR="00406E0E" w:rsidRPr="00A33FB8" w:rsidRDefault="00406E0E" w:rsidP="00DD6889">
            <w:pPr>
              <w:jc w:val="center"/>
              <w:rPr>
                <w:rFonts w:ascii="Times New Roman" w:hAnsi="Times New Roman" w:cs="Times New Roman"/>
                <w:b/>
                <w:color w:val="0070C0"/>
                <w:sz w:val="24"/>
                <w:szCs w:val="24"/>
              </w:rPr>
            </w:pPr>
            <w:r w:rsidRPr="00A33FB8">
              <w:rPr>
                <w:rFonts w:ascii="Times New Roman" w:hAnsi="Times New Roman" w:cs="Times New Roman"/>
                <w:b/>
                <w:color w:val="0070C0"/>
                <w:sz w:val="24"/>
                <w:szCs w:val="24"/>
              </w:rPr>
              <w:t>37,2</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38,9</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5,8</w:t>
            </w:r>
          </w:p>
        </w:tc>
        <w:tc>
          <w:tcPr>
            <w:tcW w:w="1240" w:type="dxa"/>
            <w:vAlign w:val="bottom"/>
          </w:tcPr>
          <w:p w:rsidR="00406E0E" w:rsidRPr="00E85AEC" w:rsidRDefault="00406E0E" w:rsidP="00DD6889">
            <w:pPr>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41,0</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34,9</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4,5</w:t>
            </w:r>
          </w:p>
        </w:tc>
        <w:tc>
          <w:tcPr>
            <w:tcW w:w="1240"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17,6</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30,7</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094" w:type="dxa"/>
            <w:vAlign w:val="bottom"/>
          </w:tcPr>
          <w:p w:rsidR="00406E0E" w:rsidRPr="00A33FB8" w:rsidRDefault="00406E0E" w:rsidP="00DD6889">
            <w:pPr>
              <w:jc w:val="center"/>
              <w:rPr>
                <w:rFonts w:ascii="Times New Roman" w:hAnsi="Times New Roman" w:cs="Times New Roman"/>
                <w:sz w:val="24"/>
                <w:szCs w:val="24"/>
              </w:rPr>
            </w:pPr>
            <w:r w:rsidRPr="00A33FB8">
              <w:rPr>
                <w:rFonts w:ascii="Times New Roman" w:hAnsi="Times New Roman" w:cs="Times New Roman"/>
                <w:sz w:val="24"/>
                <w:szCs w:val="24"/>
              </w:rPr>
              <w:t>5,8</w:t>
            </w:r>
          </w:p>
        </w:tc>
        <w:tc>
          <w:tcPr>
            <w:tcW w:w="1240"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26,4</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41,5</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9,0</w:t>
            </w:r>
          </w:p>
        </w:tc>
        <w:tc>
          <w:tcPr>
            <w:tcW w:w="1240"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17,8</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49,0</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7,8</w:t>
            </w:r>
          </w:p>
        </w:tc>
        <w:tc>
          <w:tcPr>
            <w:tcW w:w="1240"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17,1</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52,0</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5,8</w:t>
            </w:r>
          </w:p>
        </w:tc>
        <w:tc>
          <w:tcPr>
            <w:tcW w:w="1240" w:type="dxa"/>
            <w:vAlign w:val="bottom"/>
          </w:tcPr>
          <w:p w:rsidR="00406E0E" w:rsidRPr="00A33FB8" w:rsidRDefault="00406E0E" w:rsidP="00DD6889">
            <w:pPr>
              <w:jc w:val="center"/>
              <w:rPr>
                <w:rFonts w:ascii="Times New Roman" w:hAnsi="Times New Roman" w:cs="Times New Roman"/>
                <w:sz w:val="24"/>
                <w:szCs w:val="24"/>
              </w:rPr>
            </w:pPr>
            <w:r w:rsidRPr="00A33FB8">
              <w:rPr>
                <w:rFonts w:ascii="Times New Roman" w:hAnsi="Times New Roman" w:cs="Times New Roman"/>
                <w:sz w:val="24"/>
                <w:szCs w:val="24"/>
              </w:rPr>
              <w:t>36,7</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36,4</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7,5</w:t>
            </w:r>
          </w:p>
        </w:tc>
        <w:tc>
          <w:tcPr>
            <w:tcW w:w="1240"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34,9</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39,9</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r w:rsidRPr="00E46F62">
              <w:rPr>
                <w:rFonts w:ascii="Times New Roman" w:hAnsi="Times New Roman" w:cs="Times New Roman"/>
                <w:bCs/>
                <w:i/>
                <w:color w:val="000000"/>
                <w:sz w:val="24"/>
                <w:szCs w:val="24"/>
              </w:rPr>
              <w:t>рынок услуг межмуниципальных перевозок пассажиров автомобильным транспортом</w:t>
            </w:r>
            <w:r>
              <w:rPr>
                <w:rFonts w:ascii="Times New Roman" w:hAnsi="Times New Roman" w:cs="Times New Roman"/>
                <w:bCs/>
                <w:color w:val="000000"/>
                <w:sz w:val="24"/>
                <w:szCs w:val="24"/>
              </w:rPr>
              <w:t>)</w:t>
            </w:r>
          </w:p>
        </w:tc>
        <w:tc>
          <w:tcPr>
            <w:tcW w:w="1094" w:type="dxa"/>
            <w:vAlign w:val="bottom"/>
          </w:tcPr>
          <w:p w:rsidR="00406E0E" w:rsidRPr="008862A1" w:rsidRDefault="00406E0E" w:rsidP="00DD688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12,8</w:t>
            </w:r>
          </w:p>
        </w:tc>
        <w:tc>
          <w:tcPr>
            <w:tcW w:w="1240"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21,1</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49,7</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094" w:type="dxa"/>
            <w:vAlign w:val="bottom"/>
          </w:tcPr>
          <w:p w:rsidR="00406E0E" w:rsidRPr="008862A1" w:rsidRDefault="00406E0E" w:rsidP="00DD6889">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15,3</w:t>
            </w:r>
          </w:p>
        </w:tc>
        <w:tc>
          <w:tcPr>
            <w:tcW w:w="1240"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21,9</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42,5</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7,8</w:t>
            </w:r>
          </w:p>
        </w:tc>
        <w:tc>
          <w:tcPr>
            <w:tcW w:w="1240"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12,1</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37,2</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5,5</w:t>
            </w:r>
          </w:p>
        </w:tc>
        <w:tc>
          <w:tcPr>
            <w:tcW w:w="1240"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21,4</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41,7</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туристических услуг</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4,8</w:t>
            </w:r>
          </w:p>
        </w:tc>
        <w:tc>
          <w:tcPr>
            <w:tcW w:w="1240" w:type="dxa"/>
            <w:vAlign w:val="bottom"/>
          </w:tcPr>
          <w:p w:rsidR="00406E0E" w:rsidRPr="008862A1" w:rsidRDefault="00406E0E" w:rsidP="00DD6889">
            <w:pPr>
              <w:jc w:val="center"/>
              <w:rPr>
                <w:rFonts w:ascii="Times New Roman" w:hAnsi="Times New Roman" w:cs="Times New Roman"/>
                <w:b/>
                <w:color w:val="0070C0"/>
                <w:sz w:val="24"/>
                <w:szCs w:val="24"/>
              </w:rPr>
            </w:pPr>
            <w:r>
              <w:rPr>
                <w:rFonts w:ascii="Times New Roman" w:hAnsi="Times New Roman" w:cs="Times New Roman"/>
                <w:b/>
                <w:color w:val="0070C0"/>
                <w:sz w:val="24"/>
                <w:szCs w:val="24"/>
              </w:rPr>
              <w:t>37,9</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32,4</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094"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6,0</w:t>
            </w:r>
          </w:p>
        </w:tc>
        <w:tc>
          <w:tcPr>
            <w:tcW w:w="1240" w:type="dxa"/>
            <w:vAlign w:val="bottom"/>
          </w:tcPr>
          <w:p w:rsidR="00406E0E" w:rsidRPr="00A33FB8" w:rsidRDefault="00406E0E" w:rsidP="00DD6889">
            <w:pPr>
              <w:jc w:val="center"/>
              <w:rPr>
                <w:rFonts w:ascii="Times New Roman" w:hAnsi="Times New Roman" w:cs="Times New Roman"/>
                <w:sz w:val="24"/>
                <w:szCs w:val="24"/>
              </w:rPr>
            </w:pPr>
            <w:r w:rsidRPr="00A33FB8">
              <w:rPr>
                <w:rFonts w:ascii="Times New Roman" w:hAnsi="Times New Roman" w:cs="Times New Roman"/>
                <w:sz w:val="24"/>
                <w:szCs w:val="24"/>
              </w:rPr>
              <w:t>35,4</w:t>
            </w:r>
          </w:p>
        </w:tc>
        <w:tc>
          <w:tcPr>
            <w:tcW w:w="121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41,2</w:t>
            </w:r>
          </w:p>
        </w:tc>
      </w:tr>
    </w:tbl>
    <w:p w:rsidR="00406E0E" w:rsidRDefault="00406E0E" w:rsidP="00406E0E">
      <w:pPr>
        <w:widowControl w:val="0"/>
        <w:autoSpaceDE w:val="0"/>
        <w:autoSpaceDN w:val="0"/>
        <w:adjustRightInd w:val="0"/>
        <w:spacing w:after="0" w:line="240" w:lineRule="auto"/>
        <w:rPr>
          <w:rFonts w:ascii="Times New Roman" w:hAnsi="Times New Roman" w:cs="Times New Roman"/>
          <w:sz w:val="24"/>
          <w:szCs w:val="24"/>
        </w:rPr>
      </w:pPr>
    </w:p>
    <w:p w:rsidR="00406E0E" w:rsidRDefault="00406E0E" w:rsidP="00406E0E">
      <w:pPr>
        <w:widowControl w:val="0"/>
        <w:autoSpaceDE w:val="0"/>
        <w:autoSpaceDN w:val="0"/>
        <w:adjustRightInd w:val="0"/>
        <w:spacing w:after="0" w:line="240" w:lineRule="auto"/>
        <w:rPr>
          <w:rFonts w:ascii="Times New Roman" w:hAnsi="Times New Roman" w:cs="Times New Roman"/>
          <w:sz w:val="24"/>
          <w:szCs w:val="24"/>
        </w:rPr>
      </w:pPr>
      <w:r w:rsidRPr="003D4BA8">
        <w:rPr>
          <w:rFonts w:ascii="Times New Roman" w:hAnsi="Times New Roman" w:cs="Times New Roman"/>
          <w:noProof/>
          <w:sz w:val="24"/>
          <w:szCs w:val="24"/>
          <w:lang w:eastAsia="ru-RU"/>
        </w:rPr>
        <w:drawing>
          <wp:inline distT="0" distB="0" distL="0" distR="0" wp14:anchorId="6CAE635E" wp14:editId="7926F18D">
            <wp:extent cx="6120130" cy="3393896"/>
            <wp:effectExtent l="0" t="0" r="0" b="0"/>
            <wp:docPr id="149"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06E0E" w:rsidRPr="00130637"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130637">
        <w:rPr>
          <w:rFonts w:ascii="Times New Roman" w:hAnsi="Times New Roman" w:cs="Times New Roman"/>
          <w:bCs/>
          <w:color w:val="000000"/>
          <w:sz w:val="24"/>
          <w:szCs w:val="24"/>
        </w:rPr>
        <w:t xml:space="preserve">Рисунок 3.3.38. Рейтинг рынков товаров и услуг Камчатского края по </w:t>
      </w:r>
      <w:r>
        <w:rPr>
          <w:rFonts w:ascii="Times New Roman" w:hAnsi="Times New Roman" w:cs="Times New Roman"/>
          <w:bCs/>
          <w:color w:val="000000"/>
          <w:sz w:val="24"/>
          <w:szCs w:val="24"/>
        </w:rPr>
        <w:t xml:space="preserve">возможности </w:t>
      </w:r>
      <w:r w:rsidRPr="00130637">
        <w:rPr>
          <w:rFonts w:ascii="Times New Roman" w:hAnsi="Times New Roman" w:cs="Times New Roman"/>
          <w:bCs/>
          <w:color w:val="000000"/>
          <w:sz w:val="24"/>
          <w:szCs w:val="24"/>
        </w:rPr>
        <w:t>выбора (доля респондентов, отметивших снижение возможности выбора, %)</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406E0E" w:rsidRPr="007D2DE7"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2DE7">
        <w:rPr>
          <w:rFonts w:ascii="Times New Roman" w:hAnsi="Times New Roman" w:cs="Times New Roman"/>
          <w:bCs/>
          <w:color w:val="000000"/>
          <w:sz w:val="28"/>
          <w:szCs w:val="28"/>
        </w:rPr>
        <w:t xml:space="preserve">В среднем </w:t>
      </w:r>
      <w:r>
        <w:rPr>
          <w:rFonts w:ascii="Times New Roman" w:hAnsi="Times New Roman" w:cs="Times New Roman"/>
          <w:bCs/>
          <w:color w:val="000000"/>
          <w:sz w:val="28"/>
          <w:szCs w:val="28"/>
        </w:rPr>
        <w:t>более</w:t>
      </w:r>
      <w:r w:rsidRPr="007D2DE7">
        <w:rPr>
          <w:rFonts w:ascii="Times New Roman" w:hAnsi="Times New Roman" w:cs="Times New Roman"/>
          <w:bCs/>
          <w:color w:val="000000"/>
          <w:sz w:val="28"/>
          <w:szCs w:val="28"/>
        </w:rPr>
        <w:t xml:space="preserve"> трети респондентов считают, что выбор не изменился практически на всех рынках товаров и услуг Камчатского края.</w:t>
      </w:r>
    </w:p>
    <w:p w:rsidR="00406E0E" w:rsidRPr="00A96A8F"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D2DE7">
        <w:rPr>
          <w:rFonts w:ascii="Times New Roman" w:hAnsi="Times New Roman" w:cs="Times New Roman"/>
          <w:sz w:val="28"/>
          <w:szCs w:val="28"/>
        </w:rPr>
        <w:t xml:space="preserve">Уменьшение возможности выбора отмечают </w:t>
      </w:r>
      <w:r>
        <w:rPr>
          <w:rFonts w:ascii="Times New Roman" w:hAnsi="Times New Roman" w:cs="Times New Roman"/>
          <w:sz w:val="28"/>
          <w:szCs w:val="28"/>
        </w:rPr>
        <w:t xml:space="preserve">незначительное количество </w:t>
      </w:r>
      <w:r w:rsidRPr="007D2DE7">
        <w:rPr>
          <w:rFonts w:ascii="Times New Roman" w:hAnsi="Times New Roman" w:cs="Times New Roman"/>
          <w:sz w:val="28"/>
          <w:szCs w:val="28"/>
        </w:rPr>
        <w:t>респондент</w:t>
      </w:r>
      <w:r>
        <w:rPr>
          <w:rFonts w:ascii="Times New Roman" w:hAnsi="Times New Roman" w:cs="Times New Roman"/>
          <w:sz w:val="28"/>
          <w:szCs w:val="28"/>
        </w:rPr>
        <w:t>ов</w:t>
      </w:r>
      <w:r w:rsidRPr="007D2DE7">
        <w:rPr>
          <w:rFonts w:ascii="Times New Roman" w:hAnsi="Times New Roman" w:cs="Times New Roman"/>
          <w:sz w:val="28"/>
          <w:szCs w:val="28"/>
        </w:rPr>
        <w:t xml:space="preserve"> на </w:t>
      </w:r>
      <w:r>
        <w:rPr>
          <w:rFonts w:ascii="Times New Roman" w:hAnsi="Times New Roman" w:cs="Times New Roman"/>
          <w:sz w:val="28"/>
          <w:szCs w:val="28"/>
        </w:rPr>
        <w:t xml:space="preserve">рынках </w:t>
      </w:r>
      <w:r w:rsidRPr="007D2DE7">
        <w:rPr>
          <w:rFonts w:ascii="Times New Roman" w:hAnsi="Times New Roman" w:cs="Times New Roman"/>
          <w:sz w:val="28"/>
          <w:szCs w:val="28"/>
        </w:rPr>
        <w:t xml:space="preserve">услуг </w:t>
      </w:r>
      <w:r w:rsidRPr="007D2DE7">
        <w:rPr>
          <w:rFonts w:ascii="Times New Roman" w:hAnsi="Times New Roman" w:cs="Times New Roman"/>
          <w:bCs/>
          <w:color w:val="000000"/>
          <w:sz w:val="28"/>
          <w:szCs w:val="28"/>
        </w:rPr>
        <w:t xml:space="preserve">перевозок пассажиров воздушным </w:t>
      </w:r>
      <w:r>
        <w:rPr>
          <w:rFonts w:ascii="Times New Roman" w:hAnsi="Times New Roman" w:cs="Times New Roman"/>
          <w:bCs/>
          <w:color w:val="000000"/>
          <w:sz w:val="28"/>
          <w:szCs w:val="28"/>
        </w:rPr>
        <w:t xml:space="preserve">и наземным </w:t>
      </w:r>
      <w:r w:rsidRPr="00A96A8F">
        <w:rPr>
          <w:rFonts w:ascii="Times New Roman" w:hAnsi="Times New Roman" w:cs="Times New Roman"/>
          <w:bCs/>
          <w:color w:val="000000"/>
          <w:sz w:val="28"/>
          <w:szCs w:val="28"/>
        </w:rPr>
        <w:t>транспортом (15,3% и 12,8% соответственно).</w:t>
      </w:r>
      <w:r w:rsidRPr="00A96A8F">
        <w:rPr>
          <w:rFonts w:ascii="Times New Roman" w:hAnsi="Times New Roman" w:cs="Times New Roman"/>
          <w:sz w:val="28"/>
          <w:szCs w:val="28"/>
        </w:rPr>
        <w:t xml:space="preserve"> </w:t>
      </w:r>
    </w:p>
    <w:p w:rsidR="00406E0E" w:rsidRPr="00A96A8F"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96A8F">
        <w:rPr>
          <w:rFonts w:ascii="Times New Roman" w:hAnsi="Times New Roman" w:cs="Times New Roman"/>
          <w:bCs/>
          <w:color w:val="000000"/>
          <w:sz w:val="28"/>
          <w:szCs w:val="28"/>
        </w:rPr>
        <w:t>43% и 47,2% респондентов затруднились дать оценку возможности выбора на рынках услуг перевозок пассажиров водным транспортом и услуг психолого-педагогического сопровождения детей с ОВЗ соответственно.</w:t>
      </w:r>
    </w:p>
    <w:p w:rsidR="00406E0E" w:rsidRPr="00B20FFF"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96A8F">
        <w:rPr>
          <w:rFonts w:ascii="Times New Roman" w:hAnsi="Times New Roman" w:cs="Times New Roman"/>
          <w:bCs/>
          <w:color w:val="000000"/>
          <w:sz w:val="28"/>
          <w:szCs w:val="28"/>
        </w:rPr>
        <w:t>Сравнительный анализ показателей возможности выбора за 201</w:t>
      </w:r>
      <w:r>
        <w:rPr>
          <w:rFonts w:ascii="Times New Roman" w:hAnsi="Times New Roman" w:cs="Times New Roman"/>
          <w:bCs/>
          <w:color w:val="000000"/>
          <w:sz w:val="28"/>
          <w:szCs w:val="28"/>
        </w:rPr>
        <w:t>6</w:t>
      </w:r>
      <w:r w:rsidRPr="00A96A8F">
        <w:rPr>
          <w:rFonts w:ascii="Times New Roman" w:hAnsi="Times New Roman" w:cs="Times New Roman"/>
          <w:bCs/>
          <w:color w:val="000000"/>
          <w:sz w:val="28"/>
          <w:szCs w:val="28"/>
        </w:rPr>
        <w:t>-201</w:t>
      </w:r>
      <w:r>
        <w:rPr>
          <w:rFonts w:ascii="Times New Roman" w:hAnsi="Times New Roman" w:cs="Times New Roman"/>
          <w:bCs/>
          <w:color w:val="000000"/>
          <w:sz w:val="28"/>
          <w:szCs w:val="28"/>
        </w:rPr>
        <w:t>8</w:t>
      </w:r>
      <w:r w:rsidRPr="00A96A8F">
        <w:rPr>
          <w:rFonts w:ascii="Times New Roman" w:hAnsi="Times New Roman" w:cs="Times New Roman"/>
          <w:bCs/>
          <w:color w:val="000000"/>
          <w:sz w:val="28"/>
          <w:szCs w:val="28"/>
        </w:rPr>
        <w:t xml:space="preserve"> гг.</w:t>
      </w:r>
      <w:r w:rsidRPr="00CC052C">
        <w:rPr>
          <w:rFonts w:ascii="Times New Roman" w:hAnsi="Times New Roman" w:cs="Times New Roman"/>
          <w:bCs/>
          <w:color w:val="000000"/>
          <w:sz w:val="28"/>
          <w:szCs w:val="28"/>
        </w:rPr>
        <w:t xml:space="preserve"> показывает, что </w:t>
      </w:r>
      <w:r>
        <w:rPr>
          <w:rFonts w:ascii="Times New Roman" w:hAnsi="Times New Roman" w:cs="Times New Roman"/>
          <w:bCs/>
          <w:color w:val="000000"/>
          <w:sz w:val="28"/>
          <w:szCs w:val="28"/>
        </w:rPr>
        <w:t xml:space="preserve">более трети респондентов стабильно отмечают увеличение </w:t>
      </w:r>
      <w:r w:rsidRPr="00B20FFF">
        <w:rPr>
          <w:rFonts w:ascii="Times New Roman" w:hAnsi="Times New Roman" w:cs="Times New Roman"/>
          <w:bCs/>
          <w:color w:val="000000"/>
          <w:sz w:val="28"/>
          <w:szCs w:val="28"/>
        </w:rPr>
        <w:t>возможностей на рынках торговли фармацевтической продук</w:t>
      </w:r>
      <w:r>
        <w:rPr>
          <w:rFonts w:ascii="Times New Roman" w:hAnsi="Times New Roman" w:cs="Times New Roman"/>
          <w:bCs/>
          <w:color w:val="000000"/>
          <w:sz w:val="28"/>
          <w:szCs w:val="28"/>
        </w:rPr>
        <w:t>цией и розничной торговли (таблица 3.3.30 и рисунок 3.3.39</w:t>
      </w:r>
      <w:r w:rsidRPr="00B20FFF">
        <w:rPr>
          <w:rFonts w:ascii="Times New Roman" w:hAnsi="Times New Roman" w:cs="Times New Roman"/>
          <w:bCs/>
          <w:color w:val="000000"/>
          <w:sz w:val="28"/>
          <w:szCs w:val="28"/>
        </w:rPr>
        <w:t xml:space="preserve">). </w:t>
      </w:r>
    </w:p>
    <w:p w:rsidR="00406E0E" w:rsidRPr="00B20FFF"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20FFF">
        <w:rPr>
          <w:rFonts w:ascii="Times New Roman" w:hAnsi="Times New Roman" w:cs="Times New Roman"/>
          <w:bCs/>
          <w:color w:val="000000"/>
          <w:sz w:val="28"/>
          <w:szCs w:val="28"/>
        </w:rPr>
        <w:t>С 2016 г. незначительно возросла доля респондентов, отметивших рост возможностей выбора на рынке услуг связи (+8,6%), туристических услуг (+5,4%), услуг розничной торговли фармацевтической продукцией (+5%).</w:t>
      </w:r>
    </w:p>
    <w:p w:rsidR="00406E0E" w:rsidRPr="00130637" w:rsidRDefault="00406E0E" w:rsidP="00406E0E">
      <w:pPr>
        <w:spacing w:after="0" w:line="240" w:lineRule="auto"/>
        <w:rPr>
          <w:rFonts w:ascii="Times New Roman" w:hAnsi="Times New Roman" w:cs="Times New Roman"/>
          <w:bCs/>
          <w:color w:val="000000"/>
          <w:sz w:val="28"/>
          <w:szCs w:val="28"/>
        </w:rPr>
      </w:pPr>
    </w:p>
    <w:p w:rsidR="00406E0E" w:rsidRPr="00130637" w:rsidRDefault="00406E0E" w:rsidP="00406E0E">
      <w:pPr>
        <w:widowControl w:val="0"/>
        <w:autoSpaceDE w:val="0"/>
        <w:autoSpaceDN w:val="0"/>
        <w:adjustRightInd w:val="0"/>
        <w:spacing w:after="0" w:line="240" w:lineRule="auto"/>
        <w:jc w:val="right"/>
        <w:rPr>
          <w:rFonts w:ascii="Times New Roman" w:hAnsi="Times New Roman" w:cs="Times New Roman"/>
          <w:bCs/>
          <w:color w:val="000000"/>
          <w:sz w:val="24"/>
          <w:szCs w:val="24"/>
        </w:rPr>
      </w:pPr>
      <w:r w:rsidRPr="00130637">
        <w:rPr>
          <w:rFonts w:ascii="Times New Roman" w:hAnsi="Times New Roman" w:cs="Times New Roman"/>
          <w:bCs/>
          <w:color w:val="000000"/>
          <w:sz w:val="24"/>
          <w:szCs w:val="24"/>
        </w:rPr>
        <w:t>Таблица 3.3.30</w:t>
      </w:r>
    </w:p>
    <w:p w:rsidR="00406E0E" w:rsidRPr="00130637"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p>
    <w:p w:rsidR="00406E0E" w:rsidRPr="00130637"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130637">
        <w:rPr>
          <w:rFonts w:ascii="Times New Roman" w:hAnsi="Times New Roman" w:cs="Times New Roman"/>
          <w:bCs/>
          <w:color w:val="000000"/>
          <w:sz w:val="24"/>
          <w:szCs w:val="24"/>
        </w:rPr>
        <w:t xml:space="preserve">Сравнительный анализ оценок населением увеличения </w:t>
      </w:r>
      <w:r w:rsidRPr="00130637">
        <w:rPr>
          <w:rFonts w:ascii="Times New Roman" w:hAnsi="Times New Roman" w:cs="Times New Roman"/>
          <w:sz w:val="24"/>
          <w:szCs w:val="24"/>
        </w:rPr>
        <w:t>возможности выбора</w:t>
      </w:r>
      <w:r w:rsidRPr="00130637">
        <w:rPr>
          <w:rFonts w:ascii="Times New Roman" w:hAnsi="Times New Roman" w:cs="Times New Roman"/>
          <w:bCs/>
          <w:color w:val="000000"/>
          <w:sz w:val="24"/>
          <w:szCs w:val="24"/>
        </w:rPr>
        <w:t xml:space="preserve"> товары и услуги на рынках Камчатского края, %</w:t>
      </w:r>
    </w:p>
    <w:p w:rsidR="00406E0E" w:rsidRPr="00130637"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8"/>
          <w:szCs w:val="28"/>
        </w:rPr>
      </w:pPr>
    </w:p>
    <w:tbl>
      <w:tblPr>
        <w:tblStyle w:val="a3"/>
        <w:tblW w:w="9380" w:type="dxa"/>
        <w:tblLook w:val="04A0" w:firstRow="1" w:lastRow="0" w:firstColumn="1" w:lastColumn="0" w:noHBand="0" w:noVBand="1"/>
      </w:tblPr>
      <w:tblGrid>
        <w:gridCol w:w="6204"/>
        <w:gridCol w:w="1162"/>
        <w:gridCol w:w="993"/>
        <w:gridCol w:w="1021"/>
      </w:tblGrid>
      <w:tr w:rsidR="00406E0E" w:rsidRPr="00D20E9F" w:rsidTr="00DD6889">
        <w:trPr>
          <w:tblHeader/>
        </w:trPr>
        <w:tc>
          <w:tcPr>
            <w:tcW w:w="6204" w:type="dxa"/>
            <w:vAlign w:val="center"/>
          </w:tcPr>
          <w:p w:rsidR="00406E0E" w:rsidRPr="00216E49"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Вид рынка</w:t>
            </w:r>
          </w:p>
        </w:tc>
        <w:tc>
          <w:tcPr>
            <w:tcW w:w="1162" w:type="dxa"/>
            <w:vAlign w:val="center"/>
          </w:tcPr>
          <w:p w:rsidR="00406E0E" w:rsidRPr="009D523A" w:rsidRDefault="00406E0E" w:rsidP="00DD6889">
            <w:pPr>
              <w:widowControl w:val="0"/>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2018</w:t>
            </w:r>
          </w:p>
        </w:tc>
        <w:tc>
          <w:tcPr>
            <w:tcW w:w="993" w:type="dxa"/>
            <w:vAlign w:val="center"/>
          </w:tcPr>
          <w:p w:rsidR="00406E0E" w:rsidRPr="009D523A" w:rsidRDefault="00406E0E" w:rsidP="00DD6889">
            <w:pPr>
              <w:widowControl w:val="0"/>
              <w:autoSpaceDE w:val="0"/>
              <w:autoSpaceDN w:val="0"/>
              <w:adjustRightInd w:val="0"/>
              <w:jc w:val="center"/>
              <w:rPr>
                <w:rFonts w:ascii="Times New Roman" w:hAnsi="Times New Roman" w:cs="Times New Roman"/>
                <w:bCs/>
                <w:color w:val="000000"/>
                <w:sz w:val="24"/>
                <w:szCs w:val="24"/>
              </w:rPr>
            </w:pPr>
            <w:r w:rsidRPr="009D523A">
              <w:rPr>
                <w:rFonts w:ascii="Times New Roman" w:hAnsi="Times New Roman" w:cs="Times New Roman"/>
                <w:color w:val="000000"/>
                <w:sz w:val="24"/>
                <w:szCs w:val="24"/>
              </w:rPr>
              <w:t>2017</w:t>
            </w:r>
          </w:p>
        </w:tc>
        <w:tc>
          <w:tcPr>
            <w:tcW w:w="1021" w:type="dxa"/>
            <w:vAlign w:val="center"/>
          </w:tcPr>
          <w:p w:rsidR="00406E0E" w:rsidRPr="009D523A" w:rsidRDefault="00406E0E" w:rsidP="00DD6889">
            <w:pPr>
              <w:widowControl w:val="0"/>
              <w:autoSpaceDE w:val="0"/>
              <w:autoSpaceDN w:val="0"/>
              <w:adjustRightInd w:val="0"/>
              <w:jc w:val="center"/>
              <w:rPr>
                <w:rFonts w:ascii="Times New Roman" w:hAnsi="Times New Roman" w:cs="Times New Roman"/>
                <w:bCs/>
                <w:color w:val="000000"/>
                <w:sz w:val="24"/>
                <w:szCs w:val="24"/>
              </w:rPr>
            </w:pPr>
            <w:r w:rsidRPr="009D523A">
              <w:rPr>
                <w:rFonts w:ascii="Times New Roman" w:hAnsi="Times New Roman" w:cs="Times New Roman"/>
                <w:bCs/>
                <w:color w:val="000000"/>
                <w:sz w:val="24"/>
                <w:szCs w:val="24"/>
              </w:rPr>
              <w:t>2016</w:t>
            </w:r>
          </w:p>
        </w:tc>
      </w:tr>
      <w:tr w:rsidR="00406E0E" w:rsidRPr="00E46F62" w:rsidTr="00DD6889">
        <w:tc>
          <w:tcPr>
            <w:tcW w:w="6204" w:type="dxa"/>
          </w:tcPr>
          <w:p w:rsidR="00406E0E" w:rsidRPr="00216E49" w:rsidRDefault="00406E0E" w:rsidP="00DD6889">
            <w:pPr>
              <w:widowControl w:val="0"/>
              <w:autoSpaceDE w:val="0"/>
              <w:autoSpaceDN w:val="0"/>
              <w:adjustRightInd w:val="0"/>
              <w:rPr>
                <w:rFonts w:ascii="Times New Roman" w:hAnsi="Times New Roman" w:cs="Times New Roman"/>
                <w:bCs/>
                <w:color w:val="000000"/>
                <w:sz w:val="24"/>
                <w:szCs w:val="24"/>
              </w:rPr>
            </w:pPr>
            <w:r w:rsidRPr="00216E49">
              <w:rPr>
                <w:rFonts w:ascii="Times New Roman" w:hAnsi="Times New Roman" w:cs="Times New Roman"/>
                <w:bCs/>
                <w:color w:val="000000"/>
                <w:sz w:val="24"/>
                <w:szCs w:val="24"/>
              </w:rPr>
              <w:t>Рынок услуг дошкольного образования</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негосударственные детские сады, имеющие лицензию</w:t>
            </w:r>
            <w:r>
              <w:rPr>
                <w:rFonts w:ascii="Times New Roman" w:hAnsi="Times New Roman" w:cs="Times New Roman"/>
                <w:bCs/>
                <w:color w:val="000000"/>
                <w:sz w:val="24"/>
                <w:szCs w:val="24"/>
              </w:rPr>
              <w:t>)</w:t>
            </w:r>
          </w:p>
        </w:tc>
        <w:tc>
          <w:tcPr>
            <w:tcW w:w="1162" w:type="dxa"/>
            <w:vAlign w:val="bottom"/>
          </w:tcPr>
          <w:p w:rsidR="00406E0E" w:rsidRPr="00A33FB8" w:rsidRDefault="00406E0E" w:rsidP="00DD6889">
            <w:pPr>
              <w:jc w:val="center"/>
              <w:rPr>
                <w:rFonts w:ascii="Times New Roman" w:hAnsi="Times New Roman" w:cs="Times New Roman"/>
                <w:bCs/>
                <w:sz w:val="24"/>
                <w:szCs w:val="24"/>
              </w:rPr>
            </w:pPr>
            <w:r w:rsidRPr="00A33FB8">
              <w:rPr>
                <w:rFonts w:ascii="Times New Roman" w:hAnsi="Times New Roman" w:cs="Times New Roman"/>
                <w:bCs/>
                <w:sz w:val="24"/>
                <w:szCs w:val="24"/>
              </w:rPr>
              <w:t>32,9</w:t>
            </w:r>
          </w:p>
        </w:tc>
        <w:tc>
          <w:tcPr>
            <w:tcW w:w="993" w:type="dxa"/>
            <w:vAlign w:val="bottom"/>
          </w:tcPr>
          <w:p w:rsidR="00406E0E" w:rsidRPr="00E85AEC" w:rsidRDefault="00406E0E" w:rsidP="00DD6889">
            <w:pPr>
              <w:jc w:val="center"/>
              <w:rPr>
                <w:rFonts w:ascii="Times New Roman" w:hAnsi="Times New Roman" w:cs="Times New Roman"/>
                <w:b/>
                <w:bCs/>
                <w:color w:val="0070C0"/>
                <w:sz w:val="24"/>
                <w:szCs w:val="24"/>
              </w:rPr>
            </w:pPr>
            <w:r w:rsidRPr="00E85AEC">
              <w:rPr>
                <w:rFonts w:ascii="Times New Roman" w:hAnsi="Times New Roman" w:cs="Times New Roman"/>
                <w:b/>
                <w:bCs/>
                <w:color w:val="0070C0"/>
                <w:sz w:val="24"/>
                <w:szCs w:val="24"/>
              </w:rPr>
              <w:t>32</w:t>
            </w:r>
          </w:p>
        </w:tc>
        <w:tc>
          <w:tcPr>
            <w:tcW w:w="1021"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29,9</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детского отдыха</w:t>
            </w:r>
            <w:r>
              <w:rPr>
                <w:rFonts w:ascii="Times New Roman" w:hAnsi="Times New Roman" w:cs="Times New Roman"/>
                <w:bCs/>
                <w:color w:val="000000"/>
                <w:sz w:val="24"/>
                <w:szCs w:val="24"/>
              </w:rPr>
              <w:t xml:space="preserve"> и оздоровления</w:t>
            </w:r>
          </w:p>
        </w:tc>
        <w:tc>
          <w:tcPr>
            <w:tcW w:w="116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26,1</w:t>
            </w:r>
          </w:p>
        </w:tc>
        <w:tc>
          <w:tcPr>
            <w:tcW w:w="993" w:type="dxa"/>
            <w:vAlign w:val="bottom"/>
          </w:tcPr>
          <w:p w:rsidR="00406E0E" w:rsidRPr="00E85AEC" w:rsidRDefault="00406E0E" w:rsidP="00DD6889">
            <w:pPr>
              <w:jc w:val="center"/>
              <w:rPr>
                <w:rFonts w:ascii="Times New Roman" w:hAnsi="Times New Roman" w:cs="Times New Roman"/>
                <w:sz w:val="24"/>
                <w:szCs w:val="24"/>
              </w:rPr>
            </w:pPr>
            <w:r w:rsidRPr="00E85AEC">
              <w:rPr>
                <w:rFonts w:ascii="Times New Roman" w:hAnsi="Times New Roman" w:cs="Times New Roman"/>
                <w:sz w:val="24"/>
                <w:szCs w:val="24"/>
              </w:rPr>
              <w:t>21,8</w:t>
            </w:r>
          </w:p>
        </w:tc>
        <w:tc>
          <w:tcPr>
            <w:tcW w:w="1021" w:type="dxa"/>
            <w:vAlign w:val="bottom"/>
          </w:tcPr>
          <w:p w:rsidR="00406E0E" w:rsidRPr="00CC052C" w:rsidRDefault="00406E0E" w:rsidP="00DD6889">
            <w:pPr>
              <w:autoSpaceDE w:val="0"/>
              <w:autoSpaceDN w:val="0"/>
              <w:adjustRightInd w:val="0"/>
              <w:jc w:val="center"/>
              <w:rPr>
                <w:rFonts w:ascii="Times New Roman" w:hAnsi="Times New Roman" w:cs="Times New Roman"/>
                <w:b/>
                <w:bCs/>
                <w:color w:val="0070C0"/>
                <w:sz w:val="24"/>
                <w:szCs w:val="24"/>
              </w:rPr>
            </w:pPr>
            <w:r w:rsidRPr="00CC052C">
              <w:rPr>
                <w:rFonts w:ascii="Times New Roman" w:hAnsi="Times New Roman" w:cs="Times New Roman"/>
                <w:b/>
                <w:color w:val="0070C0"/>
                <w:sz w:val="24"/>
                <w:szCs w:val="24"/>
              </w:rPr>
              <w:t>36,5</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дополнительного образования</w:t>
            </w:r>
            <w:r>
              <w:rPr>
                <w:rFonts w:ascii="Times New Roman" w:hAnsi="Times New Roman" w:cs="Times New Roman"/>
                <w:bCs/>
                <w:color w:val="000000"/>
                <w:sz w:val="24"/>
                <w:szCs w:val="24"/>
              </w:rPr>
              <w:t xml:space="preserve"> детей </w:t>
            </w:r>
          </w:p>
        </w:tc>
        <w:tc>
          <w:tcPr>
            <w:tcW w:w="1162" w:type="dxa"/>
            <w:vAlign w:val="bottom"/>
          </w:tcPr>
          <w:p w:rsidR="00406E0E" w:rsidRPr="00E85AEC" w:rsidRDefault="00406E0E" w:rsidP="00DD6889">
            <w:pPr>
              <w:jc w:val="center"/>
              <w:rPr>
                <w:rFonts w:ascii="Times New Roman" w:hAnsi="Times New Roman" w:cs="Times New Roman"/>
                <w:bCs/>
                <w:sz w:val="24"/>
                <w:szCs w:val="24"/>
              </w:rPr>
            </w:pPr>
            <w:r>
              <w:rPr>
                <w:rFonts w:ascii="Times New Roman" w:hAnsi="Times New Roman" w:cs="Times New Roman"/>
                <w:bCs/>
                <w:sz w:val="24"/>
                <w:szCs w:val="24"/>
              </w:rPr>
              <w:t>34,7</w:t>
            </w:r>
          </w:p>
        </w:tc>
        <w:tc>
          <w:tcPr>
            <w:tcW w:w="993" w:type="dxa"/>
            <w:vAlign w:val="bottom"/>
          </w:tcPr>
          <w:p w:rsidR="00406E0E" w:rsidRPr="00E85AEC" w:rsidRDefault="00406E0E" w:rsidP="00DD6889">
            <w:pPr>
              <w:jc w:val="center"/>
              <w:rPr>
                <w:rFonts w:ascii="Times New Roman" w:hAnsi="Times New Roman" w:cs="Times New Roman"/>
                <w:bCs/>
                <w:sz w:val="24"/>
                <w:szCs w:val="24"/>
              </w:rPr>
            </w:pPr>
            <w:r w:rsidRPr="00E85AEC">
              <w:rPr>
                <w:rFonts w:ascii="Times New Roman" w:hAnsi="Times New Roman" w:cs="Times New Roman"/>
                <w:bCs/>
                <w:sz w:val="24"/>
                <w:szCs w:val="24"/>
              </w:rPr>
              <w:t>27,3</w:t>
            </w:r>
          </w:p>
        </w:tc>
        <w:tc>
          <w:tcPr>
            <w:tcW w:w="1021"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35,4</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медицинских услуг</w:t>
            </w:r>
            <w:r>
              <w:rPr>
                <w:rFonts w:ascii="Times New Roman" w:hAnsi="Times New Roman" w:cs="Times New Roman"/>
                <w:bCs/>
                <w:color w:val="000000"/>
                <w:sz w:val="24"/>
                <w:szCs w:val="24"/>
              </w:rPr>
              <w:t xml:space="preserve">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62" w:type="dxa"/>
            <w:vAlign w:val="bottom"/>
          </w:tcPr>
          <w:p w:rsidR="00406E0E" w:rsidRPr="00A33FB8" w:rsidRDefault="00406E0E" w:rsidP="00DD6889">
            <w:pPr>
              <w:jc w:val="center"/>
              <w:rPr>
                <w:rFonts w:ascii="Times New Roman" w:hAnsi="Times New Roman" w:cs="Times New Roman"/>
                <w:b/>
                <w:color w:val="0070C0"/>
                <w:sz w:val="24"/>
                <w:szCs w:val="24"/>
              </w:rPr>
            </w:pPr>
            <w:r w:rsidRPr="00A33FB8">
              <w:rPr>
                <w:rFonts w:ascii="Times New Roman" w:hAnsi="Times New Roman" w:cs="Times New Roman"/>
                <w:b/>
                <w:color w:val="0070C0"/>
                <w:sz w:val="24"/>
                <w:szCs w:val="24"/>
              </w:rPr>
              <w:t>37,2</w:t>
            </w:r>
          </w:p>
        </w:tc>
        <w:tc>
          <w:tcPr>
            <w:tcW w:w="993" w:type="dxa"/>
            <w:vAlign w:val="bottom"/>
          </w:tcPr>
          <w:p w:rsidR="00406E0E" w:rsidRPr="00E85AEC" w:rsidRDefault="00406E0E" w:rsidP="00DD6889">
            <w:pPr>
              <w:jc w:val="center"/>
              <w:rPr>
                <w:rFonts w:ascii="Times New Roman" w:hAnsi="Times New Roman" w:cs="Times New Roman"/>
                <w:sz w:val="24"/>
                <w:szCs w:val="24"/>
              </w:rPr>
            </w:pPr>
            <w:r w:rsidRPr="00E85AEC">
              <w:rPr>
                <w:rFonts w:ascii="Times New Roman" w:hAnsi="Times New Roman" w:cs="Times New Roman"/>
                <w:sz w:val="24"/>
                <w:szCs w:val="24"/>
              </w:rPr>
              <w:t>30,5</w:t>
            </w:r>
          </w:p>
        </w:tc>
        <w:tc>
          <w:tcPr>
            <w:tcW w:w="1021" w:type="dxa"/>
            <w:vAlign w:val="bottom"/>
          </w:tcPr>
          <w:p w:rsidR="00406E0E" w:rsidRPr="00CC052C" w:rsidRDefault="00406E0E" w:rsidP="00DD6889">
            <w:pPr>
              <w:autoSpaceDE w:val="0"/>
              <w:autoSpaceDN w:val="0"/>
              <w:adjustRightInd w:val="0"/>
              <w:jc w:val="center"/>
              <w:rPr>
                <w:rFonts w:ascii="Times New Roman" w:hAnsi="Times New Roman" w:cs="Times New Roman"/>
                <w:b/>
                <w:bCs/>
                <w:color w:val="0070C0"/>
                <w:sz w:val="24"/>
                <w:szCs w:val="24"/>
              </w:rPr>
            </w:pPr>
            <w:r w:rsidRPr="00CC052C">
              <w:rPr>
                <w:rFonts w:ascii="Times New Roman" w:hAnsi="Times New Roman" w:cs="Times New Roman"/>
                <w:b/>
                <w:color w:val="0070C0"/>
                <w:sz w:val="24"/>
                <w:szCs w:val="24"/>
              </w:rPr>
              <w:t>36,7</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розничной торговли</w:t>
            </w:r>
            <w:r>
              <w:rPr>
                <w:rFonts w:ascii="Times New Roman" w:hAnsi="Times New Roman" w:cs="Times New Roman"/>
                <w:bCs/>
                <w:color w:val="000000"/>
                <w:sz w:val="24"/>
                <w:szCs w:val="24"/>
              </w:rPr>
              <w:t xml:space="preserve"> фармацевтической продукцией</w:t>
            </w:r>
          </w:p>
        </w:tc>
        <w:tc>
          <w:tcPr>
            <w:tcW w:w="1162" w:type="dxa"/>
            <w:vAlign w:val="bottom"/>
          </w:tcPr>
          <w:p w:rsidR="00406E0E" w:rsidRPr="00E85AEC" w:rsidRDefault="00406E0E" w:rsidP="00DD6889">
            <w:pPr>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41,0</w:t>
            </w:r>
          </w:p>
        </w:tc>
        <w:tc>
          <w:tcPr>
            <w:tcW w:w="993" w:type="dxa"/>
            <w:vAlign w:val="bottom"/>
          </w:tcPr>
          <w:p w:rsidR="00406E0E" w:rsidRPr="00E85AEC" w:rsidRDefault="00406E0E" w:rsidP="00DD6889">
            <w:pPr>
              <w:jc w:val="center"/>
              <w:rPr>
                <w:rFonts w:ascii="Times New Roman" w:hAnsi="Times New Roman" w:cs="Times New Roman"/>
                <w:b/>
                <w:bCs/>
                <w:color w:val="0070C0"/>
                <w:sz w:val="24"/>
                <w:szCs w:val="24"/>
              </w:rPr>
            </w:pPr>
            <w:r w:rsidRPr="00E85AEC">
              <w:rPr>
                <w:rFonts w:ascii="Times New Roman" w:hAnsi="Times New Roman" w:cs="Times New Roman"/>
                <w:b/>
                <w:bCs/>
                <w:color w:val="0070C0"/>
                <w:sz w:val="24"/>
                <w:szCs w:val="24"/>
              </w:rPr>
              <w:t>33,5</w:t>
            </w:r>
          </w:p>
        </w:tc>
        <w:tc>
          <w:tcPr>
            <w:tcW w:w="1021" w:type="dxa"/>
            <w:vAlign w:val="bottom"/>
          </w:tcPr>
          <w:p w:rsidR="00406E0E" w:rsidRPr="00CC052C" w:rsidRDefault="00406E0E" w:rsidP="00DD6889">
            <w:pPr>
              <w:autoSpaceDE w:val="0"/>
              <w:autoSpaceDN w:val="0"/>
              <w:adjustRightInd w:val="0"/>
              <w:jc w:val="center"/>
              <w:rPr>
                <w:rFonts w:ascii="Times New Roman" w:hAnsi="Times New Roman" w:cs="Times New Roman"/>
                <w:b/>
                <w:bCs/>
                <w:color w:val="0070C0"/>
                <w:sz w:val="24"/>
                <w:szCs w:val="24"/>
              </w:rPr>
            </w:pPr>
            <w:r w:rsidRPr="00CC052C">
              <w:rPr>
                <w:rFonts w:ascii="Times New Roman" w:hAnsi="Times New Roman" w:cs="Times New Roman"/>
                <w:b/>
                <w:color w:val="0070C0"/>
                <w:sz w:val="24"/>
                <w:szCs w:val="24"/>
              </w:rPr>
              <w:t>36,0</w:t>
            </w:r>
          </w:p>
        </w:tc>
      </w:tr>
      <w:tr w:rsidR="00406E0E" w:rsidRPr="00E46F62"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психолого-педагогического</w:t>
            </w:r>
            <w:r>
              <w:rPr>
                <w:rFonts w:ascii="Times New Roman" w:hAnsi="Times New Roman" w:cs="Times New Roman"/>
                <w:bCs/>
                <w:color w:val="000000"/>
                <w:sz w:val="24"/>
                <w:szCs w:val="24"/>
              </w:rPr>
              <w:t xml:space="preserve"> сопровождения детей с ОВЗ (</w:t>
            </w:r>
            <w:r w:rsidRPr="00E9045E">
              <w:rPr>
                <w:rFonts w:ascii="Times New Roman" w:hAnsi="Times New Roman" w:cs="Times New Roman"/>
                <w:bCs/>
                <w:i/>
                <w:color w:val="000000"/>
                <w:sz w:val="24"/>
                <w:szCs w:val="24"/>
              </w:rPr>
              <w:t>платных</w:t>
            </w:r>
            <w:r>
              <w:rPr>
                <w:rFonts w:ascii="Times New Roman" w:hAnsi="Times New Roman" w:cs="Times New Roman"/>
                <w:bCs/>
                <w:color w:val="000000"/>
                <w:sz w:val="24"/>
                <w:szCs w:val="24"/>
              </w:rPr>
              <w:t>)</w:t>
            </w:r>
          </w:p>
        </w:tc>
        <w:tc>
          <w:tcPr>
            <w:tcW w:w="116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17,6</w:t>
            </w:r>
          </w:p>
        </w:tc>
        <w:tc>
          <w:tcPr>
            <w:tcW w:w="993" w:type="dxa"/>
            <w:vAlign w:val="bottom"/>
          </w:tcPr>
          <w:p w:rsidR="00406E0E" w:rsidRPr="00E85AEC" w:rsidRDefault="00406E0E" w:rsidP="00DD6889">
            <w:pPr>
              <w:jc w:val="center"/>
              <w:rPr>
                <w:rFonts w:ascii="Times New Roman" w:hAnsi="Times New Roman" w:cs="Times New Roman"/>
                <w:sz w:val="24"/>
                <w:szCs w:val="24"/>
              </w:rPr>
            </w:pPr>
            <w:r w:rsidRPr="00E85AEC">
              <w:rPr>
                <w:rFonts w:ascii="Times New Roman" w:hAnsi="Times New Roman" w:cs="Times New Roman"/>
                <w:sz w:val="24"/>
                <w:szCs w:val="24"/>
              </w:rPr>
              <w:t>16,5</w:t>
            </w:r>
          </w:p>
        </w:tc>
        <w:tc>
          <w:tcPr>
            <w:tcW w:w="1021" w:type="dxa"/>
            <w:vAlign w:val="bottom"/>
          </w:tcPr>
          <w:p w:rsidR="00406E0E" w:rsidRPr="00E46F62" w:rsidRDefault="00406E0E" w:rsidP="00DD6889">
            <w:pPr>
              <w:autoSpaceDE w:val="0"/>
              <w:autoSpaceDN w:val="0"/>
              <w:adjustRightInd w:val="0"/>
              <w:jc w:val="center"/>
              <w:rPr>
                <w:rFonts w:ascii="Times New Roman" w:hAnsi="Times New Roman" w:cs="Times New Roman"/>
                <w:bCs/>
                <w:color w:val="000000"/>
                <w:sz w:val="24"/>
                <w:szCs w:val="24"/>
              </w:rPr>
            </w:pPr>
            <w:r w:rsidRPr="000D3A7A">
              <w:rPr>
                <w:rFonts w:ascii="Times New Roman" w:hAnsi="Times New Roman" w:cs="Times New Roman"/>
                <w:color w:val="000000"/>
                <w:sz w:val="24"/>
                <w:szCs w:val="24"/>
              </w:rPr>
              <w:t>27,6</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в сфере культуры</w:t>
            </w:r>
          </w:p>
        </w:tc>
        <w:tc>
          <w:tcPr>
            <w:tcW w:w="116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26,4</w:t>
            </w:r>
          </w:p>
        </w:tc>
        <w:tc>
          <w:tcPr>
            <w:tcW w:w="993" w:type="dxa"/>
            <w:vAlign w:val="bottom"/>
          </w:tcPr>
          <w:p w:rsidR="00406E0E" w:rsidRPr="00E85AEC" w:rsidRDefault="00406E0E" w:rsidP="00DD6889">
            <w:pPr>
              <w:jc w:val="center"/>
              <w:rPr>
                <w:rFonts w:ascii="Times New Roman" w:hAnsi="Times New Roman" w:cs="Times New Roman"/>
                <w:sz w:val="24"/>
                <w:szCs w:val="24"/>
              </w:rPr>
            </w:pPr>
            <w:r w:rsidRPr="00E85AEC">
              <w:rPr>
                <w:rFonts w:ascii="Times New Roman" w:hAnsi="Times New Roman" w:cs="Times New Roman"/>
                <w:sz w:val="24"/>
                <w:szCs w:val="24"/>
              </w:rPr>
              <w:t>23,3</w:t>
            </w:r>
          </w:p>
        </w:tc>
        <w:tc>
          <w:tcPr>
            <w:tcW w:w="1021"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30,2</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ЖКХ</w:t>
            </w:r>
          </w:p>
        </w:tc>
        <w:tc>
          <w:tcPr>
            <w:tcW w:w="116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17,8</w:t>
            </w:r>
          </w:p>
        </w:tc>
        <w:tc>
          <w:tcPr>
            <w:tcW w:w="993" w:type="dxa"/>
            <w:vAlign w:val="bottom"/>
          </w:tcPr>
          <w:p w:rsidR="00406E0E" w:rsidRPr="00E85AEC" w:rsidRDefault="00406E0E" w:rsidP="00DD6889">
            <w:pPr>
              <w:jc w:val="center"/>
              <w:rPr>
                <w:rFonts w:ascii="Times New Roman" w:hAnsi="Times New Roman" w:cs="Times New Roman"/>
                <w:sz w:val="24"/>
                <w:szCs w:val="24"/>
              </w:rPr>
            </w:pPr>
            <w:r w:rsidRPr="00E85AEC">
              <w:rPr>
                <w:rFonts w:ascii="Times New Roman" w:hAnsi="Times New Roman" w:cs="Times New Roman"/>
                <w:sz w:val="24"/>
                <w:szCs w:val="24"/>
              </w:rPr>
              <w:t>18</w:t>
            </w:r>
          </w:p>
        </w:tc>
        <w:tc>
          <w:tcPr>
            <w:tcW w:w="1021"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26,8</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электроэнергетики</w:t>
            </w:r>
          </w:p>
        </w:tc>
        <w:tc>
          <w:tcPr>
            <w:tcW w:w="116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17,1</w:t>
            </w:r>
          </w:p>
        </w:tc>
        <w:tc>
          <w:tcPr>
            <w:tcW w:w="993" w:type="dxa"/>
            <w:vAlign w:val="bottom"/>
          </w:tcPr>
          <w:p w:rsidR="00406E0E" w:rsidRPr="00E85AEC" w:rsidRDefault="00406E0E" w:rsidP="00DD6889">
            <w:pPr>
              <w:jc w:val="center"/>
              <w:rPr>
                <w:rFonts w:ascii="Times New Roman" w:hAnsi="Times New Roman" w:cs="Times New Roman"/>
                <w:sz w:val="24"/>
                <w:szCs w:val="24"/>
              </w:rPr>
            </w:pPr>
            <w:r w:rsidRPr="00E85AEC">
              <w:rPr>
                <w:rFonts w:ascii="Times New Roman" w:hAnsi="Times New Roman" w:cs="Times New Roman"/>
                <w:sz w:val="24"/>
                <w:szCs w:val="24"/>
              </w:rPr>
              <w:t>18,3</w:t>
            </w:r>
          </w:p>
        </w:tc>
        <w:tc>
          <w:tcPr>
            <w:tcW w:w="1021"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27,0</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Розничная торговля</w:t>
            </w:r>
          </w:p>
        </w:tc>
        <w:tc>
          <w:tcPr>
            <w:tcW w:w="1162" w:type="dxa"/>
            <w:vAlign w:val="bottom"/>
          </w:tcPr>
          <w:p w:rsidR="00406E0E" w:rsidRPr="003D4BA8" w:rsidRDefault="00406E0E" w:rsidP="00DD6889">
            <w:pPr>
              <w:jc w:val="center"/>
              <w:rPr>
                <w:rFonts w:ascii="Times New Roman" w:hAnsi="Times New Roman" w:cs="Times New Roman"/>
                <w:b/>
                <w:color w:val="0070C0"/>
                <w:sz w:val="24"/>
                <w:szCs w:val="24"/>
              </w:rPr>
            </w:pPr>
            <w:r w:rsidRPr="003D4BA8">
              <w:rPr>
                <w:rFonts w:ascii="Times New Roman" w:hAnsi="Times New Roman" w:cs="Times New Roman"/>
                <w:b/>
                <w:color w:val="0070C0"/>
                <w:sz w:val="24"/>
                <w:szCs w:val="24"/>
              </w:rPr>
              <w:t>36,7</w:t>
            </w:r>
          </w:p>
        </w:tc>
        <w:tc>
          <w:tcPr>
            <w:tcW w:w="993" w:type="dxa"/>
            <w:vAlign w:val="bottom"/>
          </w:tcPr>
          <w:p w:rsidR="00406E0E" w:rsidRPr="00E85AEC" w:rsidRDefault="00406E0E" w:rsidP="00DD6889">
            <w:pPr>
              <w:jc w:val="center"/>
              <w:rPr>
                <w:rFonts w:ascii="Times New Roman" w:hAnsi="Times New Roman" w:cs="Times New Roman"/>
                <w:b/>
                <w:color w:val="0070C0"/>
                <w:sz w:val="24"/>
                <w:szCs w:val="24"/>
              </w:rPr>
            </w:pPr>
            <w:r w:rsidRPr="00E85AEC">
              <w:rPr>
                <w:rFonts w:ascii="Times New Roman" w:hAnsi="Times New Roman" w:cs="Times New Roman"/>
                <w:b/>
                <w:color w:val="0070C0"/>
                <w:sz w:val="24"/>
                <w:szCs w:val="24"/>
              </w:rPr>
              <w:t>37,5</w:t>
            </w:r>
          </w:p>
        </w:tc>
        <w:tc>
          <w:tcPr>
            <w:tcW w:w="1021"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34,1</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производства продуктов питания</w:t>
            </w:r>
          </w:p>
        </w:tc>
        <w:tc>
          <w:tcPr>
            <w:tcW w:w="116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34,9</w:t>
            </w:r>
          </w:p>
        </w:tc>
        <w:tc>
          <w:tcPr>
            <w:tcW w:w="993" w:type="dxa"/>
            <w:vAlign w:val="bottom"/>
          </w:tcPr>
          <w:p w:rsidR="00406E0E" w:rsidRPr="00E85AEC" w:rsidRDefault="00406E0E" w:rsidP="00DD6889">
            <w:pPr>
              <w:jc w:val="center"/>
              <w:rPr>
                <w:rFonts w:ascii="Times New Roman" w:hAnsi="Times New Roman" w:cs="Times New Roman"/>
                <w:sz w:val="24"/>
                <w:szCs w:val="24"/>
              </w:rPr>
            </w:pPr>
            <w:r w:rsidRPr="00E85AEC">
              <w:rPr>
                <w:rFonts w:ascii="Times New Roman" w:hAnsi="Times New Roman" w:cs="Times New Roman"/>
                <w:sz w:val="24"/>
                <w:szCs w:val="24"/>
              </w:rPr>
              <w:t>28,3</w:t>
            </w:r>
          </w:p>
        </w:tc>
        <w:tc>
          <w:tcPr>
            <w:tcW w:w="1021"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31,5</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наземным</w:t>
            </w:r>
            <w:r>
              <w:rPr>
                <w:rFonts w:ascii="Times New Roman" w:hAnsi="Times New Roman" w:cs="Times New Roman"/>
                <w:bCs/>
                <w:color w:val="000000"/>
                <w:sz w:val="24"/>
                <w:szCs w:val="24"/>
              </w:rPr>
              <w:t xml:space="preserve"> транспортом </w:t>
            </w:r>
          </w:p>
        </w:tc>
        <w:tc>
          <w:tcPr>
            <w:tcW w:w="116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21,1</w:t>
            </w:r>
          </w:p>
        </w:tc>
        <w:tc>
          <w:tcPr>
            <w:tcW w:w="993" w:type="dxa"/>
            <w:vAlign w:val="bottom"/>
          </w:tcPr>
          <w:p w:rsidR="00406E0E" w:rsidRPr="00E85AEC" w:rsidRDefault="00406E0E" w:rsidP="00DD6889">
            <w:pPr>
              <w:jc w:val="center"/>
              <w:rPr>
                <w:rFonts w:ascii="Times New Roman" w:hAnsi="Times New Roman" w:cs="Times New Roman"/>
                <w:sz w:val="24"/>
                <w:szCs w:val="24"/>
              </w:rPr>
            </w:pPr>
            <w:r w:rsidRPr="00E85AEC">
              <w:rPr>
                <w:rFonts w:ascii="Times New Roman" w:hAnsi="Times New Roman" w:cs="Times New Roman"/>
                <w:sz w:val="24"/>
                <w:szCs w:val="24"/>
              </w:rPr>
              <w:t>19,5</w:t>
            </w:r>
          </w:p>
        </w:tc>
        <w:tc>
          <w:tcPr>
            <w:tcW w:w="1021"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29,9</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воздушным</w:t>
            </w:r>
            <w:r>
              <w:rPr>
                <w:rFonts w:ascii="Times New Roman" w:hAnsi="Times New Roman" w:cs="Times New Roman"/>
                <w:bCs/>
                <w:color w:val="000000"/>
                <w:sz w:val="24"/>
                <w:szCs w:val="24"/>
              </w:rPr>
              <w:t xml:space="preserve"> транспортом</w:t>
            </w:r>
          </w:p>
        </w:tc>
        <w:tc>
          <w:tcPr>
            <w:tcW w:w="116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21,9</w:t>
            </w:r>
          </w:p>
        </w:tc>
        <w:tc>
          <w:tcPr>
            <w:tcW w:w="993" w:type="dxa"/>
            <w:vAlign w:val="bottom"/>
          </w:tcPr>
          <w:p w:rsidR="00406E0E" w:rsidRPr="00E85AEC" w:rsidRDefault="00406E0E" w:rsidP="00DD6889">
            <w:pPr>
              <w:jc w:val="center"/>
              <w:rPr>
                <w:rFonts w:ascii="Times New Roman" w:hAnsi="Times New Roman" w:cs="Times New Roman"/>
                <w:sz w:val="24"/>
                <w:szCs w:val="24"/>
              </w:rPr>
            </w:pPr>
            <w:r w:rsidRPr="00E85AEC">
              <w:rPr>
                <w:rFonts w:ascii="Times New Roman" w:hAnsi="Times New Roman" w:cs="Times New Roman"/>
                <w:sz w:val="24"/>
                <w:szCs w:val="24"/>
              </w:rPr>
              <w:t>14,8</w:t>
            </w:r>
          </w:p>
        </w:tc>
        <w:tc>
          <w:tcPr>
            <w:tcW w:w="1021"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28,1</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перевозок пассажиров водным</w:t>
            </w:r>
            <w:r>
              <w:rPr>
                <w:rFonts w:ascii="Times New Roman" w:hAnsi="Times New Roman" w:cs="Times New Roman"/>
                <w:bCs/>
                <w:color w:val="000000"/>
                <w:sz w:val="24"/>
                <w:szCs w:val="24"/>
              </w:rPr>
              <w:t xml:space="preserve"> транспортом</w:t>
            </w:r>
          </w:p>
        </w:tc>
        <w:tc>
          <w:tcPr>
            <w:tcW w:w="116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12,1</w:t>
            </w:r>
          </w:p>
        </w:tc>
        <w:tc>
          <w:tcPr>
            <w:tcW w:w="993" w:type="dxa"/>
            <w:vAlign w:val="bottom"/>
          </w:tcPr>
          <w:p w:rsidR="00406E0E" w:rsidRPr="00E85AEC" w:rsidRDefault="00406E0E" w:rsidP="00DD6889">
            <w:pPr>
              <w:jc w:val="center"/>
              <w:rPr>
                <w:rFonts w:ascii="Times New Roman" w:hAnsi="Times New Roman" w:cs="Times New Roman"/>
                <w:sz w:val="24"/>
                <w:szCs w:val="24"/>
              </w:rPr>
            </w:pPr>
            <w:r w:rsidRPr="00E85AEC">
              <w:rPr>
                <w:rFonts w:ascii="Times New Roman" w:hAnsi="Times New Roman" w:cs="Times New Roman"/>
                <w:sz w:val="24"/>
                <w:szCs w:val="24"/>
              </w:rPr>
              <w:t>14,5</w:t>
            </w:r>
          </w:p>
        </w:tc>
        <w:tc>
          <w:tcPr>
            <w:tcW w:w="1021"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23,9</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социального обслуживания</w:t>
            </w:r>
            <w:r>
              <w:rPr>
                <w:rFonts w:ascii="Times New Roman" w:hAnsi="Times New Roman" w:cs="Times New Roman"/>
                <w:bCs/>
                <w:color w:val="000000"/>
                <w:sz w:val="24"/>
                <w:szCs w:val="24"/>
              </w:rPr>
              <w:t xml:space="preserve"> населения</w:t>
            </w:r>
          </w:p>
        </w:tc>
        <w:tc>
          <w:tcPr>
            <w:tcW w:w="1162" w:type="dxa"/>
            <w:vAlign w:val="bottom"/>
          </w:tcPr>
          <w:p w:rsidR="00406E0E" w:rsidRPr="00E85AEC" w:rsidRDefault="00406E0E" w:rsidP="00DD6889">
            <w:pPr>
              <w:jc w:val="center"/>
              <w:rPr>
                <w:rFonts w:ascii="Times New Roman" w:hAnsi="Times New Roman" w:cs="Times New Roman"/>
                <w:sz w:val="24"/>
                <w:szCs w:val="24"/>
              </w:rPr>
            </w:pPr>
            <w:r>
              <w:rPr>
                <w:rFonts w:ascii="Times New Roman" w:hAnsi="Times New Roman" w:cs="Times New Roman"/>
                <w:sz w:val="24"/>
                <w:szCs w:val="24"/>
              </w:rPr>
              <w:t>21,4</w:t>
            </w:r>
          </w:p>
        </w:tc>
        <w:tc>
          <w:tcPr>
            <w:tcW w:w="993" w:type="dxa"/>
            <w:vAlign w:val="bottom"/>
          </w:tcPr>
          <w:p w:rsidR="00406E0E" w:rsidRPr="00E85AEC" w:rsidRDefault="00406E0E" w:rsidP="00DD6889">
            <w:pPr>
              <w:jc w:val="center"/>
              <w:rPr>
                <w:rFonts w:ascii="Times New Roman" w:hAnsi="Times New Roman" w:cs="Times New Roman"/>
                <w:sz w:val="24"/>
                <w:szCs w:val="24"/>
              </w:rPr>
            </w:pPr>
            <w:r w:rsidRPr="00E85AEC">
              <w:rPr>
                <w:rFonts w:ascii="Times New Roman" w:hAnsi="Times New Roman" w:cs="Times New Roman"/>
                <w:sz w:val="24"/>
                <w:szCs w:val="24"/>
              </w:rPr>
              <w:t>20</w:t>
            </w:r>
          </w:p>
        </w:tc>
        <w:tc>
          <w:tcPr>
            <w:tcW w:w="1021"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23,1</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туристических услуг</w:t>
            </w:r>
          </w:p>
        </w:tc>
        <w:tc>
          <w:tcPr>
            <w:tcW w:w="1162" w:type="dxa"/>
            <w:vAlign w:val="bottom"/>
          </w:tcPr>
          <w:p w:rsidR="00406E0E" w:rsidRPr="008862A1" w:rsidRDefault="00406E0E" w:rsidP="00DD6889">
            <w:pPr>
              <w:jc w:val="center"/>
              <w:rPr>
                <w:rFonts w:ascii="Times New Roman" w:hAnsi="Times New Roman" w:cs="Times New Roman"/>
                <w:b/>
                <w:color w:val="0070C0"/>
                <w:sz w:val="24"/>
                <w:szCs w:val="24"/>
              </w:rPr>
            </w:pPr>
            <w:r>
              <w:rPr>
                <w:rFonts w:ascii="Times New Roman" w:hAnsi="Times New Roman" w:cs="Times New Roman"/>
                <w:b/>
                <w:color w:val="0070C0"/>
                <w:sz w:val="24"/>
                <w:szCs w:val="24"/>
              </w:rPr>
              <w:t>37,9</w:t>
            </w:r>
          </w:p>
        </w:tc>
        <w:tc>
          <w:tcPr>
            <w:tcW w:w="993" w:type="dxa"/>
            <w:vAlign w:val="bottom"/>
          </w:tcPr>
          <w:p w:rsidR="00406E0E" w:rsidRPr="008862A1" w:rsidRDefault="00406E0E" w:rsidP="00DD6889">
            <w:pPr>
              <w:jc w:val="center"/>
              <w:rPr>
                <w:rFonts w:ascii="Times New Roman" w:hAnsi="Times New Roman" w:cs="Times New Roman"/>
                <w:b/>
                <w:color w:val="0070C0"/>
                <w:sz w:val="24"/>
                <w:szCs w:val="24"/>
              </w:rPr>
            </w:pPr>
            <w:r w:rsidRPr="008862A1">
              <w:rPr>
                <w:rFonts w:ascii="Times New Roman" w:hAnsi="Times New Roman" w:cs="Times New Roman"/>
                <w:b/>
                <w:color w:val="0070C0"/>
                <w:sz w:val="24"/>
                <w:szCs w:val="24"/>
              </w:rPr>
              <w:t>31</w:t>
            </w:r>
          </w:p>
        </w:tc>
        <w:tc>
          <w:tcPr>
            <w:tcW w:w="1021"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32,5</w:t>
            </w:r>
          </w:p>
        </w:tc>
      </w:tr>
      <w:tr w:rsidR="00406E0E" w:rsidRPr="00D20E9F" w:rsidTr="00DD6889">
        <w:tc>
          <w:tcPr>
            <w:tcW w:w="6204" w:type="dxa"/>
          </w:tcPr>
          <w:p w:rsidR="00406E0E" w:rsidRPr="001B0308" w:rsidRDefault="00406E0E" w:rsidP="00DD6889">
            <w:pPr>
              <w:widowControl w:val="0"/>
              <w:autoSpaceDE w:val="0"/>
              <w:autoSpaceDN w:val="0"/>
              <w:adjustRightInd w:val="0"/>
              <w:rPr>
                <w:rFonts w:ascii="Times New Roman" w:hAnsi="Times New Roman" w:cs="Times New Roman"/>
                <w:bCs/>
                <w:color w:val="000000"/>
                <w:sz w:val="24"/>
                <w:szCs w:val="24"/>
              </w:rPr>
            </w:pPr>
            <w:r w:rsidRPr="001B0308">
              <w:rPr>
                <w:rFonts w:ascii="Times New Roman" w:hAnsi="Times New Roman" w:cs="Times New Roman"/>
                <w:bCs/>
                <w:color w:val="000000"/>
                <w:sz w:val="24"/>
                <w:szCs w:val="24"/>
              </w:rPr>
              <w:t>Рынок услуг связи</w:t>
            </w:r>
          </w:p>
        </w:tc>
        <w:tc>
          <w:tcPr>
            <w:tcW w:w="1162" w:type="dxa"/>
            <w:vAlign w:val="bottom"/>
          </w:tcPr>
          <w:p w:rsidR="00406E0E" w:rsidRPr="00A33FB8" w:rsidRDefault="00406E0E" w:rsidP="00DD6889">
            <w:pPr>
              <w:jc w:val="center"/>
              <w:rPr>
                <w:rFonts w:ascii="Times New Roman" w:hAnsi="Times New Roman" w:cs="Times New Roman"/>
                <w:sz w:val="24"/>
                <w:szCs w:val="24"/>
              </w:rPr>
            </w:pPr>
            <w:r w:rsidRPr="00A33FB8">
              <w:rPr>
                <w:rFonts w:ascii="Times New Roman" w:hAnsi="Times New Roman" w:cs="Times New Roman"/>
                <w:sz w:val="24"/>
                <w:szCs w:val="24"/>
              </w:rPr>
              <w:t>35,4</w:t>
            </w:r>
          </w:p>
        </w:tc>
        <w:tc>
          <w:tcPr>
            <w:tcW w:w="993" w:type="dxa"/>
            <w:vAlign w:val="bottom"/>
          </w:tcPr>
          <w:p w:rsidR="00406E0E" w:rsidRPr="008862A1" w:rsidRDefault="00406E0E" w:rsidP="00DD6889">
            <w:pPr>
              <w:jc w:val="center"/>
              <w:rPr>
                <w:rFonts w:ascii="Times New Roman" w:hAnsi="Times New Roman" w:cs="Times New Roman"/>
                <w:b/>
                <w:color w:val="0070C0"/>
                <w:sz w:val="24"/>
                <w:szCs w:val="24"/>
              </w:rPr>
            </w:pPr>
            <w:r w:rsidRPr="008862A1">
              <w:rPr>
                <w:rFonts w:ascii="Times New Roman" w:hAnsi="Times New Roman" w:cs="Times New Roman"/>
                <w:b/>
                <w:color w:val="0070C0"/>
                <w:sz w:val="24"/>
                <w:szCs w:val="24"/>
              </w:rPr>
              <w:t>31,3</w:t>
            </w:r>
          </w:p>
        </w:tc>
        <w:tc>
          <w:tcPr>
            <w:tcW w:w="1021" w:type="dxa"/>
            <w:vAlign w:val="bottom"/>
          </w:tcPr>
          <w:p w:rsidR="00406E0E" w:rsidRPr="00D20E9F" w:rsidRDefault="00406E0E" w:rsidP="00DD6889">
            <w:pPr>
              <w:autoSpaceDE w:val="0"/>
              <w:autoSpaceDN w:val="0"/>
              <w:adjustRightInd w:val="0"/>
              <w:jc w:val="center"/>
              <w:rPr>
                <w:rFonts w:ascii="Times New Roman" w:hAnsi="Times New Roman" w:cs="Times New Roman"/>
                <w:bCs/>
                <w:color w:val="000000"/>
                <w:sz w:val="20"/>
                <w:szCs w:val="20"/>
              </w:rPr>
            </w:pPr>
            <w:r w:rsidRPr="000D3A7A">
              <w:rPr>
                <w:rFonts w:ascii="Times New Roman" w:hAnsi="Times New Roman" w:cs="Times New Roman"/>
                <w:color w:val="000000"/>
                <w:sz w:val="24"/>
                <w:szCs w:val="24"/>
              </w:rPr>
              <w:t>26,8</w:t>
            </w:r>
          </w:p>
        </w:tc>
      </w:tr>
    </w:tbl>
    <w:p w:rsidR="00406E0E" w:rsidRDefault="00406E0E" w:rsidP="00406E0E">
      <w:pPr>
        <w:widowControl w:val="0"/>
        <w:autoSpaceDE w:val="0"/>
        <w:autoSpaceDN w:val="0"/>
        <w:adjustRightInd w:val="0"/>
        <w:spacing w:after="0" w:line="240" w:lineRule="auto"/>
        <w:jc w:val="both"/>
        <w:rPr>
          <w:rFonts w:ascii="Times New Roman" w:hAnsi="Times New Roman" w:cs="Times New Roman"/>
          <w:b/>
          <w:bCs/>
          <w:color w:val="000000"/>
          <w:sz w:val="28"/>
          <w:szCs w:val="28"/>
        </w:rPr>
      </w:pPr>
    </w:p>
    <w:p w:rsidR="00406E0E" w:rsidRDefault="00406E0E" w:rsidP="00406E0E">
      <w:pPr>
        <w:widowControl w:val="0"/>
        <w:autoSpaceDE w:val="0"/>
        <w:autoSpaceDN w:val="0"/>
        <w:adjustRightInd w:val="0"/>
        <w:spacing w:after="0" w:line="240" w:lineRule="auto"/>
        <w:jc w:val="both"/>
        <w:rPr>
          <w:rFonts w:ascii="Times New Roman" w:hAnsi="Times New Roman" w:cs="Times New Roman"/>
          <w:bCs/>
          <w:i/>
          <w:color w:val="000000"/>
          <w:sz w:val="24"/>
          <w:szCs w:val="24"/>
        </w:rPr>
      </w:pPr>
      <w:r w:rsidRPr="00B20FFF">
        <w:rPr>
          <w:rFonts w:ascii="Times New Roman" w:hAnsi="Times New Roman" w:cs="Times New Roman"/>
          <w:bCs/>
          <w:i/>
          <w:noProof/>
          <w:color w:val="000000"/>
          <w:sz w:val="24"/>
          <w:szCs w:val="24"/>
          <w:lang w:eastAsia="ru-RU"/>
        </w:rPr>
        <w:drawing>
          <wp:inline distT="0" distB="0" distL="0" distR="0" wp14:anchorId="32939038" wp14:editId="62108005">
            <wp:extent cx="6220047" cy="3859619"/>
            <wp:effectExtent l="0" t="0" r="0" b="0"/>
            <wp:docPr id="150"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06E0E" w:rsidRDefault="00406E0E" w:rsidP="00406E0E">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F45214">
        <w:rPr>
          <w:rFonts w:ascii="Times New Roman" w:hAnsi="Times New Roman" w:cs="Times New Roman"/>
          <w:bCs/>
          <w:color w:val="000000"/>
          <w:sz w:val="24"/>
          <w:szCs w:val="24"/>
        </w:rPr>
        <w:t>Рисунок 3.3.39. Рейтинг рынков товаров и услуг Камчатского края по возможности выбора по годам (доля респондентов, отметивших снижение возможности выбора, %)</w:t>
      </w:r>
    </w:p>
    <w:p w:rsidR="00406E0E" w:rsidRPr="00F45214" w:rsidRDefault="00406E0E" w:rsidP="00406E0E">
      <w:pPr>
        <w:widowControl w:val="0"/>
        <w:autoSpaceDE w:val="0"/>
        <w:autoSpaceDN w:val="0"/>
        <w:adjustRightInd w:val="0"/>
        <w:spacing w:after="0" w:line="240" w:lineRule="auto"/>
        <w:ind w:firstLine="709"/>
        <w:jc w:val="center"/>
        <w:rPr>
          <w:rFonts w:ascii="Times New Roman" w:hAnsi="Times New Roman" w:cs="Times New Roman"/>
          <w:bCs/>
          <w:color w:val="000000"/>
          <w:sz w:val="24"/>
          <w:szCs w:val="24"/>
        </w:rPr>
      </w:pPr>
    </w:p>
    <w:p w:rsidR="00406E0E" w:rsidRDefault="00406E0E" w:rsidP="00406E0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color w:val="000000"/>
          <w:sz w:val="28"/>
          <w:szCs w:val="28"/>
        </w:rPr>
        <w:tab/>
      </w:r>
      <w:r w:rsidRPr="00B20FFF">
        <w:rPr>
          <w:rFonts w:ascii="Times New Roman" w:hAnsi="Times New Roman" w:cs="Times New Roman"/>
          <w:bCs/>
          <w:color w:val="000000"/>
          <w:sz w:val="28"/>
          <w:szCs w:val="28"/>
        </w:rPr>
        <w:t>По сравнению с 2016 г. сократилась доля респондентов, считающих, что возможности выбора возрастают на рынках услуг детского отдыха и оздоровления (-10,4%), электроэнергетики (-9,9%), услуг ЖКХ (-9%), услуг перевозок пассажиров наземным транспортом (-8,8%).</w:t>
      </w:r>
    </w:p>
    <w:p w:rsidR="00406E0E" w:rsidRDefault="00406E0E" w:rsidP="00406E0E">
      <w:pPr>
        <w:widowControl w:val="0"/>
        <w:autoSpaceDE w:val="0"/>
        <w:autoSpaceDN w:val="0"/>
        <w:adjustRightInd w:val="0"/>
        <w:spacing w:after="0" w:line="240" w:lineRule="auto"/>
        <w:rPr>
          <w:rFonts w:ascii="Times New Roman" w:hAnsi="Times New Roman" w:cs="Times New Roman"/>
          <w:b/>
          <w:bCs/>
          <w:color w:val="000000"/>
          <w:sz w:val="28"/>
          <w:szCs w:val="28"/>
        </w:rPr>
      </w:pPr>
    </w:p>
    <w:p w:rsidR="00406E0E" w:rsidRPr="00141C95" w:rsidRDefault="00406E0E" w:rsidP="00406E0E">
      <w:pPr>
        <w:pStyle w:val="4"/>
        <w:ind w:firstLine="709"/>
        <w:jc w:val="both"/>
        <w:rPr>
          <w:rFonts w:ascii="Times New Roman" w:hAnsi="Times New Roman" w:cs="Times New Roman"/>
          <w:b/>
          <w:i w:val="0"/>
          <w:sz w:val="28"/>
          <w:szCs w:val="28"/>
        </w:rPr>
      </w:pPr>
      <w:r w:rsidRPr="00141C95">
        <w:rPr>
          <w:rFonts w:ascii="Times New Roman" w:hAnsi="Times New Roman" w:cs="Times New Roman"/>
          <w:b/>
          <w:i w:val="0"/>
          <w:sz w:val="28"/>
          <w:szCs w:val="28"/>
        </w:rPr>
        <w:t>3.3.2.</w:t>
      </w:r>
      <w:r>
        <w:rPr>
          <w:rFonts w:ascii="Times New Roman" w:hAnsi="Times New Roman" w:cs="Times New Roman"/>
          <w:b/>
          <w:i w:val="0"/>
          <w:sz w:val="28"/>
          <w:szCs w:val="28"/>
        </w:rPr>
        <w:t>3</w:t>
      </w:r>
      <w:r w:rsidRPr="00141C95">
        <w:rPr>
          <w:rFonts w:ascii="Times New Roman" w:hAnsi="Times New Roman" w:cs="Times New Roman"/>
          <w:b/>
          <w:i w:val="0"/>
          <w:sz w:val="28"/>
          <w:szCs w:val="28"/>
        </w:rPr>
        <w:t xml:space="preserve">. </w:t>
      </w:r>
      <w:r>
        <w:rPr>
          <w:rFonts w:ascii="Times New Roman" w:hAnsi="Times New Roman" w:cs="Times New Roman"/>
          <w:b/>
          <w:i w:val="0"/>
          <w:sz w:val="28"/>
          <w:szCs w:val="28"/>
        </w:rPr>
        <w:t>Выводы по рынкам (кратко)</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bCs/>
          <w:i/>
          <w:color w:val="000000"/>
          <w:sz w:val="28"/>
          <w:szCs w:val="28"/>
        </w:rPr>
        <w:t>Рынок услуг дошкольного образования:</w:t>
      </w:r>
      <w:r w:rsidRPr="00C40909">
        <w:rPr>
          <w:rFonts w:ascii="Times New Roman" w:hAnsi="Times New Roman" w:cs="Times New Roman"/>
          <w:bCs/>
          <w:color w:val="000000"/>
          <w:sz w:val="28"/>
          <w:szCs w:val="28"/>
        </w:rPr>
        <w:t xml:space="preserve"> количество предприятий </w:t>
      </w:r>
      <w:r>
        <w:rPr>
          <w:rFonts w:ascii="Times New Roman" w:hAnsi="Times New Roman" w:cs="Times New Roman"/>
          <w:bCs/>
          <w:color w:val="000000"/>
          <w:sz w:val="28"/>
          <w:szCs w:val="28"/>
        </w:rPr>
        <w:t xml:space="preserve">скорее </w:t>
      </w:r>
      <w:r w:rsidRPr="00C40909">
        <w:rPr>
          <w:rFonts w:ascii="Times New Roman" w:hAnsi="Times New Roman" w:cs="Times New Roman"/>
          <w:bCs/>
          <w:color w:val="000000"/>
          <w:sz w:val="28"/>
          <w:szCs w:val="28"/>
        </w:rPr>
        <w:t>достаточно,</w:t>
      </w:r>
      <w:r>
        <w:rPr>
          <w:rFonts w:ascii="Times New Roman" w:hAnsi="Times New Roman" w:cs="Times New Roman"/>
          <w:bCs/>
          <w:color w:val="000000"/>
          <w:sz w:val="28"/>
          <w:szCs w:val="28"/>
        </w:rPr>
        <w:t xml:space="preserve"> за последние три года количество предприятий стало менее достаточным, потребители не удовлетворены уровнем цен, за три последних года удовлетворенность уровнем цен сократилась, потребители скорее не удовлетворены качеством услуг, за три последних года удовлетворенность уровнем качества увеличилась, потребители скорее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последний год уровень удовлетворенности возможностью выбора повысился. </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bCs/>
          <w:i/>
          <w:color w:val="000000"/>
          <w:sz w:val="28"/>
          <w:szCs w:val="28"/>
        </w:rPr>
        <w:t>Рынок услуг детского отдыха и оздоровления:</w:t>
      </w:r>
      <w:r w:rsidRPr="00C40909">
        <w:rPr>
          <w:rFonts w:ascii="Times New Roman" w:hAnsi="Times New Roman" w:cs="Times New Roman"/>
          <w:bCs/>
          <w:color w:val="000000"/>
          <w:sz w:val="28"/>
          <w:szCs w:val="28"/>
        </w:rPr>
        <w:t xml:space="preserve"> количество предприятий мало,</w:t>
      </w:r>
      <w:r>
        <w:rPr>
          <w:rFonts w:ascii="Times New Roman" w:hAnsi="Times New Roman" w:cs="Times New Roman"/>
          <w:bCs/>
          <w:color w:val="000000"/>
          <w:sz w:val="28"/>
          <w:szCs w:val="28"/>
        </w:rPr>
        <w:t xml:space="preserve"> за последние три года количество предприятий стало менее достаточным,</w:t>
      </w:r>
      <w:r w:rsidRPr="009C574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три последних года удовлетворенность уровнем цен сократилась,</w:t>
      </w:r>
      <w:r w:rsidRPr="004D582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скорее не удовлетворены качеством услуг,</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последний год удовлетворенность уровнем качества сократилась,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последние три года уровень удовлетворенности возможностью выбора не изменился.</w:t>
      </w:r>
    </w:p>
    <w:p w:rsidR="00406E0E" w:rsidRPr="00C40909"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bCs/>
          <w:i/>
          <w:color w:val="000000"/>
          <w:sz w:val="28"/>
          <w:szCs w:val="28"/>
        </w:rPr>
        <w:t>Рынок услуг дополнительного образования детей:</w:t>
      </w:r>
      <w:r w:rsidRPr="00C40909">
        <w:rPr>
          <w:rFonts w:ascii="Times New Roman" w:hAnsi="Times New Roman" w:cs="Times New Roman"/>
          <w:bCs/>
          <w:color w:val="000000"/>
          <w:sz w:val="28"/>
          <w:szCs w:val="28"/>
        </w:rPr>
        <w:t xml:space="preserve"> количество предприятий </w:t>
      </w:r>
      <w:r>
        <w:rPr>
          <w:rFonts w:ascii="Times New Roman" w:hAnsi="Times New Roman" w:cs="Times New Roman"/>
          <w:bCs/>
          <w:color w:val="000000"/>
          <w:sz w:val="28"/>
          <w:szCs w:val="28"/>
        </w:rPr>
        <w:t xml:space="preserve">скорее </w:t>
      </w:r>
      <w:r w:rsidRPr="00C40909">
        <w:rPr>
          <w:rFonts w:ascii="Times New Roman" w:hAnsi="Times New Roman" w:cs="Times New Roman"/>
          <w:bCs/>
          <w:color w:val="000000"/>
          <w:sz w:val="28"/>
          <w:szCs w:val="28"/>
        </w:rPr>
        <w:t>достаточно,</w:t>
      </w:r>
      <w:r w:rsidRPr="009C574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последние три года количество предприятий стало менее достаточным,</w:t>
      </w:r>
      <w:r w:rsidRPr="009C574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три последних года удовлетворенность уровнем цен сократилась,</w:t>
      </w:r>
      <w:r w:rsidRPr="004D582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скорее не удовлетворены качеством услуг,</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три последних года удовлетворенность уровнем качества увеличилась,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скорее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последние три года уровень удовлетворенности возможностью выбора незначительно снизился.</w:t>
      </w:r>
    </w:p>
    <w:p w:rsidR="00406E0E" w:rsidRPr="00C40909" w:rsidRDefault="00406E0E" w:rsidP="00406E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F3854">
        <w:rPr>
          <w:rFonts w:ascii="Times New Roman" w:hAnsi="Times New Roman" w:cs="Times New Roman"/>
          <w:b/>
          <w:bCs/>
          <w:i/>
          <w:color w:val="000000"/>
          <w:sz w:val="28"/>
          <w:szCs w:val="28"/>
        </w:rPr>
        <w:t>Рынок медицинских услуг</w:t>
      </w:r>
      <w:r w:rsidRPr="00C40909">
        <w:rPr>
          <w:rFonts w:ascii="Times New Roman" w:hAnsi="Times New Roman" w:cs="Times New Roman"/>
          <w:bCs/>
          <w:color w:val="000000"/>
          <w:sz w:val="28"/>
          <w:szCs w:val="28"/>
        </w:rPr>
        <w:t xml:space="preserve"> (</w:t>
      </w:r>
      <w:r w:rsidRPr="00C40909">
        <w:rPr>
          <w:rFonts w:ascii="Times New Roman" w:hAnsi="Times New Roman" w:cs="Times New Roman"/>
          <w:bCs/>
          <w:i/>
          <w:color w:val="000000"/>
          <w:sz w:val="28"/>
          <w:szCs w:val="28"/>
        </w:rPr>
        <w:t>платных</w:t>
      </w:r>
      <w:r w:rsidRPr="00C40909">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Pr="00C40909">
        <w:rPr>
          <w:rFonts w:ascii="Times New Roman" w:hAnsi="Times New Roman" w:cs="Times New Roman"/>
          <w:bCs/>
          <w:color w:val="000000"/>
          <w:sz w:val="28"/>
          <w:szCs w:val="28"/>
        </w:rPr>
        <w:t xml:space="preserve">количество предприятий </w:t>
      </w:r>
      <w:r>
        <w:rPr>
          <w:rFonts w:ascii="Times New Roman" w:hAnsi="Times New Roman" w:cs="Times New Roman"/>
          <w:bCs/>
          <w:color w:val="000000"/>
          <w:sz w:val="28"/>
          <w:szCs w:val="28"/>
        </w:rPr>
        <w:t xml:space="preserve">скорее </w:t>
      </w:r>
      <w:r w:rsidRPr="00C40909">
        <w:rPr>
          <w:rFonts w:ascii="Times New Roman" w:hAnsi="Times New Roman" w:cs="Times New Roman"/>
          <w:bCs/>
          <w:color w:val="000000"/>
          <w:sz w:val="28"/>
          <w:szCs w:val="28"/>
        </w:rPr>
        <w:t>достаточно,</w:t>
      </w:r>
      <w:r w:rsidRPr="009C574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последние три года количество предприятий стало менее достаточным,</w:t>
      </w:r>
      <w:r w:rsidRPr="009C574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год удовлетворенность уровнем цен увеличилась, потребители не удовлетворены качеством услуг,</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три последних года удовлетворенность уровнем качества увеличилась,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скорее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последний год уровень удовлетворенности возможностью выбора повысился.</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bCs/>
          <w:i/>
          <w:color w:val="000000"/>
          <w:sz w:val="28"/>
          <w:szCs w:val="28"/>
        </w:rPr>
        <w:t>Рынок услуг розничной торговли фармацевтической продукцией:</w:t>
      </w:r>
      <w:r w:rsidRPr="00C40909">
        <w:rPr>
          <w:rFonts w:ascii="Times New Roman" w:hAnsi="Times New Roman" w:cs="Times New Roman"/>
          <w:bCs/>
          <w:color w:val="000000"/>
          <w:sz w:val="28"/>
          <w:szCs w:val="28"/>
        </w:rPr>
        <w:t xml:space="preserve"> количество предприятий достаточно</w:t>
      </w:r>
      <w:r>
        <w:rPr>
          <w:rFonts w:ascii="Times New Roman" w:hAnsi="Times New Roman" w:cs="Times New Roman"/>
          <w:bCs/>
          <w:color w:val="000000"/>
          <w:sz w:val="28"/>
          <w:szCs w:val="28"/>
        </w:rPr>
        <w:t xml:space="preserve"> и даже избыточно, за последний год количество предприятий стало менее достаточным,</w:t>
      </w:r>
      <w:r w:rsidRPr="009C574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год удовлетворенность уровнем цен увеличилась,</w:t>
      </w:r>
      <w:r w:rsidRPr="004D582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скорее удовлетворены качеством услуг,</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три последних года удовлетворенность уровнем качества увеличилась,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последние три года уровень удовлетворенности возможностью выбора повысился. </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bCs/>
          <w:i/>
          <w:color w:val="000000"/>
          <w:sz w:val="28"/>
          <w:szCs w:val="28"/>
        </w:rPr>
        <w:t>Рынок услуг психолого-педагогического сопровождения детей с ОВЗ:</w:t>
      </w:r>
      <w:r>
        <w:rPr>
          <w:rFonts w:ascii="Times New Roman" w:hAnsi="Times New Roman" w:cs="Times New Roman"/>
          <w:bCs/>
          <w:color w:val="000000"/>
          <w:sz w:val="28"/>
          <w:szCs w:val="28"/>
        </w:rPr>
        <w:t xml:space="preserve"> </w:t>
      </w:r>
      <w:r w:rsidRPr="00C40909">
        <w:rPr>
          <w:rFonts w:ascii="Times New Roman" w:hAnsi="Times New Roman" w:cs="Times New Roman"/>
          <w:bCs/>
          <w:color w:val="000000"/>
          <w:sz w:val="28"/>
          <w:szCs w:val="28"/>
        </w:rPr>
        <w:t>количество предприятий</w:t>
      </w:r>
      <w:r>
        <w:rPr>
          <w:rFonts w:ascii="Times New Roman" w:hAnsi="Times New Roman" w:cs="Times New Roman"/>
          <w:bCs/>
          <w:color w:val="000000"/>
          <w:sz w:val="28"/>
          <w:szCs w:val="28"/>
        </w:rPr>
        <w:t xml:space="preserve"> мало или нет совсем, за последние три года количество предприятий стало менее достаточным,</w:t>
      </w:r>
      <w:r w:rsidRPr="009C574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три последних года удовлетворенность уровнем цен сократилась,</w:t>
      </w:r>
      <w:r w:rsidRPr="004D582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скорее не удовлетворены качеством услуг,</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за последний год удовлетворенность уровнем качества незначительно увеличилась, потребители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последний года уровень удовлетворенности возможностью выбора незначительно повысился,</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bCs/>
          <w:i/>
          <w:color w:val="000000"/>
          <w:sz w:val="28"/>
          <w:szCs w:val="28"/>
        </w:rPr>
        <w:t>Рынок услуг в сфере культуры:</w:t>
      </w:r>
      <w:r w:rsidRPr="00C40909">
        <w:rPr>
          <w:rFonts w:ascii="Times New Roman" w:hAnsi="Times New Roman" w:cs="Times New Roman"/>
          <w:bCs/>
          <w:color w:val="000000"/>
          <w:sz w:val="28"/>
          <w:szCs w:val="28"/>
        </w:rPr>
        <w:t xml:space="preserve"> количество предприятий</w:t>
      </w:r>
      <w:r>
        <w:rPr>
          <w:rFonts w:ascii="Times New Roman" w:hAnsi="Times New Roman" w:cs="Times New Roman"/>
          <w:bCs/>
          <w:color w:val="000000"/>
          <w:sz w:val="28"/>
          <w:szCs w:val="28"/>
        </w:rPr>
        <w:t xml:space="preserve"> скорее мало, за последние три года количество предприятий стало более достаточным,</w:t>
      </w:r>
      <w:r w:rsidRPr="009C574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три последних года удовлетворенность уровнем цен увеличилась, потребители в равной степени удовлетворены/ не удовлетворены качеством услуг, за три последних года удовлетворенность уровнем качества увеличилась,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последние три года уровень удовлетворенности возможностью выбора повысился,</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bCs/>
          <w:i/>
          <w:color w:val="000000"/>
          <w:sz w:val="28"/>
          <w:szCs w:val="28"/>
        </w:rPr>
        <w:t>Рынок услуг ЖКХ:</w:t>
      </w:r>
      <w:r w:rsidRPr="00C40909">
        <w:rPr>
          <w:rFonts w:ascii="Times New Roman" w:hAnsi="Times New Roman" w:cs="Times New Roman"/>
          <w:bCs/>
          <w:color w:val="000000"/>
          <w:sz w:val="28"/>
          <w:szCs w:val="28"/>
        </w:rPr>
        <w:t xml:space="preserve"> количество предприятий</w:t>
      </w:r>
      <w:r>
        <w:rPr>
          <w:rFonts w:ascii="Times New Roman" w:hAnsi="Times New Roman" w:cs="Times New Roman"/>
          <w:bCs/>
          <w:color w:val="000000"/>
          <w:sz w:val="28"/>
          <w:szCs w:val="28"/>
        </w:rPr>
        <w:t xml:space="preserve"> скорее мало, чем достаточно, за последний год количество предприятий стало менее достаточным,</w:t>
      </w:r>
      <w:r w:rsidRPr="009C574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три последних года удовлетворенность уровнем цен сократилась,</w:t>
      </w:r>
      <w:r w:rsidRPr="004D582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качеством услуг,</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три последних года удовлетворенность уровнем качества сократилась,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последние три года уровень удовлетворенности возможностью выбора незначительно снизился,</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bCs/>
          <w:i/>
          <w:color w:val="000000"/>
          <w:sz w:val="28"/>
          <w:szCs w:val="28"/>
        </w:rPr>
        <w:t>Рынок услуг электроэнергетики:</w:t>
      </w:r>
      <w:r>
        <w:rPr>
          <w:rFonts w:ascii="Times New Roman" w:hAnsi="Times New Roman" w:cs="Times New Roman"/>
          <w:bCs/>
          <w:color w:val="000000"/>
          <w:sz w:val="28"/>
          <w:szCs w:val="28"/>
        </w:rPr>
        <w:t xml:space="preserve"> паритет мнений респондентов, за последний год количество предприятий стало менее достаточным,</w:t>
      </w:r>
      <w:r w:rsidRPr="00AF385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год удовлетворенность уровнем цен увеличилась,</w:t>
      </w:r>
      <w:r w:rsidRPr="004D582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качеством услуг,</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последний год удовлетворенность уровнем качества увеличилась,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последние три года уровень удовлетворенности возможностью выбора не изменился,</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bCs/>
          <w:i/>
          <w:color w:val="000000"/>
          <w:sz w:val="28"/>
          <w:szCs w:val="28"/>
        </w:rPr>
        <w:t>Розничная торговля:</w:t>
      </w:r>
      <w:r w:rsidRPr="00C1630C">
        <w:rPr>
          <w:rFonts w:ascii="Times New Roman" w:hAnsi="Times New Roman" w:cs="Times New Roman"/>
          <w:bCs/>
          <w:color w:val="000000"/>
          <w:sz w:val="28"/>
          <w:szCs w:val="28"/>
        </w:rPr>
        <w:t xml:space="preserve"> </w:t>
      </w:r>
      <w:r w:rsidRPr="00C40909">
        <w:rPr>
          <w:rFonts w:ascii="Times New Roman" w:hAnsi="Times New Roman" w:cs="Times New Roman"/>
          <w:bCs/>
          <w:color w:val="000000"/>
          <w:sz w:val="28"/>
          <w:szCs w:val="28"/>
        </w:rPr>
        <w:t>количество предприятий достаточно</w:t>
      </w:r>
      <w:r>
        <w:rPr>
          <w:rFonts w:ascii="Times New Roman" w:hAnsi="Times New Roman" w:cs="Times New Roman"/>
          <w:bCs/>
          <w:color w:val="000000"/>
          <w:sz w:val="28"/>
          <w:szCs w:val="28"/>
        </w:rPr>
        <w:t xml:space="preserve"> и даже избыточно, за последний год количество предприятий стало менее достаточным,</w:t>
      </w:r>
      <w:r w:rsidRPr="00AF385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год удовлетворенность уровнем цен сократилась,</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скорее не удовлетворены качеством услуг, за последний год удовлетворенность уровнем качества незначительно снизилась,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скорее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последние три года уровень удовлетворенности возможностью выбора увеличился,</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bCs/>
          <w:i/>
          <w:color w:val="000000"/>
          <w:sz w:val="28"/>
          <w:szCs w:val="28"/>
        </w:rPr>
        <w:t>Рынок производства продуктов питания:</w:t>
      </w:r>
      <w:r>
        <w:rPr>
          <w:rFonts w:ascii="Times New Roman" w:hAnsi="Times New Roman" w:cs="Times New Roman"/>
          <w:bCs/>
          <w:color w:val="000000"/>
          <w:sz w:val="28"/>
          <w:szCs w:val="28"/>
        </w:rPr>
        <w:t xml:space="preserve"> паритет мнений респондентов, за последний год количество предприятий стало менее достаточным,</w:t>
      </w:r>
      <w:r w:rsidRPr="00AF385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три последних года удовлетворенность уровнем цен увеличилась,</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скорее не удовлетворены качеством услуг,</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три последних года удовлетворенность уровнем качества увеличилась,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скорее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последние три года уровень удовлетворенности возможностью выбора увеличился,</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bCs/>
          <w:i/>
          <w:color w:val="000000"/>
          <w:sz w:val="28"/>
          <w:szCs w:val="28"/>
        </w:rPr>
        <w:t>Рынок услуг перевозок пассажиров наземным транспортом</w:t>
      </w:r>
      <w:r w:rsidRPr="00C40909">
        <w:rPr>
          <w:rFonts w:ascii="Times New Roman" w:hAnsi="Times New Roman" w:cs="Times New Roman"/>
          <w:bCs/>
          <w:color w:val="000000"/>
          <w:sz w:val="28"/>
          <w:szCs w:val="28"/>
        </w:rPr>
        <w:t xml:space="preserve"> (</w:t>
      </w:r>
      <w:r w:rsidRPr="00C40909">
        <w:rPr>
          <w:rFonts w:ascii="Times New Roman" w:hAnsi="Times New Roman" w:cs="Times New Roman"/>
          <w:bCs/>
          <w:i/>
          <w:color w:val="000000"/>
          <w:sz w:val="28"/>
          <w:szCs w:val="28"/>
        </w:rPr>
        <w:t>рынок услуг межмуниципальных перевозок пассажиров автомобильным транспортом</w:t>
      </w:r>
      <w:r w:rsidRPr="00C40909">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Pr="00C40909">
        <w:rPr>
          <w:rFonts w:ascii="Times New Roman" w:hAnsi="Times New Roman" w:cs="Times New Roman"/>
          <w:bCs/>
          <w:color w:val="000000"/>
          <w:sz w:val="28"/>
          <w:szCs w:val="28"/>
        </w:rPr>
        <w:t>количество предприятий</w:t>
      </w:r>
      <w:r>
        <w:rPr>
          <w:rFonts w:ascii="Times New Roman" w:hAnsi="Times New Roman" w:cs="Times New Roman"/>
          <w:bCs/>
          <w:color w:val="000000"/>
          <w:sz w:val="28"/>
          <w:szCs w:val="28"/>
        </w:rPr>
        <w:t xml:space="preserve"> скорее мало, чем достаточно, за последние три года количество предприятий стало менее достаточным,</w:t>
      </w:r>
      <w:r w:rsidRPr="00AF385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год удовлетворенность уровнем цен сократилась,</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качеством услуг,</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три последних года удовлетворенность уровнем качества сократилась,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последние три года уровень удовлетворенности возможностью выбора не изменился.</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i/>
          <w:sz w:val="28"/>
          <w:szCs w:val="28"/>
        </w:rPr>
        <w:t xml:space="preserve">Рынок </w:t>
      </w:r>
      <w:r w:rsidRPr="00AF3854">
        <w:rPr>
          <w:rFonts w:ascii="Times New Roman" w:hAnsi="Times New Roman" w:cs="Times New Roman"/>
          <w:b/>
          <w:bCs/>
          <w:i/>
          <w:color w:val="000000"/>
          <w:sz w:val="28"/>
          <w:szCs w:val="28"/>
        </w:rPr>
        <w:t>услуг перевозок пассажиров воздушным транспортом:</w:t>
      </w:r>
      <w:r w:rsidRPr="00AF3854">
        <w:rPr>
          <w:rFonts w:ascii="Times New Roman" w:hAnsi="Times New Roman" w:cs="Times New Roman"/>
          <w:bCs/>
          <w:i/>
          <w:color w:val="000000"/>
          <w:sz w:val="28"/>
          <w:szCs w:val="28"/>
        </w:rPr>
        <w:t xml:space="preserve"> </w:t>
      </w:r>
      <w:r w:rsidRPr="00C40909">
        <w:rPr>
          <w:rFonts w:ascii="Times New Roman" w:hAnsi="Times New Roman" w:cs="Times New Roman"/>
          <w:bCs/>
          <w:color w:val="000000"/>
          <w:sz w:val="28"/>
          <w:szCs w:val="28"/>
        </w:rPr>
        <w:t>количество предприятий</w:t>
      </w:r>
      <w:r>
        <w:rPr>
          <w:rFonts w:ascii="Times New Roman" w:hAnsi="Times New Roman" w:cs="Times New Roman"/>
          <w:bCs/>
          <w:color w:val="000000"/>
          <w:sz w:val="28"/>
          <w:szCs w:val="28"/>
        </w:rPr>
        <w:t xml:space="preserve"> скорее мало, за последние три года количество предприятий стало менее достаточным,</w:t>
      </w:r>
      <w:r w:rsidRPr="00AF385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три последних года удовлетворенность уровнем цен сократилась,</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качеством услуг, за последний год удовлетворенность уровнем качества незначительно сократилась,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последний год уровень удовлетворенности возможностью выбора незначительно повысился.</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i/>
          <w:sz w:val="28"/>
          <w:szCs w:val="28"/>
        </w:rPr>
        <w:t xml:space="preserve">Рынок </w:t>
      </w:r>
      <w:r w:rsidRPr="00AF3854">
        <w:rPr>
          <w:rFonts w:ascii="Times New Roman" w:hAnsi="Times New Roman" w:cs="Times New Roman"/>
          <w:b/>
          <w:bCs/>
          <w:i/>
          <w:color w:val="000000"/>
          <w:sz w:val="28"/>
          <w:szCs w:val="28"/>
        </w:rPr>
        <w:t>услуг перевозок пассажиров водным транспортом:</w:t>
      </w:r>
      <w:r w:rsidRPr="00AF3854">
        <w:rPr>
          <w:rFonts w:ascii="Times New Roman" w:hAnsi="Times New Roman" w:cs="Times New Roman"/>
          <w:b/>
          <w:bCs/>
          <w:color w:val="000000"/>
          <w:sz w:val="28"/>
          <w:szCs w:val="28"/>
        </w:rPr>
        <w:t xml:space="preserve"> </w:t>
      </w:r>
      <w:r w:rsidRPr="00C40909">
        <w:rPr>
          <w:rFonts w:ascii="Times New Roman" w:hAnsi="Times New Roman" w:cs="Times New Roman"/>
          <w:bCs/>
          <w:color w:val="000000"/>
          <w:sz w:val="28"/>
          <w:szCs w:val="28"/>
        </w:rPr>
        <w:t>количество предприятий</w:t>
      </w:r>
      <w:r>
        <w:rPr>
          <w:rFonts w:ascii="Times New Roman" w:hAnsi="Times New Roman" w:cs="Times New Roman"/>
          <w:bCs/>
          <w:color w:val="000000"/>
          <w:sz w:val="28"/>
          <w:szCs w:val="28"/>
        </w:rPr>
        <w:t xml:space="preserve"> мало или нет совсем, за последний год количество предприятий стало более достаточным, потребители не удовлетворены уровнем цен, за три последних года удовлетворенность уровнем цен сократилась,</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качеством услуг, за три последних года удовлетворенность уровнем качества сократилась,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последние три года уровень удовлетворенности возможностью выбора незначительно снизился.</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i/>
          <w:sz w:val="28"/>
          <w:szCs w:val="28"/>
        </w:rPr>
        <w:t xml:space="preserve">Рынок </w:t>
      </w:r>
      <w:r w:rsidRPr="00AF3854">
        <w:rPr>
          <w:rFonts w:ascii="Times New Roman" w:hAnsi="Times New Roman" w:cs="Times New Roman"/>
          <w:b/>
          <w:bCs/>
          <w:i/>
          <w:color w:val="000000"/>
          <w:sz w:val="28"/>
          <w:szCs w:val="28"/>
        </w:rPr>
        <w:t>услуг социального обслуживания населения:</w:t>
      </w:r>
      <w:r>
        <w:rPr>
          <w:rFonts w:ascii="Times New Roman" w:hAnsi="Times New Roman" w:cs="Times New Roman"/>
          <w:bCs/>
          <w:color w:val="000000"/>
          <w:sz w:val="28"/>
          <w:szCs w:val="28"/>
        </w:rPr>
        <w:t xml:space="preserve"> </w:t>
      </w:r>
      <w:r w:rsidRPr="00C40909">
        <w:rPr>
          <w:rFonts w:ascii="Times New Roman" w:hAnsi="Times New Roman" w:cs="Times New Roman"/>
          <w:bCs/>
          <w:color w:val="000000"/>
          <w:sz w:val="28"/>
          <w:szCs w:val="28"/>
        </w:rPr>
        <w:t>количество предприятий</w:t>
      </w:r>
      <w:r>
        <w:rPr>
          <w:rFonts w:ascii="Times New Roman" w:hAnsi="Times New Roman" w:cs="Times New Roman"/>
          <w:bCs/>
          <w:color w:val="000000"/>
          <w:sz w:val="28"/>
          <w:szCs w:val="28"/>
        </w:rPr>
        <w:t xml:space="preserve"> мало или нет совсем,</w:t>
      </w:r>
      <w:r w:rsidRPr="009C574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последние три года количество предприятий стало менее достаточным,</w:t>
      </w:r>
      <w:r w:rsidRPr="00AF385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три последних года удовлетворенность уровнем цен сократилась,</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качеством услуг,</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три последних года удовлетворенность уровнем качества сократилась,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последний года уровень удовлетворенности возможностью выбора не изменился.</w:t>
      </w:r>
    </w:p>
    <w:p w:rsidR="00406E0E" w:rsidRPr="00C40909"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bCs/>
          <w:i/>
          <w:color w:val="000000"/>
          <w:sz w:val="28"/>
          <w:szCs w:val="28"/>
        </w:rPr>
        <w:t>Рынок туристических услуг:</w:t>
      </w:r>
      <w:r>
        <w:rPr>
          <w:rFonts w:ascii="Times New Roman" w:hAnsi="Times New Roman" w:cs="Times New Roman"/>
          <w:bCs/>
          <w:color w:val="000000"/>
          <w:sz w:val="28"/>
          <w:szCs w:val="28"/>
        </w:rPr>
        <w:t xml:space="preserve"> </w:t>
      </w:r>
      <w:r w:rsidRPr="00C40909">
        <w:rPr>
          <w:rFonts w:ascii="Times New Roman" w:hAnsi="Times New Roman" w:cs="Times New Roman"/>
          <w:bCs/>
          <w:color w:val="000000"/>
          <w:sz w:val="28"/>
          <w:szCs w:val="28"/>
        </w:rPr>
        <w:t xml:space="preserve">количество предприятий </w:t>
      </w:r>
      <w:r>
        <w:rPr>
          <w:rFonts w:ascii="Times New Roman" w:hAnsi="Times New Roman" w:cs="Times New Roman"/>
          <w:bCs/>
          <w:color w:val="000000"/>
          <w:sz w:val="28"/>
          <w:szCs w:val="28"/>
        </w:rPr>
        <w:t xml:space="preserve">скорее </w:t>
      </w:r>
      <w:r w:rsidRPr="00C40909">
        <w:rPr>
          <w:rFonts w:ascii="Times New Roman" w:hAnsi="Times New Roman" w:cs="Times New Roman"/>
          <w:bCs/>
          <w:color w:val="000000"/>
          <w:sz w:val="28"/>
          <w:szCs w:val="28"/>
        </w:rPr>
        <w:t>достаточно</w:t>
      </w:r>
      <w:r>
        <w:rPr>
          <w:rFonts w:ascii="Times New Roman" w:hAnsi="Times New Roman" w:cs="Times New Roman"/>
          <w:bCs/>
          <w:color w:val="000000"/>
          <w:sz w:val="28"/>
          <w:szCs w:val="28"/>
        </w:rPr>
        <w:t>, чем мало, за последние три года количество предприятий стало более достаточным,</w:t>
      </w:r>
      <w:r w:rsidRPr="00AF385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три последних года удовлетворенность уровнем цен увеличилась, потребители не удовлетворены качеством услуг,</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последний год удовлетворенность уровнем качества сократилась,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в равной мере удовлетворены/ не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последние три года уровень удовлетворенности возможностью выбора незначительно снизился.</w:t>
      </w:r>
    </w:p>
    <w:p w:rsidR="00406E0E" w:rsidRDefault="00406E0E" w:rsidP="00406E0E">
      <w:pPr>
        <w:widowControl w:val="0"/>
        <w:autoSpaceDE w:val="0"/>
        <w:autoSpaceDN w:val="0"/>
        <w:adjustRightInd w:val="0"/>
        <w:spacing w:after="0" w:line="240" w:lineRule="auto"/>
        <w:ind w:firstLine="709"/>
        <w:jc w:val="both"/>
        <w:rPr>
          <w:rFonts w:ascii="Times New Roman" w:hAnsi="Times New Roman" w:cs="Times New Roman"/>
          <w:bCs/>
          <w:color w:val="000000"/>
          <w:sz w:val="28"/>
          <w:szCs w:val="28"/>
        </w:rPr>
      </w:pPr>
      <w:r w:rsidRPr="00AF3854">
        <w:rPr>
          <w:rFonts w:ascii="Times New Roman" w:hAnsi="Times New Roman" w:cs="Times New Roman"/>
          <w:b/>
          <w:bCs/>
          <w:i/>
          <w:color w:val="000000"/>
          <w:sz w:val="28"/>
          <w:szCs w:val="28"/>
        </w:rPr>
        <w:t>Рынок услуг связи:</w:t>
      </w:r>
      <w:r w:rsidRPr="009C574E">
        <w:rPr>
          <w:rFonts w:ascii="Times New Roman" w:hAnsi="Times New Roman" w:cs="Times New Roman"/>
          <w:bCs/>
          <w:color w:val="000000"/>
          <w:sz w:val="28"/>
          <w:szCs w:val="28"/>
        </w:rPr>
        <w:t xml:space="preserve"> </w:t>
      </w:r>
      <w:r w:rsidRPr="00C40909">
        <w:rPr>
          <w:rFonts w:ascii="Times New Roman" w:hAnsi="Times New Roman" w:cs="Times New Roman"/>
          <w:bCs/>
          <w:color w:val="000000"/>
          <w:sz w:val="28"/>
          <w:szCs w:val="28"/>
        </w:rPr>
        <w:t>количество предприятий достаточно</w:t>
      </w:r>
      <w:r>
        <w:rPr>
          <w:rFonts w:ascii="Times New Roman" w:hAnsi="Times New Roman" w:cs="Times New Roman"/>
          <w:bCs/>
          <w:color w:val="000000"/>
          <w:sz w:val="28"/>
          <w:szCs w:val="28"/>
        </w:rPr>
        <w:t>, за последний год количество предприятий стало менее достаточным,</w:t>
      </w:r>
      <w:r w:rsidRPr="00AF385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не удовлетворены уровнем цен, за три последних года удовлетворенность уровнем цен увеличилась,</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потребители скорее не удовлетворены качеством услуг,</w:t>
      </w:r>
      <w:r w:rsidRPr="0000300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за три последних года удовлетворенность уровнем качества увеличилась,</w:t>
      </w:r>
      <w:r w:rsidRPr="00D203A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потребители удовлетворены </w:t>
      </w:r>
      <w:r w:rsidRPr="00D203A1">
        <w:rPr>
          <w:rFonts w:ascii="Times New Roman" w:hAnsi="Times New Roman" w:cs="Times New Roman"/>
          <w:bCs/>
          <w:color w:val="000000"/>
          <w:sz w:val="28"/>
          <w:szCs w:val="28"/>
        </w:rPr>
        <w:t>возможностью</w:t>
      </w:r>
      <w:r>
        <w:rPr>
          <w:rFonts w:ascii="Times New Roman" w:hAnsi="Times New Roman" w:cs="Times New Roman"/>
          <w:bCs/>
          <w:color w:val="000000"/>
          <w:sz w:val="28"/>
          <w:szCs w:val="28"/>
        </w:rPr>
        <w:t xml:space="preserve"> выбора, за последние три года уровень удовлетворенности возможностью выбора повысился.</w:t>
      </w:r>
    </w:p>
    <w:p w:rsidR="003A1B45" w:rsidRDefault="00D6481A" w:rsidP="00406E0E"/>
    <w:p w:rsidR="00406E0E" w:rsidRPr="001D1915" w:rsidRDefault="00406E0E" w:rsidP="00406E0E">
      <w:pPr>
        <w:pStyle w:val="3"/>
        <w:spacing w:line="240" w:lineRule="auto"/>
        <w:ind w:firstLine="709"/>
        <w:jc w:val="both"/>
        <w:rPr>
          <w:rFonts w:ascii="Times New Roman" w:hAnsi="Times New Roman" w:cs="Times New Roman"/>
          <w:sz w:val="28"/>
          <w:szCs w:val="28"/>
        </w:rPr>
      </w:pPr>
      <w:bookmarkStart w:id="2" w:name="_Toc2612154"/>
      <w:r w:rsidRPr="001D1915">
        <w:rPr>
          <w:rFonts w:ascii="Times New Roman" w:hAnsi="Times New Roman" w:cs="Times New Roman"/>
          <w:sz w:val="28"/>
          <w:szCs w:val="28"/>
        </w:rPr>
        <w:t>3.3.6.</w:t>
      </w:r>
      <w:r>
        <w:rPr>
          <w:rFonts w:ascii="Times New Roman" w:hAnsi="Times New Roman" w:cs="Times New Roman"/>
          <w:sz w:val="28"/>
          <w:szCs w:val="28"/>
        </w:rPr>
        <w:t xml:space="preserve"> </w:t>
      </w:r>
      <w:r w:rsidRPr="001D1915">
        <w:rPr>
          <w:rFonts w:ascii="Times New Roman" w:hAnsi="Times New Roman" w:cs="Times New Roman"/>
          <w:sz w:val="28"/>
          <w:szCs w:val="28"/>
        </w:rPr>
        <w:t>Анализ жалоб потребителей и представителей бизнеса в контрольно-надзорные органы</w:t>
      </w:r>
      <w:bookmarkEnd w:id="2"/>
      <w:r w:rsidRPr="001D1915">
        <w:rPr>
          <w:rFonts w:ascii="Times New Roman" w:hAnsi="Times New Roman" w:cs="Times New Roman"/>
          <w:sz w:val="28"/>
          <w:szCs w:val="28"/>
        </w:rPr>
        <w:t xml:space="preserve"> </w:t>
      </w:r>
    </w:p>
    <w:p w:rsidR="00406E0E" w:rsidRPr="00F33713" w:rsidRDefault="00406E0E" w:rsidP="00406E0E">
      <w:pPr>
        <w:spacing w:after="0" w:line="240" w:lineRule="auto"/>
        <w:ind w:firstLine="709"/>
        <w:jc w:val="both"/>
        <w:rPr>
          <w:rFonts w:ascii="Times New Roman" w:hAnsi="Times New Roman" w:cs="Times New Roman"/>
          <w:sz w:val="28"/>
          <w:szCs w:val="28"/>
        </w:rPr>
      </w:pPr>
      <w:r w:rsidRPr="00F33713">
        <w:rPr>
          <w:rFonts w:ascii="Times New Roman" w:hAnsi="Times New Roman" w:cs="Times New Roman"/>
          <w:sz w:val="28"/>
          <w:szCs w:val="28"/>
        </w:rPr>
        <w:t>Для лучшей оценки состояния конкурентной среды в рамках проведения Мониторинга проведен комплексный анализ жалоб представителей бизнеса и потребителей в контрольно-надзорные органы.</w:t>
      </w:r>
    </w:p>
    <w:p w:rsidR="00406E0E" w:rsidRPr="00686E52" w:rsidRDefault="00406E0E" w:rsidP="00406E0E">
      <w:pPr>
        <w:spacing w:after="0" w:line="240" w:lineRule="auto"/>
        <w:ind w:firstLine="709"/>
        <w:jc w:val="both"/>
        <w:rPr>
          <w:rFonts w:ascii="Times New Roman" w:hAnsi="Times New Roman" w:cs="Times New Roman"/>
          <w:sz w:val="28"/>
          <w:szCs w:val="28"/>
        </w:rPr>
      </w:pPr>
      <w:r w:rsidRPr="00F33713">
        <w:rPr>
          <w:rFonts w:ascii="Times New Roman" w:hAnsi="Times New Roman" w:cs="Times New Roman"/>
          <w:sz w:val="28"/>
          <w:szCs w:val="28"/>
        </w:rPr>
        <w:t xml:space="preserve">При </w:t>
      </w:r>
      <w:r w:rsidRPr="00686E52">
        <w:rPr>
          <w:rFonts w:ascii="Times New Roman" w:hAnsi="Times New Roman" w:cs="Times New Roman"/>
          <w:sz w:val="28"/>
          <w:szCs w:val="28"/>
        </w:rPr>
        <w:t>анализе жалоб использована информация:</w:t>
      </w:r>
    </w:p>
    <w:p w:rsidR="00406E0E" w:rsidRPr="00686E52" w:rsidRDefault="00406E0E" w:rsidP="00406E0E">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b/>
          <w:sz w:val="28"/>
          <w:szCs w:val="28"/>
        </w:rPr>
        <w:t>1)</w:t>
      </w:r>
      <w:r w:rsidRPr="00686E52">
        <w:rPr>
          <w:rFonts w:ascii="Times New Roman" w:hAnsi="Times New Roman" w:cs="Times New Roman"/>
          <w:sz w:val="28"/>
          <w:szCs w:val="28"/>
        </w:rPr>
        <w:t xml:space="preserve"> </w:t>
      </w:r>
      <w:r w:rsidRPr="00686E52">
        <w:rPr>
          <w:rFonts w:ascii="Times New Roman" w:hAnsi="Times New Roman" w:cs="Times New Roman"/>
          <w:b/>
          <w:sz w:val="28"/>
          <w:szCs w:val="28"/>
        </w:rPr>
        <w:t xml:space="preserve">о наличии жалоб об административных барьерах и </w:t>
      </w:r>
      <w:r w:rsidRPr="00686E52">
        <w:rPr>
          <w:rFonts w:ascii="Times New Roman" w:eastAsia="Times New Roman" w:hAnsi="Times New Roman" w:cs="Times New Roman"/>
          <w:b/>
          <w:sz w:val="28"/>
          <w:szCs w:val="28"/>
          <w:lang w:eastAsia="ru-RU"/>
        </w:rPr>
        <w:t>качестве оказания государственных услуг</w:t>
      </w:r>
      <w:r>
        <w:rPr>
          <w:rFonts w:ascii="Times New Roman" w:eastAsia="Times New Roman" w:hAnsi="Times New Roman" w:cs="Times New Roman"/>
          <w:b/>
          <w:sz w:val="28"/>
          <w:szCs w:val="28"/>
          <w:lang w:eastAsia="ru-RU"/>
        </w:rPr>
        <w:t>, поступивших в</w:t>
      </w:r>
      <w:r w:rsidRPr="00686E52">
        <w:rPr>
          <w:rFonts w:ascii="Times New Roman" w:hAnsi="Times New Roman" w:cs="Times New Roman"/>
          <w:b/>
          <w:sz w:val="28"/>
          <w:szCs w:val="28"/>
        </w:rPr>
        <w:t>:</w:t>
      </w:r>
    </w:p>
    <w:p w:rsidR="00406E0E" w:rsidRPr="00686E52" w:rsidRDefault="00406E0E" w:rsidP="00406E0E">
      <w:pPr>
        <w:spacing w:after="0" w:line="240" w:lineRule="auto"/>
        <w:ind w:firstLine="709"/>
        <w:rPr>
          <w:rFonts w:ascii="Times New Roman" w:hAnsi="Times New Roman" w:cs="Times New Roman"/>
          <w:sz w:val="28"/>
          <w:szCs w:val="28"/>
        </w:rPr>
      </w:pPr>
      <w:r w:rsidRPr="00686E52">
        <w:rPr>
          <w:rFonts w:ascii="Times New Roman" w:hAnsi="Times New Roman" w:cs="Times New Roman"/>
          <w:sz w:val="28"/>
          <w:szCs w:val="28"/>
        </w:rPr>
        <w:t>-  Управление Федеральной антимонопольной службы по Камчатскому краю;</w:t>
      </w:r>
    </w:p>
    <w:p w:rsidR="00406E0E" w:rsidRPr="00686E52" w:rsidRDefault="00406E0E" w:rsidP="00406E0E">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Управление Федеральной налоговой службы по Камчатскому краю;</w:t>
      </w:r>
    </w:p>
    <w:p w:rsidR="00406E0E" w:rsidRPr="00686E52" w:rsidRDefault="00406E0E" w:rsidP="00406E0E">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Управление Федеральной службы государственной регистрации, кадастра и картографии по Камчатскому краю;</w:t>
      </w:r>
    </w:p>
    <w:p w:rsidR="00406E0E" w:rsidRPr="00686E52" w:rsidRDefault="00406E0E" w:rsidP="00406E0E">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xml:space="preserve">- Территориальный орган Федеральной службы государственной </w:t>
      </w:r>
      <w:r>
        <w:rPr>
          <w:rFonts w:ascii="Times New Roman" w:hAnsi="Times New Roman" w:cs="Times New Roman"/>
          <w:sz w:val="28"/>
          <w:szCs w:val="28"/>
        </w:rPr>
        <w:t>статистики по Камчатскому краю;</w:t>
      </w:r>
      <w:r w:rsidRPr="00686E52">
        <w:rPr>
          <w:rFonts w:ascii="Times New Roman" w:hAnsi="Times New Roman" w:cs="Times New Roman"/>
          <w:sz w:val="28"/>
          <w:szCs w:val="28"/>
        </w:rPr>
        <w:t xml:space="preserve"> </w:t>
      </w:r>
    </w:p>
    <w:p w:rsidR="00406E0E" w:rsidRPr="00686E52" w:rsidRDefault="00406E0E" w:rsidP="00406E0E">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b/>
          <w:sz w:val="28"/>
          <w:szCs w:val="28"/>
        </w:rPr>
        <w:t xml:space="preserve"> 2) о наличии жалоб по вопросам качества товаров, работ и услуг на товарных рынках</w:t>
      </w:r>
      <w:r>
        <w:rPr>
          <w:rFonts w:ascii="Times New Roman" w:hAnsi="Times New Roman" w:cs="Times New Roman"/>
          <w:b/>
          <w:sz w:val="28"/>
          <w:szCs w:val="28"/>
        </w:rPr>
        <w:t>, поступивших в</w:t>
      </w:r>
      <w:r w:rsidRPr="00686E52">
        <w:rPr>
          <w:rFonts w:ascii="Times New Roman" w:hAnsi="Times New Roman" w:cs="Times New Roman"/>
          <w:sz w:val="28"/>
          <w:szCs w:val="28"/>
        </w:rPr>
        <w:t>:</w:t>
      </w:r>
    </w:p>
    <w:p w:rsidR="00406E0E" w:rsidRPr="00686E52" w:rsidRDefault="00406E0E" w:rsidP="00406E0E">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xml:space="preserve">- Управление </w:t>
      </w:r>
      <w:proofErr w:type="spellStart"/>
      <w:r w:rsidRPr="00686E52">
        <w:rPr>
          <w:rFonts w:ascii="Times New Roman" w:hAnsi="Times New Roman" w:cs="Times New Roman"/>
          <w:sz w:val="28"/>
          <w:szCs w:val="28"/>
        </w:rPr>
        <w:t>Роспотребнадзора</w:t>
      </w:r>
      <w:proofErr w:type="spellEnd"/>
      <w:r w:rsidRPr="00686E52">
        <w:rPr>
          <w:rFonts w:ascii="Times New Roman" w:hAnsi="Times New Roman" w:cs="Times New Roman"/>
          <w:sz w:val="28"/>
          <w:szCs w:val="28"/>
        </w:rPr>
        <w:t xml:space="preserve"> по Камчатскому краю;</w:t>
      </w:r>
    </w:p>
    <w:p w:rsidR="00406E0E" w:rsidRPr="00686E52" w:rsidRDefault="00406E0E" w:rsidP="00406E0E">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Государственная жилищная инспекция Камчатского края;</w:t>
      </w:r>
    </w:p>
    <w:p w:rsidR="00406E0E" w:rsidRPr="00686E52" w:rsidRDefault="00406E0E" w:rsidP="00406E0E">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xml:space="preserve">- Управление </w:t>
      </w:r>
      <w:proofErr w:type="spellStart"/>
      <w:r w:rsidRPr="00686E52">
        <w:rPr>
          <w:rFonts w:ascii="Times New Roman" w:hAnsi="Times New Roman" w:cs="Times New Roman"/>
          <w:sz w:val="28"/>
          <w:szCs w:val="28"/>
        </w:rPr>
        <w:t>Роскомнадзора</w:t>
      </w:r>
      <w:proofErr w:type="spellEnd"/>
      <w:r w:rsidRPr="00686E52">
        <w:rPr>
          <w:rFonts w:ascii="Times New Roman" w:hAnsi="Times New Roman" w:cs="Times New Roman"/>
          <w:sz w:val="28"/>
          <w:szCs w:val="28"/>
        </w:rPr>
        <w:t xml:space="preserve"> по Камчатскому краю; </w:t>
      </w:r>
    </w:p>
    <w:p w:rsidR="00406E0E" w:rsidRPr="00686E52" w:rsidRDefault="00406E0E" w:rsidP="00406E0E">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Территориальный орган Федеральной службы по надзору в сфере здра</w:t>
      </w:r>
      <w:r>
        <w:rPr>
          <w:rFonts w:ascii="Times New Roman" w:hAnsi="Times New Roman" w:cs="Times New Roman"/>
          <w:sz w:val="28"/>
          <w:szCs w:val="28"/>
        </w:rPr>
        <w:t>воохранения по Камчатскому краю.</w:t>
      </w:r>
    </w:p>
    <w:p w:rsidR="00406E0E" w:rsidRPr="00686E52" w:rsidRDefault="00406E0E" w:rsidP="00406E0E">
      <w:pPr>
        <w:widowControl w:val="0"/>
        <w:spacing w:after="0" w:line="240" w:lineRule="auto"/>
        <w:ind w:firstLine="709"/>
        <w:jc w:val="both"/>
        <w:rPr>
          <w:rFonts w:ascii="Times New Roman" w:eastAsia="Times New Roman" w:hAnsi="Times New Roman" w:cs="Times New Roman"/>
          <w:sz w:val="10"/>
          <w:szCs w:val="10"/>
          <w:lang w:eastAsia="ru-RU"/>
        </w:rPr>
      </w:pPr>
    </w:p>
    <w:p w:rsidR="00406E0E" w:rsidRDefault="00406E0E" w:rsidP="00406E0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Большая часть жалоб отмечается в Петропавловск-Камчатском городском округе и в Елизовском муниципальном районе. </w:t>
      </w:r>
      <w:r>
        <w:rPr>
          <w:rFonts w:ascii="Times New Roman" w:hAnsi="Times New Roman"/>
          <w:color w:val="000000" w:themeColor="text1"/>
          <w:sz w:val="28"/>
          <w:szCs w:val="28"/>
        </w:rPr>
        <w:t>Это объясняется большей численностью населения и хозяйствующих субъектов в данных муниципальных образованиях.</w:t>
      </w:r>
      <w:r>
        <w:rPr>
          <w:rFonts w:ascii="Times New Roman" w:eastAsia="Times New Roman" w:hAnsi="Times New Roman" w:cs="Times New Roman"/>
          <w:sz w:val="24"/>
          <w:szCs w:val="24"/>
          <w:lang w:eastAsia="ru-RU"/>
        </w:rPr>
        <w:t xml:space="preserve">   </w:t>
      </w:r>
    </w:p>
    <w:p w:rsidR="00406E0E" w:rsidRPr="00686E52" w:rsidRDefault="00406E0E" w:rsidP="00406E0E">
      <w:pPr>
        <w:widowControl w:val="0"/>
        <w:spacing w:after="0" w:line="240" w:lineRule="auto"/>
        <w:ind w:firstLine="709"/>
        <w:jc w:val="both"/>
        <w:rPr>
          <w:rFonts w:ascii="Times New Roman" w:eastAsia="Times New Roman" w:hAnsi="Times New Roman" w:cs="Times New Roman"/>
          <w:sz w:val="10"/>
          <w:szCs w:val="10"/>
          <w:lang w:eastAsia="ru-RU"/>
        </w:rPr>
      </w:pPr>
    </w:p>
    <w:p w:rsidR="00406E0E"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 основании информации </w:t>
      </w:r>
      <w:r w:rsidRPr="00686E52">
        <w:rPr>
          <w:rFonts w:ascii="Times New Roman" w:hAnsi="Times New Roman" w:cs="Times New Roman"/>
          <w:i/>
          <w:sz w:val="28"/>
          <w:szCs w:val="28"/>
        </w:rPr>
        <w:t>Управления Федеральной антимонопольной службы по Камчатскому краю</w:t>
      </w:r>
      <w:r>
        <w:rPr>
          <w:rFonts w:ascii="Times New Roman" w:hAnsi="Times New Roman" w:cs="Times New Roman"/>
          <w:sz w:val="28"/>
          <w:szCs w:val="28"/>
        </w:rPr>
        <w:t xml:space="preserve"> можно сделать вывод о том, что большая часть жалоб приходится на органы муниципальной власти в части предоставления незаконной преференции, автобусные перевозки, предоставление земельных участков в обход </w:t>
      </w:r>
      <w:r w:rsidRPr="007A6D42">
        <w:rPr>
          <w:rFonts w:ascii="Times New Roman" w:hAnsi="Times New Roman" w:cs="Times New Roman"/>
          <w:sz w:val="28"/>
          <w:szCs w:val="28"/>
        </w:rPr>
        <w:t xml:space="preserve">Федерального закона «О защите конкуренции». В 2018 году в сравнении с 2017 доля выявленных нарушений в отношении субъектов естественных монополий уменьшилась, однако увеличились нарушения в части </w:t>
      </w:r>
      <w:proofErr w:type="spellStart"/>
      <w:r w:rsidRPr="007A6D42">
        <w:rPr>
          <w:rFonts w:ascii="Times New Roman" w:hAnsi="Times New Roman" w:cs="Times New Roman"/>
          <w:sz w:val="28"/>
          <w:szCs w:val="28"/>
        </w:rPr>
        <w:t>антиконкурентных</w:t>
      </w:r>
      <w:proofErr w:type="spellEnd"/>
      <w:r w:rsidRPr="007A6D42">
        <w:rPr>
          <w:rFonts w:ascii="Times New Roman" w:hAnsi="Times New Roman" w:cs="Times New Roman"/>
          <w:sz w:val="28"/>
          <w:szCs w:val="28"/>
        </w:rPr>
        <w:t xml:space="preserve"> соглашений. По видам нарушений наибольший удельный вес приходится на нарушения</w:t>
      </w:r>
      <w:r>
        <w:rPr>
          <w:rFonts w:ascii="Times New Roman" w:hAnsi="Times New Roman" w:cs="Times New Roman"/>
          <w:sz w:val="28"/>
          <w:szCs w:val="28"/>
        </w:rPr>
        <w:t xml:space="preserve">, связанные с уклонением либо отказом от заключения договора; необоснованным установлением различных цен на один товар (услугу). </w:t>
      </w:r>
    </w:p>
    <w:p w:rsidR="00406E0E" w:rsidRPr="0090325D"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предотвращения нарушения антимонопольного законодательства и во исполнение Указа № 618 по развитию конкуренции в деятельность всех исполнительных органов государственной власти Камчатского края внедрена система </w:t>
      </w:r>
      <w:r>
        <w:rPr>
          <w:rFonts w:ascii="Times New Roman" w:hAnsi="Times New Roman" w:cs="Times New Roman"/>
          <w:kern w:val="28"/>
          <w:sz w:val="28"/>
          <w:szCs w:val="28"/>
        </w:rPr>
        <w:t xml:space="preserve">внутреннего обеспечения соответствия требованиям антимонопольного </w:t>
      </w:r>
      <w:r w:rsidRPr="0090325D">
        <w:rPr>
          <w:rFonts w:ascii="Times New Roman" w:hAnsi="Times New Roman" w:cs="Times New Roman"/>
          <w:kern w:val="28"/>
          <w:sz w:val="28"/>
          <w:szCs w:val="28"/>
        </w:rPr>
        <w:t>законодательства деятельности</w:t>
      </w:r>
      <w:r w:rsidRPr="0090325D">
        <w:rPr>
          <w:rFonts w:ascii="Times New Roman" w:hAnsi="Times New Roman" w:cs="Times New Roman"/>
          <w:sz w:val="28"/>
          <w:szCs w:val="28"/>
        </w:rPr>
        <w:t xml:space="preserve"> органов (антимонопольного </w:t>
      </w:r>
      <w:proofErr w:type="spellStart"/>
      <w:r w:rsidRPr="0090325D">
        <w:rPr>
          <w:rFonts w:ascii="Times New Roman" w:hAnsi="Times New Roman" w:cs="Times New Roman"/>
          <w:sz w:val="28"/>
          <w:szCs w:val="28"/>
        </w:rPr>
        <w:t>комплаенса</w:t>
      </w:r>
      <w:proofErr w:type="spellEnd"/>
      <w:r w:rsidRPr="0090325D">
        <w:rPr>
          <w:rFonts w:ascii="Times New Roman" w:hAnsi="Times New Roman" w:cs="Times New Roman"/>
          <w:sz w:val="28"/>
          <w:szCs w:val="28"/>
        </w:rPr>
        <w:t xml:space="preserve">). В течение 2018 года антимонопольный </w:t>
      </w:r>
      <w:proofErr w:type="spellStart"/>
      <w:r w:rsidRPr="0090325D">
        <w:rPr>
          <w:rFonts w:ascii="Times New Roman" w:hAnsi="Times New Roman" w:cs="Times New Roman"/>
          <w:sz w:val="28"/>
          <w:szCs w:val="28"/>
        </w:rPr>
        <w:t>комплаенс</w:t>
      </w:r>
      <w:proofErr w:type="spellEnd"/>
      <w:r w:rsidRPr="0090325D">
        <w:rPr>
          <w:rFonts w:ascii="Times New Roman" w:hAnsi="Times New Roman" w:cs="Times New Roman"/>
          <w:sz w:val="28"/>
          <w:szCs w:val="28"/>
        </w:rPr>
        <w:t xml:space="preserve"> будет внедрен в деятельность органов власти на муниципальном уровне.</w:t>
      </w:r>
    </w:p>
    <w:p w:rsidR="00406E0E" w:rsidRPr="0090325D" w:rsidRDefault="00406E0E" w:rsidP="00406E0E">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90325D">
        <w:rPr>
          <w:rFonts w:ascii="Times New Roman" w:eastAsia="Times New Roman" w:hAnsi="Times New Roman" w:cs="Times New Roman"/>
          <w:sz w:val="28"/>
          <w:szCs w:val="28"/>
          <w:lang w:eastAsia="ru-RU"/>
        </w:rPr>
        <w:t xml:space="preserve">По информации </w:t>
      </w:r>
      <w:r w:rsidRPr="00686E52">
        <w:rPr>
          <w:rFonts w:ascii="Times New Roman" w:eastAsia="Times New Roman" w:hAnsi="Times New Roman" w:cs="Times New Roman"/>
          <w:i/>
          <w:sz w:val="28"/>
          <w:szCs w:val="28"/>
          <w:lang w:eastAsia="ru-RU"/>
        </w:rPr>
        <w:t xml:space="preserve">Управления Федеральной налоговой службы по Камчатскому краю, </w:t>
      </w:r>
      <w:r w:rsidRPr="00686E52">
        <w:rPr>
          <w:rFonts w:ascii="Times New Roman" w:hAnsi="Times New Roman" w:cs="Times New Roman"/>
          <w:i/>
          <w:color w:val="000000"/>
          <w:sz w:val="28"/>
          <w:szCs w:val="28"/>
        </w:rPr>
        <w:t xml:space="preserve">Управления  Федеральной службы государственной регистрации, кадастра и картографии по Камчатскому краю, </w:t>
      </w:r>
      <w:r w:rsidRPr="00686E52">
        <w:rPr>
          <w:rFonts w:ascii="Times New Roman" w:hAnsi="Times New Roman" w:cs="Times New Roman"/>
          <w:i/>
          <w:sz w:val="28"/>
          <w:szCs w:val="28"/>
        </w:rPr>
        <w:t>Территориального органа Федеральной службы государственной статистики по Камчатскому краю</w:t>
      </w:r>
      <w:r w:rsidRPr="0090325D">
        <w:rPr>
          <w:rFonts w:ascii="Times New Roman" w:eastAsia="Times New Roman" w:hAnsi="Times New Roman" w:cs="Times New Roman"/>
          <w:sz w:val="28"/>
          <w:szCs w:val="28"/>
          <w:lang w:eastAsia="ru-RU"/>
        </w:rPr>
        <w:t xml:space="preserve"> ситуация в данном отношении сложилась наиболее благоприятная:</w:t>
      </w:r>
    </w:p>
    <w:p w:rsidR="00406E0E" w:rsidRPr="0090325D" w:rsidRDefault="00406E0E" w:rsidP="00406E0E">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90325D">
        <w:rPr>
          <w:rFonts w:ascii="Times New Roman" w:eastAsia="Times New Roman" w:hAnsi="Times New Roman" w:cs="Times New Roman"/>
          <w:sz w:val="28"/>
          <w:szCs w:val="28"/>
          <w:lang w:eastAsia="ru-RU"/>
        </w:rPr>
        <w:t>- по информации Управления Федеральной налоговой службы по Камчатскому краю за три года поступило 3 жалобы от налогоплательщиков, недовольных качеством оказания государственных услуг (все – в 2017 году), однако, факты, указанные в жалобах, не подтвердились, в действиях сотрудников налоговой инспекции не выявлено нарушение законодательства;</w:t>
      </w:r>
    </w:p>
    <w:p w:rsidR="00406E0E" w:rsidRPr="0090325D" w:rsidRDefault="00406E0E" w:rsidP="00406E0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0325D">
        <w:rPr>
          <w:rFonts w:ascii="Times New Roman" w:hAnsi="Times New Roman" w:cs="Times New Roman"/>
          <w:color w:val="000000"/>
          <w:sz w:val="28"/>
          <w:szCs w:val="28"/>
        </w:rPr>
        <w:t>- от Управления  Федеральной службы государственной регистрации, кадастра и картографии по Камчатскому краю поступила информация, что доля граждан, удовлетворенных качеством оказанных услуг в январе 2019 года составила 91 %;</w:t>
      </w:r>
    </w:p>
    <w:p w:rsidR="00406E0E" w:rsidRDefault="00406E0E" w:rsidP="00406E0E">
      <w:pPr>
        <w:spacing w:after="0" w:line="240" w:lineRule="auto"/>
        <w:ind w:firstLine="709"/>
        <w:jc w:val="both"/>
        <w:rPr>
          <w:rFonts w:ascii="Times New Roman" w:hAnsi="Times New Roman" w:cs="Times New Roman"/>
          <w:sz w:val="28"/>
          <w:szCs w:val="28"/>
        </w:rPr>
      </w:pPr>
      <w:r w:rsidRPr="0090325D">
        <w:rPr>
          <w:rFonts w:ascii="Times New Roman" w:hAnsi="Times New Roman" w:cs="Times New Roman"/>
          <w:sz w:val="28"/>
          <w:szCs w:val="28"/>
        </w:rPr>
        <w:t>- в адрес Территориального органа</w:t>
      </w:r>
      <w:r w:rsidRPr="00943930">
        <w:rPr>
          <w:rFonts w:ascii="Times New Roman" w:hAnsi="Times New Roman" w:cs="Times New Roman"/>
          <w:sz w:val="28"/>
          <w:szCs w:val="28"/>
        </w:rPr>
        <w:t xml:space="preserve"> Федеральной службы государственной статистики по Камчатскому краю</w:t>
      </w:r>
      <w:r>
        <w:rPr>
          <w:rFonts w:ascii="Times New Roman" w:hAnsi="Times New Roman" w:cs="Times New Roman"/>
          <w:sz w:val="28"/>
          <w:szCs w:val="28"/>
        </w:rPr>
        <w:t xml:space="preserve"> ж</w:t>
      </w:r>
      <w:r w:rsidRPr="00943930">
        <w:rPr>
          <w:rFonts w:ascii="Times New Roman" w:hAnsi="Times New Roman" w:cs="Times New Roman"/>
          <w:sz w:val="28"/>
          <w:szCs w:val="28"/>
        </w:rPr>
        <w:t>алобы от субъектов предпринимательской деятельности на наличие административных барьеров в конкурентной среде на рынках товаров, работ и услуг Камчатского края в течение 2016-2018 годов не поступали.</w:t>
      </w:r>
    </w:p>
    <w:p w:rsidR="00406E0E" w:rsidRPr="00686E52" w:rsidRDefault="00406E0E" w:rsidP="00406E0E">
      <w:pPr>
        <w:autoSpaceDE w:val="0"/>
        <w:autoSpaceDN w:val="0"/>
        <w:adjustRightInd w:val="0"/>
        <w:spacing w:after="0" w:line="240" w:lineRule="auto"/>
        <w:ind w:firstLine="709"/>
        <w:jc w:val="both"/>
        <w:rPr>
          <w:rFonts w:ascii="Times New Roman" w:hAnsi="Times New Roman" w:cs="Times New Roman"/>
          <w:sz w:val="10"/>
          <w:szCs w:val="10"/>
        </w:rPr>
      </w:pPr>
    </w:p>
    <w:p w:rsidR="00406E0E"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отношении рынков товаров, работ и услуг ситуация следующая:</w:t>
      </w:r>
    </w:p>
    <w:p w:rsidR="00406E0E" w:rsidRDefault="00406E0E" w:rsidP="00406E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57334A">
        <w:rPr>
          <w:rFonts w:ascii="Times New Roman" w:hAnsi="Times New Roman" w:cs="Times New Roman"/>
          <w:i/>
          <w:sz w:val="28"/>
          <w:szCs w:val="28"/>
        </w:rPr>
        <w:t>Рынок розничной торговли</w:t>
      </w:r>
      <w:r>
        <w:rPr>
          <w:rFonts w:ascii="Times New Roman" w:hAnsi="Times New Roman" w:cs="Times New Roman"/>
          <w:sz w:val="28"/>
          <w:szCs w:val="28"/>
        </w:rPr>
        <w:t xml:space="preserve">: по информации </w:t>
      </w:r>
      <w:r>
        <w:rPr>
          <w:rFonts w:ascii="Times New Roman" w:eastAsia="Times New Roman" w:hAnsi="Times New Roman" w:cs="Times New Roman"/>
          <w:sz w:val="28"/>
          <w:szCs w:val="28"/>
          <w:lang w:eastAsia="ru-RU"/>
        </w:rPr>
        <w:t xml:space="preserve">Управления </w:t>
      </w:r>
      <w:proofErr w:type="spellStart"/>
      <w:r>
        <w:rPr>
          <w:rFonts w:ascii="Times New Roman" w:eastAsia="Times New Roman" w:hAnsi="Times New Roman" w:cs="Times New Roman"/>
          <w:sz w:val="28"/>
          <w:szCs w:val="28"/>
          <w:lang w:eastAsia="ru-RU"/>
        </w:rPr>
        <w:t>Роспотребнадзора</w:t>
      </w:r>
      <w:proofErr w:type="spellEnd"/>
      <w:r>
        <w:rPr>
          <w:rFonts w:ascii="Times New Roman" w:eastAsia="Times New Roman" w:hAnsi="Times New Roman" w:cs="Times New Roman"/>
          <w:sz w:val="28"/>
          <w:szCs w:val="28"/>
          <w:lang w:eastAsia="ru-RU"/>
        </w:rPr>
        <w:t xml:space="preserve"> по Камчатскому краю большая часть жалоб в 2018 году поступила в отношении данного рынка</w:t>
      </w:r>
      <w:r w:rsidRPr="005226E4">
        <w:rPr>
          <w:rFonts w:ascii="Times New Roman" w:eastAsia="Times New Roman" w:hAnsi="Times New Roman" w:cs="Times New Roman"/>
          <w:color w:val="FFC000"/>
          <w:sz w:val="28"/>
          <w:szCs w:val="28"/>
          <w:lang w:eastAsia="ru-RU"/>
        </w:rPr>
        <w:t xml:space="preserve"> </w:t>
      </w:r>
      <w:r>
        <w:rPr>
          <w:rFonts w:ascii="Times New Roman" w:eastAsia="Times New Roman" w:hAnsi="Times New Roman" w:cs="Times New Roman"/>
          <w:sz w:val="28"/>
          <w:szCs w:val="28"/>
          <w:lang w:eastAsia="ru-RU"/>
        </w:rPr>
        <w:t xml:space="preserve">(28,9%), что объясняется большей долей данной отрасли в общем количестве субъектов предпринимательской деятельности. И при этом, положительной тенденцией является то, что за три года количество жалоб на рынке розничной торговли уменьшилось на 20%. </w:t>
      </w:r>
    </w:p>
    <w:p w:rsidR="00406E0E" w:rsidRDefault="00406E0E" w:rsidP="00406E0E">
      <w:pP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cs="Times New Roman"/>
          <w:sz w:val="28"/>
          <w:szCs w:val="28"/>
          <w:lang w:eastAsia="ru-RU"/>
        </w:rPr>
        <w:t xml:space="preserve">- </w:t>
      </w:r>
      <w:r w:rsidRPr="0057334A">
        <w:rPr>
          <w:rFonts w:ascii="Times New Roman" w:eastAsia="Times New Roman" w:hAnsi="Times New Roman" w:cs="Times New Roman"/>
          <w:i/>
          <w:sz w:val="28"/>
          <w:szCs w:val="28"/>
          <w:lang w:eastAsia="ru-RU"/>
        </w:rPr>
        <w:t>Рынок услуг жилищно-коммунального хозяйства</w:t>
      </w:r>
      <w:r w:rsidRPr="002E56AB">
        <w:rPr>
          <w:rFonts w:ascii="Times New Roman" w:eastAsia="Times New Roman" w:hAnsi="Times New Roman" w:cs="Times New Roman"/>
          <w:sz w:val="28"/>
          <w:szCs w:val="28"/>
          <w:lang w:eastAsia="ru-RU"/>
        </w:rPr>
        <w:t xml:space="preserve">: по информации Управления </w:t>
      </w:r>
      <w:proofErr w:type="spellStart"/>
      <w:r w:rsidRPr="002E56AB">
        <w:rPr>
          <w:rFonts w:ascii="Times New Roman" w:eastAsia="Times New Roman" w:hAnsi="Times New Roman" w:cs="Times New Roman"/>
          <w:sz w:val="28"/>
          <w:szCs w:val="28"/>
          <w:lang w:eastAsia="ru-RU"/>
        </w:rPr>
        <w:t>Роспотребнадзора</w:t>
      </w:r>
      <w:proofErr w:type="spellEnd"/>
      <w:r w:rsidRPr="002E56AB">
        <w:rPr>
          <w:rFonts w:ascii="Times New Roman" w:eastAsia="Times New Roman" w:hAnsi="Times New Roman" w:cs="Times New Roman"/>
          <w:sz w:val="28"/>
          <w:szCs w:val="28"/>
          <w:lang w:eastAsia="ru-RU"/>
        </w:rPr>
        <w:t xml:space="preserve"> по Камчатскому краю значительная доля жалоб приходится в отношении рынка услуг жилищно-коммунального хозяйства (15,8%). Однако за три года количество жалоб сократилось на 70%, что также является положительной динамикой.</w:t>
      </w:r>
      <w:r w:rsidRPr="002E56AB">
        <w:rPr>
          <w:rFonts w:ascii="Times New Roman" w:hAnsi="Times New Roman"/>
          <w:sz w:val="28"/>
          <w:szCs w:val="28"/>
        </w:rPr>
        <w:t xml:space="preserve"> По данным Государственной жилищной инспекции Камчатского края </w:t>
      </w:r>
      <w:r>
        <w:rPr>
          <w:rFonts w:ascii="Times New Roman" w:hAnsi="Times New Roman"/>
          <w:sz w:val="28"/>
          <w:szCs w:val="28"/>
        </w:rPr>
        <w:t>также</w:t>
      </w:r>
      <w:r w:rsidRPr="002E56AB">
        <w:rPr>
          <w:rFonts w:ascii="Times New Roman" w:hAnsi="Times New Roman"/>
          <w:sz w:val="28"/>
          <w:szCs w:val="28"/>
        </w:rPr>
        <w:t xml:space="preserve"> установлена положительная тенденция, а именно</w:t>
      </w:r>
      <w:r>
        <w:rPr>
          <w:rFonts w:ascii="Times New Roman" w:hAnsi="Times New Roman"/>
          <w:sz w:val="28"/>
          <w:szCs w:val="28"/>
        </w:rPr>
        <w:t>:</w:t>
      </w:r>
      <w:r w:rsidRPr="002E56AB">
        <w:rPr>
          <w:rFonts w:ascii="Times New Roman" w:hAnsi="Times New Roman"/>
          <w:sz w:val="28"/>
          <w:szCs w:val="28"/>
        </w:rPr>
        <w:t xml:space="preserve"> отмечается устойчивое снижение количества поступивших жалоб от населения и представителей бизнеса. В целом </w:t>
      </w:r>
      <w:r>
        <w:rPr>
          <w:rFonts w:ascii="Times New Roman" w:hAnsi="Times New Roman"/>
          <w:color w:val="000000" w:themeColor="text1"/>
          <w:sz w:val="28"/>
          <w:szCs w:val="28"/>
        </w:rPr>
        <w:t>за три года снижение составило 42%.</w:t>
      </w:r>
    </w:p>
    <w:p w:rsidR="00406E0E" w:rsidRDefault="00406E0E" w:rsidP="00406E0E">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hAnsi="Times New Roman"/>
          <w:color w:val="000000" w:themeColor="text1"/>
          <w:sz w:val="28"/>
          <w:szCs w:val="28"/>
        </w:rPr>
        <w:t xml:space="preserve">- </w:t>
      </w:r>
      <w:r w:rsidRPr="0057334A">
        <w:rPr>
          <w:rFonts w:ascii="Times New Roman" w:eastAsia="Times New Roman" w:hAnsi="Times New Roman" w:cs="Times New Roman"/>
          <w:i/>
          <w:color w:val="000000"/>
          <w:sz w:val="28"/>
          <w:szCs w:val="28"/>
          <w:lang w:eastAsia="ru-RU" w:bidi="ru-RU"/>
        </w:rPr>
        <w:t>Рынок услуг связи:</w:t>
      </w:r>
      <w:r>
        <w:rPr>
          <w:rFonts w:ascii="Times New Roman" w:eastAsia="Times New Roman" w:hAnsi="Times New Roman" w:cs="Times New Roman"/>
          <w:color w:val="000000"/>
          <w:sz w:val="28"/>
          <w:szCs w:val="28"/>
          <w:lang w:eastAsia="ru-RU" w:bidi="ru-RU"/>
        </w:rPr>
        <w:t xml:space="preserve"> выявлены отрицательные тенденции. По информации </w:t>
      </w:r>
      <w:r>
        <w:rPr>
          <w:rFonts w:ascii="Times New Roman" w:eastAsia="Times New Roman" w:hAnsi="Times New Roman" w:cs="Times New Roman"/>
          <w:sz w:val="28"/>
          <w:szCs w:val="28"/>
          <w:lang w:eastAsia="ru-RU"/>
        </w:rPr>
        <w:t xml:space="preserve">Управления </w:t>
      </w:r>
      <w:proofErr w:type="spellStart"/>
      <w:r>
        <w:rPr>
          <w:rFonts w:ascii="Times New Roman" w:eastAsia="Times New Roman" w:hAnsi="Times New Roman" w:cs="Times New Roman"/>
          <w:sz w:val="28"/>
          <w:szCs w:val="28"/>
          <w:lang w:eastAsia="ru-RU"/>
        </w:rPr>
        <w:t>Роспотребнадзора</w:t>
      </w:r>
      <w:proofErr w:type="spellEnd"/>
      <w:r>
        <w:rPr>
          <w:rFonts w:ascii="Times New Roman" w:eastAsia="Times New Roman" w:hAnsi="Times New Roman" w:cs="Times New Roman"/>
          <w:sz w:val="28"/>
          <w:szCs w:val="28"/>
          <w:lang w:eastAsia="ru-RU"/>
        </w:rPr>
        <w:t xml:space="preserve"> по Камчатскому краю доля жалоб в 2018 году составляет 13,3% и при этом за три года количество жалоб возросло на 126%. По информации </w:t>
      </w:r>
      <w:r>
        <w:rPr>
          <w:rFonts w:ascii="Times New Roman" w:hAnsi="Times New Roman" w:cs="Times New Roman"/>
          <w:sz w:val="28"/>
          <w:szCs w:val="28"/>
        </w:rPr>
        <w:t xml:space="preserve">Управления </w:t>
      </w:r>
      <w:proofErr w:type="spellStart"/>
      <w:r>
        <w:rPr>
          <w:rFonts w:ascii="Times New Roman" w:hAnsi="Times New Roman" w:cs="Times New Roman"/>
          <w:sz w:val="28"/>
          <w:szCs w:val="28"/>
        </w:rPr>
        <w:t>Роскомнадзора</w:t>
      </w:r>
      <w:proofErr w:type="spellEnd"/>
      <w:r>
        <w:rPr>
          <w:rFonts w:ascii="Times New Roman" w:hAnsi="Times New Roman" w:cs="Times New Roman"/>
          <w:sz w:val="28"/>
          <w:szCs w:val="28"/>
        </w:rPr>
        <w:t xml:space="preserve"> по Камчатскому краю количество жалоб за три года возросло на 56%.</w:t>
      </w:r>
    </w:p>
    <w:p w:rsidR="00406E0E" w:rsidRDefault="00406E0E" w:rsidP="00406E0E">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olor w:val="000000" w:themeColor="text1"/>
          <w:sz w:val="28"/>
          <w:szCs w:val="28"/>
        </w:rPr>
        <w:t xml:space="preserve">- </w:t>
      </w:r>
      <w:r w:rsidRPr="0057334A">
        <w:rPr>
          <w:rFonts w:ascii="Times New Roman" w:eastAsia="Times New Roman" w:hAnsi="Times New Roman" w:cs="Times New Roman"/>
          <w:i/>
          <w:sz w:val="28"/>
          <w:szCs w:val="28"/>
          <w:lang w:eastAsia="ru-RU"/>
        </w:rPr>
        <w:t>Рынок услуг по перевозке пассажиров наземным, авиационным и водным транспортом</w:t>
      </w:r>
      <w:r w:rsidRPr="0057334A">
        <w:rPr>
          <w:rFonts w:ascii="Times New Roman" w:eastAsia="Times New Roman" w:hAnsi="Times New Roman" w:cs="Times New Roman"/>
          <w:sz w:val="28"/>
          <w:szCs w:val="28"/>
          <w:lang w:eastAsia="ru-RU"/>
        </w:rPr>
        <w:t xml:space="preserve">: также установлена отрицательная динамика, отмечается стабильный рост жалоб за </w:t>
      </w:r>
      <w:r>
        <w:rPr>
          <w:rFonts w:ascii="Times New Roman" w:eastAsia="Times New Roman" w:hAnsi="Times New Roman" w:cs="Times New Roman"/>
          <w:sz w:val="28"/>
          <w:szCs w:val="28"/>
          <w:lang w:eastAsia="ru-RU"/>
        </w:rPr>
        <w:t>три года и увеличение на 144%.</w:t>
      </w:r>
    </w:p>
    <w:p w:rsidR="00406E0E" w:rsidRDefault="00406E0E" w:rsidP="00406E0E">
      <w:pPr>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color w:val="000000"/>
          <w:sz w:val="28"/>
          <w:szCs w:val="28"/>
          <w:lang w:eastAsia="ru-RU" w:bidi="ru-RU"/>
        </w:rPr>
        <w:t>Р</w:t>
      </w:r>
      <w:r w:rsidRPr="007B752F">
        <w:rPr>
          <w:rFonts w:ascii="Times New Roman" w:eastAsia="Times New Roman" w:hAnsi="Times New Roman" w:cs="Times New Roman"/>
          <w:i/>
          <w:color w:val="000000"/>
          <w:sz w:val="28"/>
          <w:szCs w:val="28"/>
          <w:lang w:eastAsia="ru-RU" w:bidi="ru-RU"/>
        </w:rPr>
        <w:t>ын</w:t>
      </w:r>
      <w:r>
        <w:rPr>
          <w:rFonts w:ascii="Times New Roman" w:eastAsia="Times New Roman" w:hAnsi="Times New Roman" w:cs="Times New Roman"/>
          <w:i/>
          <w:color w:val="000000"/>
          <w:sz w:val="28"/>
          <w:szCs w:val="28"/>
          <w:lang w:eastAsia="ru-RU" w:bidi="ru-RU"/>
        </w:rPr>
        <w:t>ок</w:t>
      </w:r>
      <w:r w:rsidRPr="007B752F">
        <w:rPr>
          <w:rFonts w:ascii="Times New Roman" w:eastAsia="Times New Roman" w:hAnsi="Times New Roman" w:cs="Times New Roman"/>
          <w:i/>
          <w:color w:val="000000"/>
          <w:sz w:val="28"/>
          <w:szCs w:val="28"/>
          <w:lang w:eastAsia="ru-RU" w:bidi="ru-RU"/>
        </w:rPr>
        <w:t xml:space="preserve"> медицинских услуг</w:t>
      </w:r>
      <w:r>
        <w:rPr>
          <w:rFonts w:ascii="Times New Roman" w:eastAsia="Times New Roman" w:hAnsi="Times New Roman" w:cs="Times New Roman"/>
          <w:i/>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 за три года ситуация по жалобам осталась на том же уровне (по данным </w:t>
      </w:r>
      <w:r w:rsidRPr="00113476">
        <w:rPr>
          <w:rFonts w:ascii="Times New Roman" w:eastAsia="Times New Roman" w:hAnsi="Times New Roman" w:cs="Times New Roman"/>
          <w:color w:val="000000"/>
          <w:sz w:val="28"/>
          <w:szCs w:val="28"/>
          <w:lang w:eastAsia="ru-RU" w:bidi="ru-RU"/>
        </w:rPr>
        <w:t>Территориальн</w:t>
      </w:r>
      <w:r>
        <w:rPr>
          <w:rFonts w:ascii="Times New Roman" w:eastAsia="Times New Roman" w:hAnsi="Times New Roman" w:cs="Times New Roman"/>
          <w:color w:val="000000"/>
          <w:sz w:val="28"/>
          <w:szCs w:val="28"/>
          <w:lang w:eastAsia="ru-RU" w:bidi="ru-RU"/>
        </w:rPr>
        <w:t>ого</w:t>
      </w:r>
      <w:r w:rsidRPr="00113476">
        <w:rPr>
          <w:rFonts w:ascii="Times New Roman" w:eastAsia="Times New Roman" w:hAnsi="Times New Roman" w:cs="Times New Roman"/>
          <w:color w:val="000000"/>
          <w:sz w:val="28"/>
          <w:szCs w:val="28"/>
          <w:lang w:eastAsia="ru-RU" w:bidi="ru-RU"/>
        </w:rPr>
        <w:t xml:space="preserve"> орган</w:t>
      </w:r>
      <w:r>
        <w:rPr>
          <w:rFonts w:ascii="Times New Roman" w:eastAsia="Times New Roman" w:hAnsi="Times New Roman" w:cs="Times New Roman"/>
          <w:color w:val="000000"/>
          <w:sz w:val="28"/>
          <w:szCs w:val="28"/>
          <w:lang w:eastAsia="ru-RU" w:bidi="ru-RU"/>
        </w:rPr>
        <w:t>а</w:t>
      </w:r>
      <w:r w:rsidRPr="00113476">
        <w:rPr>
          <w:rFonts w:ascii="Times New Roman" w:eastAsia="Times New Roman" w:hAnsi="Times New Roman" w:cs="Times New Roman"/>
          <w:color w:val="000000"/>
          <w:sz w:val="28"/>
          <w:szCs w:val="28"/>
          <w:lang w:eastAsia="ru-RU" w:bidi="ru-RU"/>
        </w:rPr>
        <w:t xml:space="preserve"> Федеральной службы по надзору в сфере здравоохранения по Камчатскому краю </w:t>
      </w:r>
      <w:r>
        <w:rPr>
          <w:rFonts w:ascii="Times New Roman" w:eastAsia="Times New Roman" w:hAnsi="Times New Roman" w:cs="Times New Roman"/>
          <w:color w:val="000000"/>
          <w:sz w:val="28"/>
          <w:szCs w:val="28"/>
          <w:lang w:eastAsia="ru-RU" w:bidi="ru-RU"/>
        </w:rPr>
        <w:t>к</w:t>
      </w:r>
      <w:r w:rsidRPr="00113476">
        <w:rPr>
          <w:rFonts w:ascii="Times New Roman" w:eastAsia="Times New Roman" w:hAnsi="Times New Roman" w:cs="Times New Roman"/>
          <w:color w:val="000000"/>
          <w:sz w:val="28"/>
          <w:szCs w:val="28"/>
          <w:lang w:eastAsia="ru-RU" w:bidi="ru-RU"/>
        </w:rPr>
        <w:t>оличество обращений</w:t>
      </w:r>
      <w:r>
        <w:rPr>
          <w:rFonts w:ascii="Times New Roman" w:eastAsia="Times New Roman" w:hAnsi="Times New Roman" w:cs="Times New Roman"/>
          <w:color w:val="000000"/>
          <w:sz w:val="28"/>
          <w:szCs w:val="28"/>
          <w:lang w:eastAsia="ru-RU" w:bidi="ru-RU"/>
        </w:rPr>
        <w:t xml:space="preserve"> </w:t>
      </w:r>
      <w:r w:rsidRPr="00113476">
        <w:rPr>
          <w:rFonts w:ascii="Times New Roman" w:eastAsia="Times New Roman" w:hAnsi="Times New Roman" w:cs="Times New Roman"/>
          <w:color w:val="000000"/>
          <w:sz w:val="28"/>
          <w:szCs w:val="28"/>
          <w:lang w:eastAsia="ru-RU" w:bidi="ru-RU"/>
        </w:rPr>
        <w:t>составило 105</w:t>
      </w:r>
      <w:r>
        <w:rPr>
          <w:rFonts w:ascii="Times New Roman" w:eastAsia="Times New Roman" w:hAnsi="Times New Roman" w:cs="Times New Roman"/>
          <w:color w:val="000000"/>
          <w:sz w:val="28"/>
          <w:szCs w:val="28"/>
          <w:lang w:eastAsia="ru-RU" w:bidi="ru-RU"/>
        </w:rPr>
        <w:t xml:space="preserve">, при этом </w:t>
      </w:r>
      <w:r w:rsidRPr="00113476">
        <w:rPr>
          <w:rFonts w:ascii="Times New Roman" w:eastAsia="Times New Roman" w:hAnsi="Times New Roman" w:cs="Times New Roman"/>
          <w:color w:val="000000"/>
          <w:sz w:val="28"/>
          <w:szCs w:val="28"/>
          <w:lang w:eastAsia="ru-RU" w:bidi="ru-RU"/>
        </w:rPr>
        <w:t>уменьшилось на 10% по сравнению с 2017 годом</w:t>
      </w:r>
      <w:r>
        <w:rPr>
          <w:rFonts w:ascii="Times New Roman" w:eastAsia="Times New Roman" w:hAnsi="Times New Roman" w:cs="Times New Roman"/>
          <w:color w:val="000000"/>
          <w:sz w:val="28"/>
          <w:szCs w:val="28"/>
          <w:lang w:eastAsia="ru-RU" w:bidi="ru-RU"/>
        </w:rPr>
        <w:t>)</w:t>
      </w:r>
      <w:r w:rsidRPr="00113476">
        <w:rPr>
          <w:rFonts w:ascii="Times New Roman" w:eastAsia="Times New Roman" w:hAnsi="Times New Roman" w:cs="Times New Roman"/>
          <w:color w:val="000000"/>
          <w:sz w:val="28"/>
          <w:szCs w:val="28"/>
          <w:lang w:eastAsia="ru-RU" w:bidi="ru-RU"/>
        </w:rPr>
        <w:t xml:space="preserve">. </w:t>
      </w:r>
    </w:p>
    <w:p w:rsidR="00406E0E" w:rsidRPr="0057334A" w:rsidRDefault="00406E0E" w:rsidP="00406E0E">
      <w:pPr>
        <w:autoSpaceDE w:val="0"/>
        <w:autoSpaceDN w:val="0"/>
        <w:adjustRightInd w:val="0"/>
        <w:spacing w:after="0" w:line="240" w:lineRule="auto"/>
        <w:ind w:firstLine="709"/>
        <w:contextualSpacing/>
        <w:jc w:val="both"/>
        <w:rPr>
          <w:rFonts w:ascii="Times New Roman" w:hAnsi="Times New Roman" w:cs="Times New Roman"/>
          <w:b/>
          <w:sz w:val="10"/>
          <w:szCs w:val="10"/>
        </w:rPr>
      </w:pPr>
    </w:p>
    <w:p w:rsidR="00406E0E" w:rsidRDefault="00406E0E" w:rsidP="00406E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жалоб в отношении рынков товаров, работ и услуг свидетельствует о том, что в данных сферах необходимо продолжать реализовывать мероприятия по содействию развитию конкурентной среды для улучшения качества товаров, работ и услуг.</w:t>
      </w:r>
    </w:p>
    <w:p w:rsidR="00406E0E" w:rsidRDefault="00406E0E" w:rsidP="00406E0E">
      <w:pPr>
        <w:spacing w:after="0" w:line="240" w:lineRule="auto"/>
        <w:ind w:firstLine="709"/>
        <w:jc w:val="both"/>
        <w:rPr>
          <w:rFonts w:ascii="Times New Roman" w:hAnsi="Times New Roman" w:cs="Times New Roman"/>
          <w:b/>
          <w:sz w:val="28"/>
          <w:szCs w:val="28"/>
        </w:rPr>
      </w:pPr>
    </w:p>
    <w:p w:rsidR="00406E0E" w:rsidRDefault="00406E0E" w:rsidP="00406E0E">
      <w:pPr>
        <w:spacing w:after="0" w:line="240" w:lineRule="auto"/>
        <w:ind w:firstLine="709"/>
        <w:jc w:val="both"/>
        <w:rPr>
          <w:rFonts w:ascii="Times New Roman" w:hAnsi="Times New Roman" w:cs="Times New Roman"/>
          <w:b/>
          <w:sz w:val="28"/>
          <w:szCs w:val="28"/>
        </w:rPr>
      </w:pPr>
    </w:p>
    <w:p w:rsidR="00406E0E" w:rsidRDefault="00406E0E" w:rsidP="00406E0E">
      <w:pPr>
        <w:pStyle w:val="4"/>
        <w:spacing w:before="0"/>
        <w:ind w:firstLine="709"/>
        <w:jc w:val="both"/>
        <w:rPr>
          <w:rFonts w:ascii="Times New Roman" w:eastAsia="Times New Roman" w:hAnsi="Times New Roman" w:cs="Times New Roman"/>
          <w:b/>
          <w:sz w:val="28"/>
          <w:szCs w:val="28"/>
        </w:rPr>
      </w:pPr>
      <w:r>
        <w:rPr>
          <w:rFonts w:ascii="Times New Roman" w:hAnsi="Times New Roman" w:cs="Times New Roman"/>
          <w:b/>
          <w:i w:val="0"/>
          <w:sz w:val="28"/>
          <w:szCs w:val="28"/>
        </w:rPr>
        <w:t xml:space="preserve">3.3.6.1. </w:t>
      </w:r>
      <w:r w:rsidRPr="00113476">
        <w:rPr>
          <w:rFonts w:ascii="Times New Roman" w:hAnsi="Times New Roman" w:cs="Times New Roman"/>
          <w:b/>
          <w:i w:val="0"/>
          <w:sz w:val="28"/>
          <w:szCs w:val="28"/>
        </w:rPr>
        <w:t>Анализ жалоб, поступивших в Управление Федеральной антимонопольной службы по Камчатскому краю</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1D1915">
        <w:rPr>
          <w:rFonts w:ascii="Times New Roman" w:hAnsi="Times New Roman" w:cs="Times New Roman"/>
          <w:sz w:val="28"/>
          <w:szCs w:val="28"/>
        </w:rPr>
        <w:t>В Управление ФАС России по Камчатскому краю за период 2018 года поступило</w:t>
      </w:r>
      <w:r>
        <w:rPr>
          <w:rFonts w:ascii="Times New Roman" w:hAnsi="Times New Roman" w:cs="Times New Roman"/>
          <w:sz w:val="28"/>
          <w:szCs w:val="28"/>
        </w:rPr>
        <w:t xml:space="preserve"> </w:t>
      </w:r>
      <w:r w:rsidRPr="001D1915">
        <w:rPr>
          <w:rFonts w:ascii="Times New Roman" w:hAnsi="Times New Roman" w:cs="Times New Roman"/>
          <w:sz w:val="28"/>
          <w:szCs w:val="28"/>
        </w:rPr>
        <w:t xml:space="preserve">28 </w:t>
      </w:r>
      <w:r w:rsidRPr="007A6D42">
        <w:rPr>
          <w:rFonts w:ascii="Times New Roman" w:hAnsi="Times New Roman" w:cs="Times New Roman"/>
          <w:sz w:val="28"/>
          <w:szCs w:val="28"/>
        </w:rPr>
        <w:t>заявлений о нарушении Федерального закона от 26.07.2006 №135-Ф3 «О защите конкуренции» в отношении органов власти Камчатского края, из них по 15 жалобам даны разъяснения, выдано 7 предупреждений и возбуждено 10 антимонопольных дел.</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Большая часть жалоб приходится на органы муниципальной власти в части предоставления незаконной преференции, автобусные перевозки, предоставление земельных участков в обход Федерального закона «О защите конкуренции», не проведение конкурсных процедур, предусмотренных законодательством.</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Возбуждено два антимонопольных дела в отношении Министерств в части согласованных действий с хозяйствующими субъектами.</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По итогам выдано 12 постановлений о наложении штрафа, к административной ответственности привлечено 8 должностных лиц, 2 административных дела находятся в Арбитражном суде Камчатского края о рассмотрении вопроса по дисквалификации должностных лиц, материалы двух антимонопольных дел переданы в органы прокуратуры для рассмотрения вопроса о возбуждении уголовных дел.</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В целях улучшения и предотвращения поступления жалоб, Камчатское УФАС проводит разъяснительную работу с органами власти, перед возбуждением каждого дела выдается Предупреждение или Предостережение о недопустимости нарушения антимонопольного законодательства. Большая часть предупреждений органами власти исполняется.</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В рамках 44-ФЗ поступило 243 жалобы из них 138 признаны обоснованными, выдано 38 предписаний об устранении нарушений:</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нарушения в части размещения информации в единой информационной системе – 5;</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нарушения порядка выбора способа определения поставщика (подрядчика исполнителя) - 0;</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нарушения порядка отбора участников закупок - 13;</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нарушения в части установления требований в документации о закупках, влекущие ограничение количества участников закупок - 30;</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нарушения порядка заключения контракта или неправомерное изменение его условий, а также заключение контракта с нарушением объявленных условий закупок - 0;</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иные нарушения - 90.</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По нарушению законодательства о закупках возбуждено 121 административное производство, привлечено к административной ответственности 107 должностных лиц.</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xml:space="preserve">В рамках 223-ФЗ поступило 18 жалоб из них 7 признаны обоснованными Переходя к правоприменительной практике Камчатского УФАС России следует отметить, что в 2018 году в сравнении с 2017 доля выявленных нарушений в отношении субъектов естественных монополий уменьшилась, но увеличились нарушения в части </w:t>
      </w:r>
      <w:proofErr w:type="spellStart"/>
      <w:r w:rsidRPr="007A6D42">
        <w:rPr>
          <w:rFonts w:ascii="Times New Roman" w:hAnsi="Times New Roman" w:cs="Times New Roman"/>
          <w:sz w:val="28"/>
          <w:szCs w:val="28"/>
        </w:rPr>
        <w:t>антиконкурентных</w:t>
      </w:r>
      <w:proofErr w:type="spellEnd"/>
      <w:r w:rsidRPr="007A6D42">
        <w:rPr>
          <w:rFonts w:ascii="Times New Roman" w:hAnsi="Times New Roman" w:cs="Times New Roman"/>
          <w:sz w:val="28"/>
          <w:szCs w:val="28"/>
        </w:rPr>
        <w:t xml:space="preserve"> соглашений.</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A6D42">
        <w:rPr>
          <w:rFonts w:ascii="Times New Roman" w:hAnsi="Times New Roman" w:cs="Times New Roman"/>
          <w:sz w:val="28"/>
          <w:szCs w:val="28"/>
        </w:rPr>
        <w:t>Антиконкурентные</w:t>
      </w:r>
      <w:proofErr w:type="spellEnd"/>
      <w:r w:rsidRPr="007A6D42">
        <w:rPr>
          <w:rFonts w:ascii="Times New Roman" w:hAnsi="Times New Roman" w:cs="Times New Roman"/>
          <w:sz w:val="28"/>
          <w:szCs w:val="28"/>
        </w:rPr>
        <w:t xml:space="preserve"> соглашения - самое серьезное нарушение антимонопольного законодательства. На сегодняшний день - единственный вид нарушений, за который предусмотрена не только административная, но и уголовная ответственность.</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xml:space="preserve">Общественная опасность </w:t>
      </w:r>
      <w:proofErr w:type="spellStart"/>
      <w:r w:rsidRPr="007A6D42">
        <w:rPr>
          <w:rFonts w:ascii="Times New Roman" w:hAnsi="Times New Roman" w:cs="Times New Roman"/>
          <w:sz w:val="28"/>
          <w:szCs w:val="28"/>
        </w:rPr>
        <w:t>антиконкурентных</w:t>
      </w:r>
      <w:proofErr w:type="spellEnd"/>
      <w:r w:rsidRPr="007A6D42">
        <w:rPr>
          <w:rFonts w:ascii="Times New Roman" w:hAnsi="Times New Roman" w:cs="Times New Roman"/>
          <w:sz w:val="28"/>
          <w:szCs w:val="28"/>
        </w:rPr>
        <w:t xml:space="preserve"> соглашений заключается в последствиях, к которым они приводят, среди которых искусственный рост цен, отсутствие новых более качественных товаров, сокращение ассортимента товаров и услуг, отсутствие у организаций мотивов для развития, инноваций, повышения эффективности и как следствие стагнация отдельных рынков. На сегодняшний день антимонопольное законодательство выделяет несколько видов </w:t>
      </w:r>
      <w:proofErr w:type="spellStart"/>
      <w:r w:rsidRPr="007A6D42">
        <w:rPr>
          <w:rFonts w:ascii="Times New Roman" w:hAnsi="Times New Roman" w:cs="Times New Roman"/>
          <w:sz w:val="28"/>
          <w:szCs w:val="28"/>
        </w:rPr>
        <w:t>антиконкурентных</w:t>
      </w:r>
      <w:proofErr w:type="spellEnd"/>
      <w:r w:rsidRPr="007A6D42">
        <w:rPr>
          <w:rFonts w:ascii="Times New Roman" w:hAnsi="Times New Roman" w:cs="Times New Roman"/>
          <w:sz w:val="28"/>
          <w:szCs w:val="28"/>
        </w:rPr>
        <w:t xml:space="preserve"> соглашений, которые запрещены ст. 11, 11.1 и 16 ФЗ «О защите конкуренции».</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При этом соглашение и согласованные действия в понимании антимонопольного законодательства не являются синонимами и регулируются разными статьями ФЗ № 135-ФЗ «О защите конкуренции». Согласно ст. 4 ФЗ № 135-ФЗ соглашение - договоренность в письменной форме, содержащаяся в документе или нескольких документах, а также договоренность в устной форме. Частью 1 ст. 11 ФЗ № 135-Ф3 установлен безусловный запрет на картельные сговоры. Под картелем понимается противозаконное соглашение между конкурентами, которое приводит или может привести к 5 видам последствий, являющихся наиболее опасными для экономики, среди которых: установление и поддержание цен, в том числе на торгах, раздел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 сокращение или прекращение производства товаров, отказ от заключения договоров с определенными продавцами или покупателями.</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Таким образом картель - это соглашение между конкурентами о ценах, участии в торгах, разделе рынка, создании дефицита.</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На территории Камчатского края возбуждено 3 антимонопольных дела в отношении министерств и глав администраций, а также выявлены нарушения статьи 11 ФЗ № 135-Ф3 - соглашения между участниками торгов.</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В качестве наиболее значимых дел можно выделить дело в отношении Министерства здравоохранения Камчатского края и Министерства спорта и молодежной политики Камчатского края, также Управлением выявлены картельные дела, материалы переданы в следственные органы.</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По видам нарушений наибольший удельный вес приходится на нарушения, связанные с уклонением либо отказом от заключения договора; необоснованным установлением различных цен на один товар (услугу).</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К прочим нарушениям статьи 10 Федерального закона от 26.07.2006 № 135-Ф3 «О защите конкуренции» отнесен такой способ злоупотребления доминирующим положением сетевой организацией как нарушение сроков и дальнейшее уклонение от переоформления актов разграничения балансовой принадлежности электрических сетей и эксплуатационной ответственности сторон по заявлению нового владельца объекта электросетевого хозяйства Необходимо отметить, что в 2018 году Управлением выдано 5 предупреждений о необходимости прекращения действий, которые содержат признаки нарушения антимонопольного законодательства. Указанные предупреждения исполнены в установленные сроки. Исполнимость предупреждений по ст. 10 Закона о защите конкуренции составляла: 2014 г.- 62%, 2015г. - 85%, 2016 г. -80%, а в 2018г -100%.</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Случаи обжалования предупреждений в судебном порядке по ст. 10 являются единичными, практика по отмене судом предупреждении по ст. 10 в нашем регионе отсутствует. По факту неисполнения предупреждений по ст. 10 антимонопольные дела отсутствуют.</w:t>
      </w:r>
    </w:p>
    <w:p w:rsidR="00406E0E" w:rsidRPr="007A6D42"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В рамках реализации функций контроля и надзора в области рекламы Камчатское УФАС России осуществляет активное взаимодействие с Прокуратурой Камчатского края; Камчатским главным управлением Центрального Банка Российской Федерации.</w:t>
      </w:r>
    </w:p>
    <w:p w:rsidR="00406E0E" w:rsidRPr="001D1915"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Немало спорных моментов возникает при квалификации признаков нарушения ч. 6 ст</w:t>
      </w:r>
      <w:r w:rsidRPr="001D1915">
        <w:rPr>
          <w:rFonts w:ascii="Times New Roman" w:hAnsi="Times New Roman" w:cs="Times New Roman"/>
          <w:sz w:val="28"/>
          <w:szCs w:val="28"/>
        </w:rPr>
        <w:t>. 5 Закона о рекламе: установление наличия / отсутствия признаков нарушения</w:t>
      </w:r>
      <w:r>
        <w:rPr>
          <w:rFonts w:ascii="Times New Roman" w:hAnsi="Times New Roman" w:cs="Times New Roman"/>
          <w:sz w:val="28"/>
          <w:szCs w:val="28"/>
        </w:rPr>
        <w:t xml:space="preserve"> </w:t>
      </w:r>
      <w:r w:rsidRPr="001D1915">
        <w:rPr>
          <w:rFonts w:ascii="Times New Roman" w:hAnsi="Times New Roman" w:cs="Times New Roman"/>
          <w:sz w:val="28"/>
          <w:szCs w:val="28"/>
        </w:rPr>
        <w:t>законодательства о рекламе при определении рекламной информации как</w:t>
      </w:r>
      <w:r>
        <w:rPr>
          <w:rFonts w:ascii="Times New Roman" w:hAnsi="Times New Roman" w:cs="Times New Roman"/>
          <w:sz w:val="28"/>
          <w:szCs w:val="28"/>
        </w:rPr>
        <w:t xml:space="preserve"> </w:t>
      </w:r>
      <w:r w:rsidRPr="001D1915">
        <w:rPr>
          <w:rFonts w:ascii="Times New Roman" w:hAnsi="Times New Roman" w:cs="Times New Roman"/>
          <w:sz w:val="28"/>
          <w:szCs w:val="28"/>
        </w:rPr>
        <w:t>содержащей непристойные, оскорбительные образы.</w:t>
      </w:r>
    </w:p>
    <w:p w:rsidR="00406E0E" w:rsidRDefault="00406E0E" w:rsidP="00406E0E">
      <w:pPr>
        <w:autoSpaceDE w:val="0"/>
        <w:autoSpaceDN w:val="0"/>
        <w:adjustRightInd w:val="0"/>
        <w:spacing w:after="0" w:line="240" w:lineRule="auto"/>
        <w:ind w:firstLine="709"/>
        <w:jc w:val="both"/>
        <w:rPr>
          <w:rFonts w:ascii="Times New Roman" w:hAnsi="Times New Roman" w:cs="Times New Roman"/>
          <w:sz w:val="28"/>
          <w:szCs w:val="28"/>
        </w:rPr>
      </w:pPr>
      <w:r w:rsidRPr="001D1915">
        <w:rPr>
          <w:rFonts w:ascii="Times New Roman" w:hAnsi="Times New Roman" w:cs="Times New Roman"/>
          <w:sz w:val="28"/>
          <w:szCs w:val="28"/>
        </w:rPr>
        <w:t>Для более полного анализа рекламного материала на наличие вышеуказанных</w:t>
      </w:r>
      <w:r>
        <w:rPr>
          <w:rFonts w:ascii="Times New Roman" w:hAnsi="Times New Roman" w:cs="Times New Roman"/>
          <w:sz w:val="28"/>
          <w:szCs w:val="28"/>
        </w:rPr>
        <w:t xml:space="preserve"> </w:t>
      </w:r>
      <w:r w:rsidRPr="001D1915">
        <w:rPr>
          <w:rFonts w:ascii="Times New Roman" w:hAnsi="Times New Roman" w:cs="Times New Roman"/>
          <w:sz w:val="28"/>
          <w:szCs w:val="28"/>
        </w:rPr>
        <w:t>признаков нарушения рекламного законодательства, Камчатское УФАС России</w:t>
      </w:r>
      <w:r>
        <w:rPr>
          <w:rFonts w:ascii="Times New Roman" w:hAnsi="Times New Roman" w:cs="Times New Roman"/>
          <w:sz w:val="28"/>
          <w:szCs w:val="28"/>
        </w:rPr>
        <w:t xml:space="preserve"> </w:t>
      </w:r>
      <w:r w:rsidRPr="001D1915">
        <w:rPr>
          <w:rFonts w:ascii="Times New Roman" w:hAnsi="Times New Roman" w:cs="Times New Roman"/>
          <w:sz w:val="28"/>
          <w:szCs w:val="28"/>
        </w:rPr>
        <w:t>взаимодействует с экспертным сообществом.</w:t>
      </w:r>
    </w:p>
    <w:p w:rsidR="00406E0E" w:rsidRDefault="00406E0E" w:rsidP="00406E0E">
      <w:pPr>
        <w:rPr>
          <w:highlight w:val="yellow"/>
        </w:rPr>
      </w:pPr>
    </w:p>
    <w:p w:rsidR="00406E0E" w:rsidRPr="00113476" w:rsidRDefault="00406E0E" w:rsidP="00406E0E">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 xml:space="preserve">3.3.6.2. </w:t>
      </w:r>
      <w:r w:rsidRPr="00113476">
        <w:rPr>
          <w:rFonts w:ascii="Times New Roman" w:hAnsi="Times New Roman" w:cs="Times New Roman"/>
          <w:b/>
          <w:i w:val="0"/>
          <w:sz w:val="28"/>
          <w:szCs w:val="28"/>
        </w:rPr>
        <w:t xml:space="preserve">Анализ жалоб, поступивших в Управление </w:t>
      </w:r>
      <w:proofErr w:type="spellStart"/>
      <w:r w:rsidRPr="00113476">
        <w:rPr>
          <w:rFonts w:ascii="Times New Roman" w:hAnsi="Times New Roman" w:cs="Times New Roman"/>
          <w:b/>
          <w:i w:val="0"/>
          <w:sz w:val="28"/>
          <w:szCs w:val="28"/>
        </w:rPr>
        <w:t>Роспотребнадзора</w:t>
      </w:r>
      <w:proofErr w:type="spellEnd"/>
      <w:r w:rsidRPr="00113476">
        <w:rPr>
          <w:rFonts w:ascii="Times New Roman" w:hAnsi="Times New Roman" w:cs="Times New Roman"/>
          <w:b/>
          <w:i w:val="0"/>
          <w:sz w:val="28"/>
          <w:szCs w:val="28"/>
        </w:rPr>
        <w:t xml:space="preserve"> по Камчатскому краю</w:t>
      </w:r>
    </w:p>
    <w:p w:rsidR="00406E0E" w:rsidRDefault="00406E0E" w:rsidP="00406E0E">
      <w:pPr>
        <w:widowControl w:val="0"/>
        <w:spacing w:after="0" w:line="240" w:lineRule="auto"/>
        <w:ind w:firstLine="709"/>
        <w:jc w:val="both"/>
        <w:rPr>
          <w:rFonts w:ascii="Times New Roman" w:eastAsia="Times New Roman" w:hAnsi="Times New Roman" w:cs="Times New Roman"/>
          <w:sz w:val="28"/>
          <w:szCs w:val="28"/>
          <w:lang w:eastAsia="ru-RU"/>
        </w:rPr>
      </w:pPr>
      <w:r w:rsidRPr="006A1409">
        <w:rPr>
          <w:rFonts w:ascii="Times New Roman" w:eastAsia="Times New Roman" w:hAnsi="Times New Roman" w:cs="Times New Roman"/>
          <w:sz w:val="28"/>
          <w:szCs w:val="28"/>
          <w:lang w:eastAsia="ru-RU"/>
        </w:rPr>
        <w:t xml:space="preserve">В таблице 3.3.58 представлены данные о наличии жалоб, поступивших </w:t>
      </w:r>
      <w:r>
        <w:rPr>
          <w:rFonts w:ascii="Times New Roman" w:eastAsia="Times New Roman" w:hAnsi="Times New Roman" w:cs="Times New Roman"/>
          <w:sz w:val="28"/>
          <w:szCs w:val="28"/>
          <w:lang w:eastAsia="ru-RU"/>
        </w:rPr>
        <w:t xml:space="preserve">от потребителей товаров, работ и услуг </w:t>
      </w:r>
      <w:r w:rsidRPr="006A1409">
        <w:rPr>
          <w:rFonts w:ascii="Times New Roman" w:eastAsia="Times New Roman" w:hAnsi="Times New Roman" w:cs="Times New Roman"/>
          <w:sz w:val="28"/>
          <w:szCs w:val="28"/>
          <w:lang w:eastAsia="ru-RU"/>
        </w:rPr>
        <w:t xml:space="preserve">в Управление </w:t>
      </w:r>
      <w:proofErr w:type="spellStart"/>
      <w:r w:rsidRPr="006A1409">
        <w:rPr>
          <w:rFonts w:ascii="Times New Roman" w:eastAsia="Times New Roman" w:hAnsi="Times New Roman" w:cs="Times New Roman"/>
          <w:sz w:val="28"/>
          <w:szCs w:val="28"/>
          <w:lang w:eastAsia="ru-RU"/>
        </w:rPr>
        <w:t>Роспотребнадзора</w:t>
      </w:r>
      <w:proofErr w:type="spellEnd"/>
      <w:r w:rsidRPr="006A1409">
        <w:rPr>
          <w:rFonts w:ascii="Times New Roman" w:eastAsia="Times New Roman" w:hAnsi="Times New Roman" w:cs="Times New Roman"/>
          <w:sz w:val="28"/>
          <w:szCs w:val="28"/>
          <w:lang w:eastAsia="ru-RU"/>
        </w:rPr>
        <w:t xml:space="preserve"> по Камчатскому краю </w:t>
      </w:r>
      <w:r>
        <w:rPr>
          <w:rFonts w:ascii="Times New Roman" w:eastAsia="Times New Roman" w:hAnsi="Times New Roman" w:cs="Times New Roman"/>
          <w:sz w:val="28"/>
          <w:szCs w:val="28"/>
          <w:lang w:eastAsia="ru-RU"/>
        </w:rPr>
        <w:t xml:space="preserve">за 2016 – 2018 годы. </w:t>
      </w:r>
    </w:p>
    <w:p w:rsidR="00406E0E" w:rsidRDefault="00406E0E" w:rsidP="00406E0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2018 году зафиксировано 1050 жалоб, при этом следует отметить снижение количества жалоб в сравнении с предыдущим периодом на 35 % (в 2017 году зафиксировано 1606 жалоб). В целом за три года снижение количества жалоб составило 28% (в 2016 году зафиксировано 1452 жалобы). Эти данные свидетельствуют о положительной динамике. В разрезе отдельных рынков ситуация представлена следующим образом. </w:t>
      </w:r>
    </w:p>
    <w:p w:rsidR="00406E0E" w:rsidRDefault="00406E0E" w:rsidP="00406E0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Большая часть жалоб в 2018 году поступила в отношении розничной торговли (28,9%), что объясняется большей долей данной отрасли в общем количестве субъектов предпринимательской деятельности. И при этом, положительной тенденцией является то, что за три года количество жалоб на рынке розничной торговли уменьшилось на 20%.</w:t>
      </w:r>
    </w:p>
    <w:p w:rsidR="00406E0E" w:rsidRDefault="00406E0E" w:rsidP="00406E0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Значительная доля жалоб приходится в отношении рынка </w:t>
      </w:r>
      <w:r w:rsidRPr="004046E4">
        <w:rPr>
          <w:rFonts w:ascii="Times New Roman" w:eastAsia="Times New Roman" w:hAnsi="Times New Roman" w:cs="Times New Roman"/>
          <w:sz w:val="28"/>
          <w:szCs w:val="28"/>
          <w:lang w:eastAsia="ru-RU"/>
        </w:rPr>
        <w:t>услуг жилищно-коммунального хозяйства</w:t>
      </w:r>
      <w:r>
        <w:rPr>
          <w:rFonts w:ascii="Times New Roman" w:eastAsia="Times New Roman" w:hAnsi="Times New Roman" w:cs="Times New Roman"/>
          <w:sz w:val="28"/>
          <w:szCs w:val="28"/>
          <w:lang w:eastAsia="ru-RU"/>
        </w:rPr>
        <w:t xml:space="preserve"> (15,8%). Однако за три года количество жалоб сократилось на 70%, что также является положительной динамикой.</w:t>
      </w:r>
    </w:p>
    <w:p w:rsidR="00406E0E" w:rsidRDefault="00406E0E" w:rsidP="00406E0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отношении рынка услуг связи картина менее благоприятная. Доля жалоб составляет 13,3% и при этом за три года количество жалоб возросло на 126%.</w:t>
      </w:r>
    </w:p>
    <w:p w:rsidR="00406E0E" w:rsidRDefault="00406E0E" w:rsidP="00406E0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р</w:t>
      </w:r>
      <w:r w:rsidRPr="003D66CA">
        <w:rPr>
          <w:rFonts w:ascii="Times New Roman" w:eastAsia="Times New Roman" w:hAnsi="Times New Roman" w:cs="Times New Roman"/>
          <w:sz w:val="28"/>
          <w:szCs w:val="28"/>
          <w:lang w:eastAsia="ru-RU"/>
        </w:rPr>
        <w:t>ын</w:t>
      </w:r>
      <w:r>
        <w:rPr>
          <w:rFonts w:ascii="Times New Roman" w:eastAsia="Times New Roman" w:hAnsi="Times New Roman" w:cs="Times New Roman"/>
          <w:sz w:val="28"/>
          <w:szCs w:val="28"/>
          <w:lang w:eastAsia="ru-RU"/>
        </w:rPr>
        <w:t>ке</w:t>
      </w:r>
      <w:r w:rsidRPr="003D66CA">
        <w:rPr>
          <w:rFonts w:ascii="Times New Roman" w:eastAsia="Times New Roman" w:hAnsi="Times New Roman" w:cs="Times New Roman"/>
          <w:sz w:val="28"/>
          <w:szCs w:val="28"/>
          <w:lang w:eastAsia="ru-RU"/>
        </w:rPr>
        <w:t xml:space="preserve"> услуг по перевозке пассажиров наземным, авиационным и водным транспортом</w:t>
      </w:r>
      <w:r>
        <w:rPr>
          <w:rFonts w:ascii="Times New Roman" w:eastAsia="Times New Roman" w:hAnsi="Times New Roman" w:cs="Times New Roman"/>
          <w:sz w:val="28"/>
          <w:szCs w:val="28"/>
          <w:lang w:eastAsia="ru-RU"/>
        </w:rPr>
        <w:t xml:space="preserve"> негативным фактором следует отметить стабильный рост жалоб за три года (увеличение на 144%), при этом общее количество в 2018 году составило 39 жалоб. </w:t>
      </w:r>
    </w:p>
    <w:p w:rsidR="00406E0E" w:rsidRPr="00B5349F" w:rsidRDefault="00406E0E" w:rsidP="00406E0E">
      <w:pPr>
        <w:widowControl w:val="0"/>
        <w:spacing w:before="120" w:after="120" w:line="240" w:lineRule="auto"/>
        <w:ind w:firstLine="709"/>
        <w:jc w:val="right"/>
        <w:rPr>
          <w:rFonts w:ascii="Times New Roman" w:eastAsia="Times New Roman" w:hAnsi="Times New Roman" w:cs="Times New Roman"/>
          <w:sz w:val="24"/>
          <w:szCs w:val="28"/>
          <w:lang w:eastAsia="ru-RU"/>
        </w:rPr>
      </w:pPr>
      <w:r w:rsidRPr="00B5349F">
        <w:rPr>
          <w:rFonts w:ascii="Times New Roman" w:eastAsia="Times New Roman" w:hAnsi="Times New Roman" w:cs="Times New Roman"/>
          <w:sz w:val="24"/>
          <w:szCs w:val="28"/>
          <w:lang w:eastAsia="ru-RU"/>
        </w:rPr>
        <w:t>Таблица 3.3.58</w:t>
      </w:r>
    </w:p>
    <w:p w:rsidR="00406E0E" w:rsidRPr="00B5349F" w:rsidRDefault="00406E0E" w:rsidP="00406E0E">
      <w:pPr>
        <w:widowControl w:val="0"/>
        <w:spacing w:before="120" w:after="120" w:line="240" w:lineRule="auto"/>
        <w:ind w:firstLine="709"/>
        <w:jc w:val="center"/>
        <w:rPr>
          <w:rFonts w:ascii="Times New Roman" w:eastAsia="Times New Roman" w:hAnsi="Times New Roman" w:cs="Times New Roman"/>
          <w:sz w:val="24"/>
          <w:szCs w:val="28"/>
          <w:lang w:eastAsia="ru-RU"/>
        </w:rPr>
      </w:pPr>
      <w:r w:rsidRPr="00B5349F">
        <w:rPr>
          <w:rFonts w:ascii="Times New Roman" w:eastAsia="Times New Roman" w:hAnsi="Times New Roman" w:cs="Times New Roman"/>
          <w:sz w:val="24"/>
          <w:szCs w:val="28"/>
          <w:lang w:eastAsia="ru-RU"/>
        </w:rPr>
        <w:t>Сведения о наличии жалоб по сферам экономической деятельности</w:t>
      </w:r>
    </w:p>
    <w:p w:rsidR="00406E0E" w:rsidRPr="006E0096" w:rsidRDefault="00406E0E" w:rsidP="00406E0E">
      <w:pPr>
        <w:widowControl w:val="0"/>
        <w:spacing w:after="0" w:line="240" w:lineRule="auto"/>
        <w:ind w:firstLine="709"/>
        <w:rPr>
          <w:rFonts w:ascii="Times New Roman" w:eastAsia="Times New Roman" w:hAnsi="Times New Roman" w:cs="Times New Roman"/>
          <w:sz w:val="24"/>
          <w:szCs w:val="24"/>
          <w:lang w:eastAsia="ru-RU"/>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54"/>
        <w:gridCol w:w="709"/>
        <w:gridCol w:w="850"/>
        <w:gridCol w:w="567"/>
        <w:gridCol w:w="567"/>
        <w:gridCol w:w="709"/>
        <w:gridCol w:w="850"/>
        <w:gridCol w:w="567"/>
        <w:gridCol w:w="567"/>
        <w:gridCol w:w="709"/>
        <w:gridCol w:w="851"/>
      </w:tblGrid>
      <w:tr w:rsidR="00406E0E" w:rsidRPr="006E0096" w:rsidTr="00DD6889">
        <w:tc>
          <w:tcPr>
            <w:tcW w:w="2127" w:type="dxa"/>
            <w:vMerge w:val="restart"/>
            <w:shd w:val="clear" w:color="auto" w:fill="auto"/>
          </w:tcPr>
          <w:p w:rsidR="00406E0E" w:rsidRPr="006E0096" w:rsidRDefault="00406E0E" w:rsidP="00DD6889">
            <w:pPr>
              <w:spacing w:after="0" w:line="240" w:lineRule="auto"/>
              <w:rPr>
                <w:rFonts w:ascii="Times New Roman" w:eastAsia="Times New Roman" w:hAnsi="Times New Roman" w:cs="Times New Roman"/>
                <w:b/>
                <w:sz w:val="20"/>
                <w:szCs w:val="16"/>
                <w:lang w:eastAsia="ru-RU"/>
              </w:rPr>
            </w:pPr>
          </w:p>
        </w:tc>
        <w:tc>
          <w:tcPr>
            <w:tcW w:w="7400" w:type="dxa"/>
            <w:gridSpan w:val="11"/>
            <w:shd w:val="clear" w:color="auto" w:fill="auto"/>
          </w:tcPr>
          <w:p w:rsidR="00406E0E" w:rsidRPr="001D1915" w:rsidRDefault="00406E0E" w:rsidP="00DD6889">
            <w:pPr>
              <w:spacing w:after="0" w:line="240" w:lineRule="auto"/>
              <w:jc w:val="center"/>
              <w:rPr>
                <w:rFonts w:ascii="Times New Roman" w:eastAsia="Times New Roman" w:hAnsi="Times New Roman" w:cs="Times New Roman"/>
                <w:b/>
                <w:sz w:val="24"/>
                <w:szCs w:val="24"/>
                <w:lang w:eastAsia="ru-RU"/>
              </w:rPr>
            </w:pPr>
            <w:r w:rsidRPr="001D1915">
              <w:rPr>
                <w:rFonts w:ascii="Times New Roman" w:eastAsia="Times New Roman" w:hAnsi="Times New Roman" w:cs="Times New Roman"/>
                <w:b/>
                <w:sz w:val="24"/>
                <w:szCs w:val="24"/>
                <w:lang w:eastAsia="ru-RU"/>
              </w:rPr>
              <w:t>Количество жалоб</w:t>
            </w:r>
          </w:p>
        </w:tc>
      </w:tr>
      <w:tr w:rsidR="00406E0E" w:rsidRPr="006E0096" w:rsidTr="00DD6889">
        <w:tc>
          <w:tcPr>
            <w:tcW w:w="2127" w:type="dxa"/>
            <w:vMerge/>
            <w:tcBorders>
              <w:right w:val="double" w:sz="4" w:space="0" w:color="auto"/>
            </w:tcBorders>
            <w:shd w:val="clear" w:color="auto" w:fill="auto"/>
          </w:tcPr>
          <w:p w:rsidR="00406E0E" w:rsidRPr="006E0096" w:rsidRDefault="00406E0E" w:rsidP="00DD6889">
            <w:pPr>
              <w:spacing w:after="0" w:line="240" w:lineRule="auto"/>
              <w:rPr>
                <w:rFonts w:ascii="Times New Roman" w:eastAsia="Times New Roman" w:hAnsi="Times New Roman" w:cs="Times New Roman"/>
                <w:b/>
                <w:sz w:val="20"/>
                <w:szCs w:val="16"/>
                <w:lang w:eastAsia="ru-RU"/>
              </w:rPr>
            </w:pPr>
          </w:p>
        </w:tc>
        <w:tc>
          <w:tcPr>
            <w:tcW w:w="2013" w:type="dxa"/>
            <w:gridSpan w:val="3"/>
            <w:tcBorders>
              <w:top w:val="double" w:sz="4" w:space="0" w:color="auto"/>
              <w:left w:val="double" w:sz="4" w:space="0" w:color="auto"/>
              <w:right w:val="double" w:sz="4" w:space="0" w:color="auto"/>
            </w:tcBorders>
            <w:shd w:val="clear" w:color="auto" w:fill="auto"/>
          </w:tcPr>
          <w:p w:rsidR="00406E0E" w:rsidRPr="001D1915" w:rsidRDefault="00406E0E" w:rsidP="00DD6889">
            <w:pPr>
              <w:spacing w:after="0" w:line="240" w:lineRule="auto"/>
              <w:jc w:val="center"/>
              <w:rPr>
                <w:rFonts w:ascii="Times New Roman" w:eastAsia="Times New Roman" w:hAnsi="Times New Roman" w:cs="Times New Roman"/>
                <w:b/>
                <w:sz w:val="24"/>
                <w:szCs w:val="24"/>
                <w:lang w:eastAsia="ru-RU"/>
              </w:rPr>
            </w:pPr>
            <w:r w:rsidRPr="001D1915">
              <w:rPr>
                <w:rFonts w:ascii="Times New Roman" w:eastAsia="Times New Roman" w:hAnsi="Times New Roman" w:cs="Times New Roman"/>
                <w:b/>
                <w:sz w:val="24"/>
                <w:szCs w:val="24"/>
                <w:lang w:eastAsia="ru-RU"/>
              </w:rPr>
              <w:t>2016 год</w:t>
            </w:r>
          </w:p>
        </w:tc>
        <w:tc>
          <w:tcPr>
            <w:tcW w:w="2693" w:type="dxa"/>
            <w:gridSpan w:val="4"/>
            <w:tcBorders>
              <w:top w:val="double" w:sz="4" w:space="0" w:color="auto"/>
              <w:left w:val="double" w:sz="4" w:space="0" w:color="auto"/>
              <w:right w:val="double" w:sz="4" w:space="0" w:color="auto"/>
            </w:tcBorders>
            <w:shd w:val="clear" w:color="auto" w:fill="auto"/>
          </w:tcPr>
          <w:p w:rsidR="00406E0E" w:rsidRPr="001D1915" w:rsidRDefault="00406E0E" w:rsidP="00DD6889">
            <w:pPr>
              <w:spacing w:after="0" w:line="240" w:lineRule="auto"/>
              <w:jc w:val="center"/>
              <w:rPr>
                <w:rFonts w:ascii="Times New Roman" w:eastAsia="Times New Roman" w:hAnsi="Times New Roman" w:cs="Times New Roman"/>
                <w:b/>
                <w:sz w:val="24"/>
                <w:szCs w:val="24"/>
                <w:lang w:eastAsia="ru-RU"/>
              </w:rPr>
            </w:pPr>
            <w:r w:rsidRPr="001D1915">
              <w:rPr>
                <w:rFonts w:ascii="Times New Roman" w:eastAsia="Times New Roman" w:hAnsi="Times New Roman" w:cs="Times New Roman"/>
                <w:b/>
                <w:sz w:val="24"/>
                <w:szCs w:val="24"/>
                <w:lang w:eastAsia="ru-RU"/>
              </w:rPr>
              <w:t>2017 год</w:t>
            </w:r>
          </w:p>
        </w:tc>
        <w:tc>
          <w:tcPr>
            <w:tcW w:w="2694" w:type="dxa"/>
            <w:gridSpan w:val="4"/>
            <w:tcBorders>
              <w:top w:val="double" w:sz="4" w:space="0" w:color="auto"/>
              <w:left w:val="double" w:sz="4" w:space="0" w:color="auto"/>
              <w:right w:val="double" w:sz="4" w:space="0" w:color="auto"/>
            </w:tcBorders>
            <w:shd w:val="clear" w:color="auto" w:fill="auto"/>
          </w:tcPr>
          <w:p w:rsidR="00406E0E" w:rsidRPr="001D1915" w:rsidRDefault="00406E0E" w:rsidP="00DD6889">
            <w:pPr>
              <w:spacing w:after="0" w:line="240" w:lineRule="auto"/>
              <w:jc w:val="center"/>
              <w:rPr>
                <w:rFonts w:ascii="Times New Roman" w:eastAsia="Times New Roman" w:hAnsi="Times New Roman" w:cs="Times New Roman"/>
                <w:b/>
                <w:sz w:val="24"/>
                <w:szCs w:val="24"/>
                <w:lang w:eastAsia="ru-RU"/>
              </w:rPr>
            </w:pPr>
            <w:r w:rsidRPr="001D1915">
              <w:rPr>
                <w:rFonts w:ascii="Times New Roman" w:eastAsia="Times New Roman" w:hAnsi="Times New Roman" w:cs="Times New Roman"/>
                <w:b/>
                <w:sz w:val="24"/>
                <w:szCs w:val="24"/>
                <w:lang w:eastAsia="ru-RU"/>
              </w:rPr>
              <w:t>2018 год</w:t>
            </w:r>
          </w:p>
        </w:tc>
      </w:tr>
      <w:tr w:rsidR="00406E0E" w:rsidRPr="006E0096" w:rsidTr="00DD6889">
        <w:trPr>
          <w:cantSplit/>
          <w:trHeight w:val="2719"/>
        </w:trPr>
        <w:tc>
          <w:tcPr>
            <w:tcW w:w="2127" w:type="dxa"/>
            <w:vMerge/>
            <w:tcBorders>
              <w:right w:val="double" w:sz="4" w:space="0" w:color="auto"/>
            </w:tcBorders>
            <w:shd w:val="clear" w:color="auto" w:fill="auto"/>
          </w:tcPr>
          <w:p w:rsidR="00406E0E" w:rsidRPr="006E0096" w:rsidRDefault="00406E0E" w:rsidP="00DD6889">
            <w:pPr>
              <w:spacing w:after="0" w:line="240" w:lineRule="auto"/>
              <w:rPr>
                <w:rFonts w:ascii="Times New Roman" w:eastAsia="Times New Roman" w:hAnsi="Times New Roman" w:cs="Times New Roman"/>
                <w:b/>
                <w:sz w:val="20"/>
                <w:szCs w:val="16"/>
                <w:lang w:eastAsia="ru-RU"/>
              </w:rPr>
            </w:pPr>
          </w:p>
        </w:tc>
        <w:tc>
          <w:tcPr>
            <w:tcW w:w="454" w:type="dxa"/>
            <w:tcBorders>
              <w:left w:val="double" w:sz="4" w:space="0" w:color="auto"/>
            </w:tcBorders>
            <w:shd w:val="clear" w:color="auto" w:fill="auto"/>
            <w:textDirection w:val="btLr"/>
          </w:tcPr>
          <w:p w:rsidR="00406E0E" w:rsidRPr="001D1915" w:rsidRDefault="00406E0E"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Устных, ед.*</w:t>
            </w:r>
          </w:p>
        </w:tc>
        <w:tc>
          <w:tcPr>
            <w:tcW w:w="709" w:type="dxa"/>
            <w:shd w:val="clear" w:color="auto" w:fill="auto"/>
            <w:textDirection w:val="btLr"/>
          </w:tcPr>
          <w:p w:rsidR="00406E0E" w:rsidRPr="001D1915" w:rsidRDefault="00406E0E"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Письменных, ед.*</w:t>
            </w:r>
          </w:p>
        </w:tc>
        <w:tc>
          <w:tcPr>
            <w:tcW w:w="850" w:type="dxa"/>
            <w:tcBorders>
              <w:right w:val="double" w:sz="4" w:space="0" w:color="auto"/>
            </w:tcBorders>
            <w:shd w:val="clear" w:color="auto" w:fill="auto"/>
            <w:textDirection w:val="btLr"/>
          </w:tcPr>
          <w:p w:rsidR="00406E0E" w:rsidRPr="005C5532" w:rsidRDefault="00406E0E" w:rsidP="00DD6889">
            <w:pPr>
              <w:spacing w:after="0" w:line="240" w:lineRule="auto"/>
              <w:ind w:left="113" w:right="113"/>
              <w:rPr>
                <w:rFonts w:ascii="Times New Roman" w:eastAsia="Times New Roman" w:hAnsi="Times New Roman" w:cs="Times New Roman"/>
                <w:sz w:val="24"/>
                <w:szCs w:val="24"/>
                <w:lang w:eastAsia="ru-RU"/>
              </w:rPr>
            </w:pPr>
            <w:r w:rsidRPr="005C5532">
              <w:rPr>
                <w:rFonts w:ascii="Times New Roman" w:eastAsia="Times New Roman" w:hAnsi="Times New Roman" w:cs="Times New Roman"/>
                <w:sz w:val="24"/>
                <w:szCs w:val="24"/>
                <w:lang w:eastAsia="ru-RU"/>
              </w:rPr>
              <w:t>Доля обращений в общем кол-ве, %*</w:t>
            </w:r>
          </w:p>
        </w:tc>
        <w:tc>
          <w:tcPr>
            <w:tcW w:w="567" w:type="dxa"/>
            <w:tcBorders>
              <w:left w:val="double" w:sz="4" w:space="0" w:color="auto"/>
            </w:tcBorders>
            <w:shd w:val="clear" w:color="auto" w:fill="auto"/>
            <w:textDirection w:val="btLr"/>
          </w:tcPr>
          <w:p w:rsidR="00406E0E" w:rsidRPr="001D1915" w:rsidRDefault="00406E0E"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Устных, ед.*</w:t>
            </w:r>
          </w:p>
        </w:tc>
        <w:tc>
          <w:tcPr>
            <w:tcW w:w="567" w:type="dxa"/>
            <w:shd w:val="clear" w:color="auto" w:fill="auto"/>
            <w:textDirection w:val="btLr"/>
          </w:tcPr>
          <w:p w:rsidR="00406E0E" w:rsidRPr="001D1915" w:rsidRDefault="00406E0E"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Письменных, ед.*</w:t>
            </w:r>
          </w:p>
        </w:tc>
        <w:tc>
          <w:tcPr>
            <w:tcW w:w="709" w:type="dxa"/>
            <w:shd w:val="clear" w:color="auto" w:fill="auto"/>
            <w:textDirection w:val="btLr"/>
          </w:tcPr>
          <w:p w:rsidR="00406E0E" w:rsidRPr="001D1915" w:rsidRDefault="00406E0E"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Доля обращений в общем кол-ве, %*</w:t>
            </w:r>
          </w:p>
        </w:tc>
        <w:tc>
          <w:tcPr>
            <w:tcW w:w="850" w:type="dxa"/>
            <w:tcBorders>
              <w:right w:val="double" w:sz="4" w:space="0" w:color="auto"/>
            </w:tcBorders>
            <w:shd w:val="clear" w:color="auto" w:fill="auto"/>
            <w:textDirection w:val="btLr"/>
          </w:tcPr>
          <w:p w:rsidR="00406E0E" w:rsidRPr="001D1915" w:rsidRDefault="00406E0E"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Темп роста/снижения (к предыдущему году), %*</w:t>
            </w:r>
          </w:p>
        </w:tc>
        <w:tc>
          <w:tcPr>
            <w:tcW w:w="567" w:type="dxa"/>
            <w:tcBorders>
              <w:left w:val="double" w:sz="4" w:space="0" w:color="auto"/>
            </w:tcBorders>
            <w:shd w:val="clear" w:color="auto" w:fill="auto"/>
            <w:textDirection w:val="btLr"/>
          </w:tcPr>
          <w:p w:rsidR="00406E0E" w:rsidRPr="001D1915" w:rsidRDefault="00406E0E"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Устных, ед.*</w:t>
            </w:r>
          </w:p>
        </w:tc>
        <w:tc>
          <w:tcPr>
            <w:tcW w:w="567" w:type="dxa"/>
            <w:shd w:val="clear" w:color="auto" w:fill="auto"/>
            <w:textDirection w:val="btLr"/>
          </w:tcPr>
          <w:p w:rsidR="00406E0E" w:rsidRPr="001D1915" w:rsidRDefault="00406E0E"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Письменных, ед.*</w:t>
            </w:r>
          </w:p>
        </w:tc>
        <w:tc>
          <w:tcPr>
            <w:tcW w:w="709" w:type="dxa"/>
            <w:shd w:val="clear" w:color="auto" w:fill="auto"/>
            <w:textDirection w:val="btLr"/>
          </w:tcPr>
          <w:p w:rsidR="00406E0E" w:rsidRPr="001D1915" w:rsidRDefault="00406E0E"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Доля обращений в общем кол-ве, %*</w:t>
            </w:r>
          </w:p>
        </w:tc>
        <w:tc>
          <w:tcPr>
            <w:tcW w:w="851" w:type="dxa"/>
            <w:tcBorders>
              <w:right w:val="double" w:sz="4" w:space="0" w:color="auto"/>
            </w:tcBorders>
            <w:shd w:val="clear" w:color="auto" w:fill="auto"/>
            <w:textDirection w:val="btLr"/>
          </w:tcPr>
          <w:p w:rsidR="00406E0E" w:rsidRPr="001D1915" w:rsidRDefault="00406E0E"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Темп роста/снижения (к предыдущему году), %*</w:t>
            </w:r>
          </w:p>
        </w:tc>
      </w:tr>
      <w:tr w:rsidR="00406E0E" w:rsidRPr="006E0096" w:rsidTr="00DD6889">
        <w:trPr>
          <w:trHeight w:val="78"/>
        </w:trPr>
        <w:tc>
          <w:tcPr>
            <w:tcW w:w="2127" w:type="dxa"/>
            <w:tcBorders>
              <w:right w:val="double" w:sz="4" w:space="0" w:color="auto"/>
            </w:tcBorders>
            <w:shd w:val="clear" w:color="auto" w:fill="auto"/>
          </w:tcPr>
          <w:p w:rsidR="00406E0E" w:rsidRPr="001D1915" w:rsidRDefault="00406E0E" w:rsidP="00DD6889">
            <w:pPr>
              <w:widowControl w:val="0"/>
              <w:spacing w:after="0" w:line="240" w:lineRule="auto"/>
              <w:rPr>
                <w:rFonts w:ascii="Times New Roman" w:eastAsia="Times New Roman" w:hAnsi="Times New Roman" w:cs="Times New Roman"/>
                <w:lang w:eastAsia="ru-RU"/>
              </w:rPr>
            </w:pPr>
            <w:r w:rsidRPr="001D1915">
              <w:rPr>
                <w:rFonts w:ascii="Times New Roman" w:eastAsia="Calibri" w:hAnsi="Times New Roman" w:cs="Times New Roman"/>
                <w:kern w:val="28"/>
                <w:lang w:eastAsia="ru-RU"/>
              </w:rPr>
              <w:t>1. Рынок услуг дошкольного образования</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4</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0,3</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2.</w:t>
            </w:r>
            <w:r w:rsidRPr="001D1915">
              <w:rPr>
                <w:rFonts w:ascii="Times New Roman" w:eastAsia="Calibri" w:hAnsi="Times New Roman" w:cs="Times New Roman"/>
              </w:rPr>
              <w:t xml:space="preserve"> </w:t>
            </w:r>
            <w:r w:rsidRPr="001D1915">
              <w:rPr>
                <w:rFonts w:ascii="Times New Roman" w:eastAsia="Calibri" w:hAnsi="Times New Roman" w:cs="Times New Roman"/>
                <w:kern w:val="28"/>
              </w:rPr>
              <w:t>Рынок услуг детского отдыха и оздоровления</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3. Рынок услуг дополнительного образования детей</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4. Рынок медицинских услуг</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27</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1,9</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27</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1,7</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100</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27</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2,6</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100</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5. Рынок услуг розничной торговли фармацевтической продукцией</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276A56">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rPr>
              <w:t>6. Рынок услуг психолого-педагогического сопровождения детей с ограниченными возможностями здоровья</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276A56">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7. Рынок услуг в сфере культуры</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276A56">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18</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1,7</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8. Рынок услуг жилищно-коммунального хозяйства</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276A56">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555</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38,2</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657</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40,9</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118,4</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166</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15,8</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25,3</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9. Розничная торговля</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6E0096">
              <w:rPr>
                <w:rFonts w:ascii="Times New Roman" w:eastAsia="Times New Roman" w:hAnsi="Times New Roman" w:cs="Times New Roman"/>
                <w:sz w:val="20"/>
                <w:szCs w:val="16"/>
                <w:lang w:eastAsia="ru-RU"/>
              </w:rPr>
              <w:t>1</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377</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26</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342</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21,4</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90,7</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300</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28,9</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87,7</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autoSpaceDE w:val="0"/>
              <w:autoSpaceDN w:val="0"/>
              <w:adjustRightInd w:val="0"/>
              <w:spacing w:after="0" w:line="240" w:lineRule="auto"/>
              <w:rPr>
                <w:rFonts w:ascii="Times New Roman" w:eastAsia="Calibri" w:hAnsi="Times New Roman" w:cs="Times New Roman"/>
                <w:kern w:val="28"/>
              </w:rPr>
            </w:pPr>
            <w:r w:rsidRPr="001D1915">
              <w:rPr>
                <w:rFonts w:ascii="Times New Roman" w:eastAsia="Calibri" w:hAnsi="Times New Roman" w:cs="Times New Roman"/>
                <w:kern w:val="28"/>
              </w:rPr>
              <w:t>10. Рынок услуг по перевозке пассажиров наземным, авиационным и водным транспортом</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16</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1,1</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22</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1,4</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137,5</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39</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3,7</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177,3</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bCs/>
                <w:lang w:eastAsia="ru-RU"/>
              </w:rPr>
              <w:t>11. Рынок услуг социального обслуживания населения</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kern w:val="28"/>
                <w:lang w:eastAsia="ru-RU"/>
              </w:rPr>
              <w:t>12. Рынок услуг электроэнергетики</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kern w:val="28"/>
                <w:lang w:eastAsia="ru-RU"/>
              </w:rPr>
              <w:t>13. Рынок производства продуктов питания</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14. Рынок туристских услуг</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6</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0,4</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17</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1,1</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283,3</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0,9</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52,9</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15. Услуги общественного питания</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23</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1,6</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22</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1,4</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95,7</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18</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1,7</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81,8</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16. Бытовое обслуживание населения</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131</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97</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6</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74</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101</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9,6</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104,1</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17. Гостиничные услуги</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4</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0,3</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0,8</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325</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8</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0,8</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61,5</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18. Услуги связи</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62</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4,3</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140</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8,7</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225,8</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140</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13,3</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100</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19. Деятельность на финансовом рынке</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111</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7,6</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65</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4</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58,6</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84</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8</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129,2</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20. Прочие виды деятельности</w:t>
            </w:r>
          </w:p>
        </w:tc>
        <w:tc>
          <w:tcPr>
            <w:tcW w:w="454"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 w:val="20"/>
                <w:szCs w:val="16"/>
                <w:lang w:eastAsia="ru-RU"/>
              </w:rPr>
            </w:pP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135</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9,3</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5</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198</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12,6</w:t>
            </w:r>
          </w:p>
        </w:tc>
        <w:tc>
          <w:tcPr>
            <w:tcW w:w="850"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146,7</w:t>
            </w:r>
          </w:p>
        </w:tc>
        <w:tc>
          <w:tcPr>
            <w:tcW w:w="567" w:type="dxa"/>
            <w:tcBorders>
              <w:lef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137</w:t>
            </w:r>
          </w:p>
        </w:tc>
        <w:tc>
          <w:tcPr>
            <w:tcW w:w="709" w:type="dxa"/>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w:t>
            </w:r>
          </w:p>
        </w:tc>
        <w:tc>
          <w:tcPr>
            <w:tcW w:w="851" w:type="dxa"/>
            <w:tcBorders>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70</w:t>
            </w:r>
          </w:p>
        </w:tc>
      </w:tr>
      <w:tr w:rsidR="00406E0E" w:rsidRPr="006E0096" w:rsidTr="00DD6889">
        <w:trPr>
          <w:trHeight w:val="113"/>
        </w:trPr>
        <w:tc>
          <w:tcPr>
            <w:tcW w:w="2127" w:type="dxa"/>
            <w:tcBorders>
              <w:right w:val="double" w:sz="4" w:space="0" w:color="auto"/>
            </w:tcBorders>
            <w:shd w:val="clear" w:color="auto" w:fill="auto"/>
          </w:tcPr>
          <w:p w:rsidR="00406E0E" w:rsidRPr="001D1915" w:rsidRDefault="00406E0E" w:rsidP="00DD6889">
            <w:pPr>
              <w:widowControl w:val="0"/>
              <w:spacing w:after="0" w:line="240" w:lineRule="auto"/>
              <w:rPr>
                <w:rFonts w:ascii="Times New Roman" w:eastAsia="Times New Roman" w:hAnsi="Times New Roman" w:cs="Times New Roman"/>
                <w:b/>
                <w:lang w:eastAsia="ru-RU"/>
              </w:rPr>
            </w:pPr>
            <w:r w:rsidRPr="001D1915">
              <w:rPr>
                <w:rFonts w:ascii="Times New Roman" w:eastAsia="Times New Roman" w:hAnsi="Times New Roman" w:cs="Times New Roman"/>
                <w:b/>
                <w:lang w:eastAsia="ru-RU"/>
              </w:rPr>
              <w:t>ВСЕГО</w:t>
            </w:r>
          </w:p>
        </w:tc>
        <w:tc>
          <w:tcPr>
            <w:tcW w:w="454" w:type="dxa"/>
            <w:tcBorders>
              <w:left w:val="double" w:sz="4" w:space="0" w:color="auto"/>
              <w:bottom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1</w:t>
            </w:r>
          </w:p>
        </w:tc>
        <w:tc>
          <w:tcPr>
            <w:tcW w:w="709" w:type="dxa"/>
            <w:tcBorders>
              <w:bottom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1 451</w:t>
            </w:r>
          </w:p>
        </w:tc>
        <w:tc>
          <w:tcPr>
            <w:tcW w:w="850" w:type="dxa"/>
            <w:tcBorders>
              <w:bottom w:val="double" w:sz="4" w:space="0" w:color="auto"/>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100</w:t>
            </w:r>
          </w:p>
        </w:tc>
        <w:tc>
          <w:tcPr>
            <w:tcW w:w="567" w:type="dxa"/>
            <w:tcBorders>
              <w:left w:val="double" w:sz="4" w:space="0" w:color="auto"/>
              <w:bottom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6</w:t>
            </w:r>
          </w:p>
        </w:tc>
        <w:tc>
          <w:tcPr>
            <w:tcW w:w="567" w:type="dxa"/>
            <w:tcBorders>
              <w:bottom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1 600</w:t>
            </w:r>
          </w:p>
        </w:tc>
        <w:tc>
          <w:tcPr>
            <w:tcW w:w="709" w:type="dxa"/>
            <w:tcBorders>
              <w:bottom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 w:val="20"/>
                <w:szCs w:val="16"/>
                <w:lang w:eastAsia="ru-RU"/>
              </w:rPr>
            </w:pPr>
            <w:r>
              <w:rPr>
                <w:rFonts w:ascii="Times New Roman" w:eastAsia="Times New Roman" w:hAnsi="Times New Roman" w:cs="Times New Roman"/>
                <w:b/>
                <w:sz w:val="20"/>
                <w:szCs w:val="16"/>
                <w:lang w:eastAsia="ru-RU"/>
              </w:rPr>
              <w:t>100</w:t>
            </w:r>
          </w:p>
        </w:tc>
        <w:tc>
          <w:tcPr>
            <w:tcW w:w="850" w:type="dxa"/>
            <w:tcBorders>
              <w:bottom w:val="double" w:sz="4" w:space="0" w:color="auto"/>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w:t>
            </w:r>
          </w:p>
        </w:tc>
        <w:tc>
          <w:tcPr>
            <w:tcW w:w="567" w:type="dxa"/>
            <w:tcBorders>
              <w:left w:val="double" w:sz="4" w:space="0" w:color="auto"/>
              <w:bottom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3</w:t>
            </w:r>
          </w:p>
        </w:tc>
        <w:tc>
          <w:tcPr>
            <w:tcW w:w="567" w:type="dxa"/>
            <w:tcBorders>
              <w:bottom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1 047</w:t>
            </w:r>
          </w:p>
        </w:tc>
        <w:tc>
          <w:tcPr>
            <w:tcW w:w="709" w:type="dxa"/>
            <w:tcBorders>
              <w:bottom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 w:val="20"/>
                <w:szCs w:val="16"/>
                <w:lang w:eastAsia="ru-RU"/>
              </w:rPr>
            </w:pPr>
            <w:r>
              <w:rPr>
                <w:rFonts w:ascii="Times New Roman" w:eastAsia="Times New Roman" w:hAnsi="Times New Roman" w:cs="Times New Roman"/>
                <w:b/>
                <w:sz w:val="20"/>
                <w:szCs w:val="16"/>
                <w:lang w:eastAsia="ru-RU"/>
              </w:rPr>
              <w:t>100</w:t>
            </w:r>
          </w:p>
        </w:tc>
        <w:tc>
          <w:tcPr>
            <w:tcW w:w="851" w:type="dxa"/>
            <w:tcBorders>
              <w:bottom w:val="double" w:sz="4" w:space="0" w:color="auto"/>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w:t>
            </w:r>
          </w:p>
        </w:tc>
      </w:tr>
    </w:tbl>
    <w:p w:rsidR="00406E0E" w:rsidRPr="006E0096" w:rsidRDefault="00406E0E" w:rsidP="00406E0E">
      <w:pPr>
        <w:widowControl w:val="0"/>
        <w:spacing w:after="120" w:line="240" w:lineRule="auto"/>
        <w:jc w:val="both"/>
        <w:rPr>
          <w:rFonts w:ascii="Times New Roman" w:eastAsia="Times New Roman" w:hAnsi="Times New Roman" w:cs="Times New Roman"/>
          <w:sz w:val="24"/>
          <w:szCs w:val="24"/>
          <w:lang w:eastAsia="ru-RU"/>
        </w:rPr>
      </w:pPr>
      <w:r w:rsidRPr="006E0096">
        <w:rPr>
          <w:rFonts w:ascii="Times New Roman" w:eastAsia="Times New Roman" w:hAnsi="Times New Roman" w:cs="Times New Roman"/>
          <w:sz w:val="24"/>
          <w:szCs w:val="24"/>
          <w:lang w:eastAsia="ru-RU"/>
        </w:rPr>
        <w:t>* обращения граждан в сфере защиты прав потребителей</w:t>
      </w:r>
    </w:p>
    <w:p w:rsidR="00406E0E" w:rsidRPr="006E0096" w:rsidRDefault="00406E0E" w:rsidP="00406E0E">
      <w:pPr>
        <w:widowControl w:val="0"/>
        <w:spacing w:after="120" w:line="240" w:lineRule="auto"/>
        <w:ind w:firstLine="709"/>
        <w:jc w:val="both"/>
        <w:rPr>
          <w:rFonts w:ascii="Times New Roman" w:eastAsia="Times New Roman" w:hAnsi="Times New Roman" w:cs="Times New Roman"/>
          <w:sz w:val="24"/>
          <w:szCs w:val="24"/>
          <w:lang w:eastAsia="ru-RU"/>
        </w:rPr>
      </w:pPr>
      <w:r w:rsidRPr="00AD5FA6">
        <w:rPr>
          <w:rFonts w:ascii="Times New Roman" w:eastAsia="Times New Roman" w:hAnsi="Times New Roman" w:cs="Times New Roman"/>
          <w:sz w:val="28"/>
          <w:szCs w:val="28"/>
          <w:lang w:eastAsia="ru-RU"/>
        </w:rPr>
        <w:t xml:space="preserve">В таблице 3.3.59 представлено распределение поступивших жалоб в </w:t>
      </w:r>
      <w:r w:rsidRPr="00181058">
        <w:rPr>
          <w:rFonts w:ascii="Times New Roman" w:eastAsia="Times New Roman" w:hAnsi="Times New Roman" w:cs="Times New Roman"/>
          <w:sz w:val="28"/>
          <w:szCs w:val="28"/>
          <w:lang w:eastAsia="ru-RU"/>
        </w:rPr>
        <w:t xml:space="preserve">Управление </w:t>
      </w:r>
      <w:proofErr w:type="spellStart"/>
      <w:r w:rsidRPr="00181058">
        <w:rPr>
          <w:rFonts w:ascii="Times New Roman" w:eastAsia="Times New Roman" w:hAnsi="Times New Roman" w:cs="Times New Roman"/>
          <w:sz w:val="28"/>
          <w:szCs w:val="28"/>
          <w:lang w:eastAsia="ru-RU"/>
        </w:rPr>
        <w:t>Роспотребнадзора</w:t>
      </w:r>
      <w:proofErr w:type="spellEnd"/>
      <w:r w:rsidRPr="00181058">
        <w:rPr>
          <w:rFonts w:ascii="Times New Roman" w:eastAsia="Times New Roman" w:hAnsi="Times New Roman" w:cs="Times New Roman"/>
          <w:sz w:val="28"/>
          <w:szCs w:val="28"/>
          <w:lang w:eastAsia="ru-RU"/>
        </w:rPr>
        <w:t xml:space="preserve"> по Камчатскому краю в разрезе муниципальных образований. Большая часть жалоб отмечается в Петропавловск-Камчатском городском округе (доля жалоб составляет 87,5%) и в Елизовском муниципальном районе (доля жалоб – 11,1%). </w:t>
      </w:r>
      <w:r w:rsidRPr="00181058">
        <w:rPr>
          <w:rFonts w:ascii="Times New Roman" w:hAnsi="Times New Roman"/>
          <w:color w:val="000000" w:themeColor="text1"/>
          <w:sz w:val="28"/>
          <w:szCs w:val="28"/>
        </w:rPr>
        <w:t>Это объясняется большей численностью</w:t>
      </w:r>
      <w:r>
        <w:rPr>
          <w:rFonts w:ascii="Times New Roman" w:hAnsi="Times New Roman"/>
          <w:color w:val="000000" w:themeColor="text1"/>
          <w:sz w:val="28"/>
          <w:szCs w:val="28"/>
        </w:rPr>
        <w:t xml:space="preserve"> населения и хозяйствующих субъектов в данных муниципальных образованиях.</w:t>
      </w:r>
      <w:r>
        <w:rPr>
          <w:rFonts w:ascii="Times New Roman" w:eastAsia="Times New Roman" w:hAnsi="Times New Roman" w:cs="Times New Roman"/>
          <w:sz w:val="24"/>
          <w:szCs w:val="24"/>
          <w:lang w:eastAsia="ru-RU"/>
        </w:rPr>
        <w:t xml:space="preserve">  </w:t>
      </w:r>
      <w:r w:rsidRPr="00AD5FA6">
        <w:rPr>
          <w:rFonts w:ascii="Times New Roman" w:eastAsia="Times New Roman" w:hAnsi="Times New Roman" w:cs="Times New Roman"/>
          <w:sz w:val="24"/>
          <w:szCs w:val="24"/>
          <w:lang w:eastAsia="ru-RU"/>
        </w:rPr>
        <w:t xml:space="preserve"> </w:t>
      </w:r>
    </w:p>
    <w:p w:rsidR="00406E0E" w:rsidRPr="00B5349F" w:rsidRDefault="00406E0E" w:rsidP="00406E0E">
      <w:pPr>
        <w:widowControl w:val="0"/>
        <w:spacing w:before="120" w:after="120" w:line="240" w:lineRule="auto"/>
        <w:ind w:firstLine="709"/>
        <w:jc w:val="right"/>
        <w:rPr>
          <w:rFonts w:ascii="Times New Roman" w:eastAsia="Times New Roman" w:hAnsi="Times New Roman" w:cs="Times New Roman"/>
          <w:sz w:val="24"/>
          <w:szCs w:val="28"/>
          <w:lang w:eastAsia="ru-RU"/>
        </w:rPr>
      </w:pPr>
      <w:r w:rsidRPr="00B5349F">
        <w:rPr>
          <w:rFonts w:ascii="Times New Roman" w:eastAsia="Times New Roman" w:hAnsi="Times New Roman" w:cs="Times New Roman"/>
          <w:sz w:val="24"/>
          <w:szCs w:val="28"/>
          <w:lang w:eastAsia="ru-RU"/>
        </w:rPr>
        <w:t>Таблица 3.3.59</w:t>
      </w:r>
    </w:p>
    <w:p w:rsidR="00406E0E" w:rsidRPr="00B5349F" w:rsidRDefault="00406E0E" w:rsidP="00406E0E">
      <w:pPr>
        <w:widowControl w:val="0"/>
        <w:spacing w:before="120" w:after="120" w:line="240" w:lineRule="auto"/>
        <w:ind w:firstLine="709"/>
        <w:jc w:val="center"/>
        <w:rPr>
          <w:rFonts w:ascii="Times New Roman" w:eastAsia="Times New Roman" w:hAnsi="Times New Roman" w:cs="Times New Roman"/>
          <w:sz w:val="24"/>
          <w:szCs w:val="28"/>
          <w:lang w:eastAsia="ru-RU"/>
        </w:rPr>
      </w:pPr>
      <w:r w:rsidRPr="00B5349F">
        <w:rPr>
          <w:rFonts w:ascii="Times New Roman" w:eastAsia="Times New Roman" w:hAnsi="Times New Roman" w:cs="Times New Roman"/>
          <w:sz w:val="24"/>
          <w:szCs w:val="28"/>
          <w:lang w:eastAsia="ru-RU"/>
        </w:rPr>
        <w:t>Сведения о наличии жалоб по муниципальным образованиям</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976"/>
        <w:gridCol w:w="937"/>
        <w:gridCol w:w="975"/>
        <w:gridCol w:w="937"/>
        <w:gridCol w:w="1241"/>
        <w:gridCol w:w="975"/>
        <w:gridCol w:w="937"/>
        <w:gridCol w:w="1241"/>
      </w:tblGrid>
      <w:tr w:rsidR="00406E0E" w:rsidRPr="006E0096" w:rsidTr="00DD6889">
        <w:tc>
          <w:tcPr>
            <w:tcW w:w="1350" w:type="dxa"/>
            <w:vMerge w:val="restart"/>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Наименование территориального отдела</w:t>
            </w:r>
          </w:p>
        </w:tc>
        <w:tc>
          <w:tcPr>
            <w:tcW w:w="1867" w:type="dxa"/>
            <w:gridSpan w:val="2"/>
            <w:tcBorders>
              <w:top w:val="double" w:sz="4" w:space="0" w:color="auto"/>
              <w:left w:val="double" w:sz="4" w:space="0" w:color="auto"/>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b/>
                <w:szCs w:val="28"/>
                <w:lang w:eastAsia="ru-RU"/>
              </w:rPr>
            </w:pPr>
            <w:r w:rsidRPr="006E0096">
              <w:rPr>
                <w:rFonts w:ascii="Times New Roman" w:eastAsia="Times New Roman" w:hAnsi="Times New Roman" w:cs="Times New Roman"/>
                <w:b/>
                <w:szCs w:val="28"/>
                <w:lang w:eastAsia="ru-RU"/>
              </w:rPr>
              <w:t>2016 год</w:t>
            </w:r>
          </w:p>
        </w:tc>
        <w:tc>
          <w:tcPr>
            <w:tcW w:w="3076" w:type="dxa"/>
            <w:gridSpan w:val="3"/>
            <w:tcBorders>
              <w:top w:val="double" w:sz="4" w:space="0" w:color="auto"/>
              <w:left w:val="double" w:sz="4" w:space="0" w:color="auto"/>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b/>
                <w:szCs w:val="28"/>
                <w:lang w:eastAsia="ru-RU"/>
              </w:rPr>
            </w:pPr>
            <w:r w:rsidRPr="006E0096">
              <w:rPr>
                <w:rFonts w:ascii="Times New Roman" w:eastAsia="Times New Roman" w:hAnsi="Times New Roman" w:cs="Times New Roman"/>
                <w:b/>
                <w:szCs w:val="28"/>
                <w:lang w:eastAsia="ru-RU"/>
              </w:rPr>
              <w:t>2017 год</w:t>
            </w:r>
          </w:p>
        </w:tc>
        <w:tc>
          <w:tcPr>
            <w:tcW w:w="3076" w:type="dxa"/>
            <w:gridSpan w:val="3"/>
            <w:tcBorders>
              <w:top w:val="double" w:sz="4" w:space="0" w:color="auto"/>
              <w:left w:val="double" w:sz="4" w:space="0" w:color="auto"/>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b/>
                <w:szCs w:val="28"/>
                <w:lang w:eastAsia="ru-RU"/>
              </w:rPr>
            </w:pPr>
            <w:r w:rsidRPr="006E0096">
              <w:rPr>
                <w:rFonts w:ascii="Times New Roman" w:eastAsia="Times New Roman" w:hAnsi="Times New Roman" w:cs="Times New Roman"/>
                <w:b/>
                <w:szCs w:val="28"/>
                <w:lang w:eastAsia="ru-RU"/>
              </w:rPr>
              <w:t>2018 год</w:t>
            </w:r>
          </w:p>
        </w:tc>
      </w:tr>
      <w:tr w:rsidR="00406E0E" w:rsidRPr="006E0096" w:rsidTr="00DD6889">
        <w:tc>
          <w:tcPr>
            <w:tcW w:w="1350" w:type="dxa"/>
            <w:vMerge/>
            <w:tcBorders>
              <w:right w:val="double" w:sz="4" w:space="0" w:color="auto"/>
            </w:tcBorders>
            <w:shd w:val="clear" w:color="auto" w:fill="auto"/>
          </w:tcPr>
          <w:p w:rsidR="00406E0E" w:rsidRPr="006E0096" w:rsidRDefault="00406E0E" w:rsidP="00DD6889">
            <w:pPr>
              <w:spacing w:after="0" w:line="240" w:lineRule="auto"/>
              <w:jc w:val="right"/>
              <w:rPr>
                <w:rFonts w:ascii="Times New Roman" w:eastAsia="Times New Roman" w:hAnsi="Times New Roman" w:cs="Times New Roman"/>
                <w:szCs w:val="28"/>
                <w:lang w:eastAsia="ru-RU"/>
              </w:rPr>
            </w:pPr>
          </w:p>
        </w:tc>
        <w:tc>
          <w:tcPr>
            <w:tcW w:w="952"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Кол-во обращений, ед.*</w:t>
            </w:r>
          </w:p>
        </w:tc>
        <w:tc>
          <w:tcPr>
            <w:tcW w:w="915"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Доля обращений в общем кол-ве, %*</w:t>
            </w:r>
          </w:p>
        </w:tc>
        <w:tc>
          <w:tcPr>
            <w:tcW w:w="952"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Кол-во обращений, ед.*</w:t>
            </w:r>
          </w:p>
        </w:tc>
        <w:tc>
          <w:tcPr>
            <w:tcW w:w="915" w:type="dxa"/>
            <w:shd w:val="clear" w:color="auto" w:fill="auto"/>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Доля обращений в общем кол-ве, %*</w:t>
            </w:r>
          </w:p>
        </w:tc>
        <w:tc>
          <w:tcPr>
            <w:tcW w:w="1209"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Темп роста/снижения (к предыдущему году), %*</w:t>
            </w:r>
          </w:p>
        </w:tc>
        <w:tc>
          <w:tcPr>
            <w:tcW w:w="952"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Кол-во обращений, ед.*</w:t>
            </w:r>
          </w:p>
        </w:tc>
        <w:tc>
          <w:tcPr>
            <w:tcW w:w="915" w:type="dxa"/>
            <w:shd w:val="clear" w:color="auto" w:fill="auto"/>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Доля обращений в общем кол-ве, %*</w:t>
            </w:r>
          </w:p>
        </w:tc>
        <w:tc>
          <w:tcPr>
            <w:tcW w:w="1209"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Темп роста/снижения (к предыдущему году), %*</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1. Петропавловск-Камчатский городской округ</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1312</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90,4</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1510</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94</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115,1</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919</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87,5</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60,9</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2. </w:t>
            </w:r>
            <w:proofErr w:type="spellStart"/>
            <w:r w:rsidRPr="006E0096">
              <w:rPr>
                <w:rFonts w:ascii="Times New Roman" w:eastAsia="Times New Roman" w:hAnsi="Times New Roman" w:cs="Times New Roman"/>
                <w:sz w:val="18"/>
                <w:szCs w:val="18"/>
                <w:lang w:eastAsia="ru-RU"/>
              </w:rPr>
              <w:t>Вилючинский</w:t>
            </w:r>
            <w:proofErr w:type="spellEnd"/>
            <w:r w:rsidRPr="006E0096">
              <w:rPr>
                <w:rFonts w:ascii="Times New Roman" w:eastAsia="Times New Roman" w:hAnsi="Times New Roman" w:cs="Times New Roman"/>
                <w:sz w:val="18"/>
                <w:szCs w:val="18"/>
                <w:lang w:eastAsia="ru-RU"/>
              </w:rPr>
              <w:t xml:space="preserve"> городской округ </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8</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0,6</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7</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0,4</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87,5</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9</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0,9</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128,6</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3. Городской округ «посёлок Палана» </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4. Алеутский муниципальный район</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5. </w:t>
            </w:r>
            <w:proofErr w:type="spellStart"/>
            <w:r w:rsidRPr="006E0096">
              <w:rPr>
                <w:rFonts w:ascii="Times New Roman" w:eastAsia="Times New Roman" w:hAnsi="Times New Roman" w:cs="Times New Roman"/>
                <w:sz w:val="18"/>
                <w:szCs w:val="18"/>
                <w:lang w:eastAsia="ru-RU"/>
              </w:rPr>
              <w:t>Быстринский</w:t>
            </w:r>
            <w:proofErr w:type="spellEnd"/>
            <w:r w:rsidRPr="006E0096">
              <w:rPr>
                <w:rFonts w:ascii="Times New Roman" w:eastAsia="Times New Roman" w:hAnsi="Times New Roman" w:cs="Times New Roman"/>
                <w:sz w:val="18"/>
                <w:szCs w:val="18"/>
                <w:lang w:eastAsia="ru-RU"/>
              </w:rPr>
              <w:t xml:space="preserve"> муниципальный район</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6. </w:t>
            </w:r>
            <w:proofErr w:type="spellStart"/>
            <w:r w:rsidRPr="006E0096">
              <w:rPr>
                <w:rFonts w:ascii="Times New Roman" w:eastAsia="Times New Roman" w:hAnsi="Times New Roman" w:cs="Times New Roman"/>
                <w:sz w:val="18"/>
                <w:szCs w:val="18"/>
                <w:lang w:eastAsia="ru-RU"/>
              </w:rPr>
              <w:t>Елизовский</w:t>
            </w:r>
            <w:proofErr w:type="spellEnd"/>
            <w:r w:rsidRPr="006E0096">
              <w:rPr>
                <w:rFonts w:ascii="Times New Roman" w:eastAsia="Times New Roman" w:hAnsi="Times New Roman" w:cs="Times New Roman"/>
                <w:sz w:val="18"/>
                <w:szCs w:val="18"/>
                <w:lang w:eastAsia="ru-RU"/>
              </w:rPr>
              <w:t xml:space="preserve"> муниципальный район</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114</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7,8</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84</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5,3</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73,7</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117</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11,1</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139,3</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7. </w:t>
            </w:r>
            <w:proofErr w:type="spellStart"/>
            <w:r w:rsidRPr="006E0096">
              <w:rPr>
                <w:rFonts w:ascii="Times New Roman" w:eastAsia="Times New Roman" w:hAnsi="Times New Roman" w:cs="Times New Roman"/>
                <w:sz w:val="18"/>
                <w:szCs w:val="18"/>
                <w:lang w:eastAsia="ru-RU"/>
              </w:rPr>
              <w:t>Карагинский</w:t>
            </w:r>
            <w:proofErr w:type="spellEnd"/>
            <w:r w:rsidRPr="006E0096">
              <w:rPr>
                <w:rFonts w:ascii="Times New Roman" w:eastAsia="Times New Roman" w:hAnsi="Times New Roman" w:cs="Times New Roman"/>
                <w:sz w:val="18"/>
                <w:szCs w:val="18"/>
                <w:lang w:eastAsia="ru-RU"/>
              </w:rPr>
              <w:t xml:space="preserve"> муниципальный район</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8. </w:t>
            </w:r>
            <w:proofErr w:type="spellStart"/>
            <w:r w:rsidRPr="006E0096">
              <w:rPr>
                <w:rFonts w:ascii="Times New Roman" w:eastAsia="Times New Roman" w:hAnsi="Times New Roman" w:cs="Times New Roman"/>
                <w:sz w:val="18"/>
                <w:szCs w:val="18"/>
                <w:lang w:eastAsia="ru-RU"/>
              </w:rPr>
              <w:t>Мильковский</w:t>
            </w:r>
            <w:proofErr w:type="spellEnd"/>
            <w:r w:rsidRPr="006E0096">
              <w:rPr>
                <w:rFonts w:ascii="Times New Roman" w:eastAsia="Times New Roman" w:hAnsi="Times New Roman" w:cs="Times New Roman"/>
                <w:sz w:val="18"/>
                <w:szCs w:val="18"/>
                <w:lang w:eastAsia="ru-RU"/>
              </w:rPr>
              <w:t xml:space="preserve"> муниципальный район</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12</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0,8</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5</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0,3</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41,7</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4</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0,4</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80</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9. </w:t>
            </w:r>
            <w:proofErr w:type="spellStart"/>
            <w:r w:rsidRPr="006E0096">
              <w:rPr>
                <w:rFonts w:ascii="Times New Roman" w:eastAsia="Times New Roman" w:hAnsi="Times New Roman" w:cs="Times New Roman"/>
                <w:sz w:val="18"/>
                <w:szCs w:val="18"/>
                <w:lang w:eastAsia="ru-RU"/>
              </w:rPr>
              <w:t>Олюторский</w:t>
            </w:r>
            <w:proofErr w:type="spellEnd"/>
            <w:r w:rsidRPr="006E0096">
              <w:rPr>
                <w:rFonts w:ascii="Times New Roman" w:eastAsia="Times New Roman" w:hAnsi="Times New Roman" w:cs="Times New Roman"/>
                <w:sz w:val="18"/>
                <w:szCs w:val="18"/>
                <w:lang w:eastAsia="ru-RU"/>
              </w:rPr>
              <w:t xml:space="preserve"> муниципальный район </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10. </w:t>
            </w:r>
            <w:proofErr w:type="spellStart"/>
            <w:r w:rsidRPr="006E0096">
              <w:rPr>
                <w:rFonts w:ascii="Times New Roman" w:eastAsia="Times New Roman" w:hAnsi="Times New Roman" w:cs="Times New Roman"/>
                <w:sz w:val="18"/>
                <w:szCs w:val="18"/>
                <w:lang w:eastAsia="ru-RU"/>
              </w:rPr>
              <w:t>Пенжинский</w:t>
            </w:r>
            <w:proofErr w:type="spellEnd"/>
            <w:r w:rsidRPr="006E0096">
              <w:rPr>
                <w:rFonts w:ascii="Times New Roman" w:eastAsia="Times New Roman" w:hAnsi="Times New Roman" w:cs="Times New Roman"/>
                <w:sz w:val="18"/>
                <w:szCs w:val="18"/>
                <w:lang w:eastAsia="ru-RU"/>
              </w:rPr>
              <w:t xml:space="preserve"> муниципальный район</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0,1</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991B1D">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991B1D">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991B1D">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991B1D">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991B1D">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991B1D">
              <w:rPr>
                <w:rFonts w:ascii="Times New Roman" w:eastAsia="Times New Roman" w:hAnsi="Times New Roman" w:cs="Times New Roman"/>
                <w:sz w:val="20"/>
                <w:szCs w:val="16"/>
                <w:lang w:eastAsia="ru-RU"/>
              </w:rPr>
              <w:t>-</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11. Соболевский муниципальный район</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12. </w:t>
            </w:r>
            <w:proofErr w:type="spellStart"/>
            <w:r w:rsidRPr="006E0096">
              <w:rPr>
                <w:rFonts w:ascii="Times New Roman" w:eastAsia="Times New Roman" w:hAnsi="Times New Roman" w:cs="Times New Roman"/>
                <w:sz w:val="18"/>
                <w:szCs w:val="18"/>
                <w:lang w:eastAsia="ru-RU"/>
              </w:rPr>
              <w:t>Тигильский</w:t>
            </w:r>
            <w:proofErr w:type="spellEnd"/>
            <w:r w:rsidRPr="006E0096">
              <w:rPr>
                <w:rFonts w:ascii="Times New Roman" w:eastAsia="Times New Roman" w:hAnsi="Times New Roman" w:cs="Times New Roman"/>
                <w:sz w:val="18"/>
                <w:szCs w:val="18"/>
                <w:lang w:eastAsia="ru-RU"/>
              </w:rPr>
              <w:t xml:space="preserve"> муниципальный район </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27174D">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27174D">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27174D">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27174D">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27174D">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0,1</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Pr>
                <w:rFonts w:ascii="Times New Roman" w:eastAsia="Times New Roman" w:hAnsi="Times New Roman" w:cs="Times New Roman"/>
                <w:sz w:val="20"/>
                <w:szCs w:val="16"/>
                <w:lang w:eastAsia="ru-RU"/>
              </w:rPr>
              <w:t>-</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13. </w:t>
            </w:r>
            <w:proofErr w:type="spellStart"/>
            <w:r w:rsidRPr="006E0096">
              <w:rPr>
                <w:rFonts w:ascii="Times New Roman" w:eastAsia="Times New Roman" w:hAnsi="Times New Roman" w:cs="Times New Roman"/>
                <w:sz w:val="18"/>
                <w:szCs w:val="18"/>
                <w:lang w:eastAsia="ru-RU"/>
              </w:rPr>
              <w:t>Усть</w:t>
            </w:r>
            <w:proofErr w:type="spellEnd"/>
            <w:r w:rsidRPr="006E0096">
              <w:rPr>
                <w:rFonts w:ascii="Times New Roman" w:eastAsia="Times New Roman" w:hAnsi="Times New Roman" w:cs="Times New Roman"/>
                <w:sz w:val="18"/>
                <w:szCs w:val="18"/>
                <w:lang w:eastAsia="ru-RU"/>
              </w:rPr>
              <w:t>-Большерецкий муниципальный район</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14. </w:t>
            </w:r>
            <w:proofErr w:type="spellStart"/>
            <w:r w:rsidRPr="006E0096">
              <w:rPr>
                <w:rFonts w:ascii="Times New Roman" w:eastAsia="Times New Roman" w:hAnsi="Times New Roman" w:cs="Times New Roman"/>
                <w:sz w:val="18"/>
                <w:szCs w:val="18"/>
                <w:lang w:eastAsia="ru-RU"/>
              </w:rPr>
              <w:t>Усть</w:t>
            </w:r>
            <w:proofErr w:type="spellEnd"/>
            <w:r w:rsidRPr="006E0096">
              <w:rPr>
                <w:rFonts w:ascii="Times New Roman" w:eastAsia="Times New Roman" w:hAnsi="Times New Roman" w:cs="Times New Roman"/>
                <w:sz w:val="18"/>
                <w:szCs w:val="18"/>
                <w:lang w:eastAsia="ru-RU"/>
              </w:rPr>
              <w:t>-Камчатский муниципальный район</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5</w:t>
            </w:r>
          </w:p>
        </w:tc>
        <w:tc>
          <w:tcPr>
            <w:tcW w:w="915"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0,3</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2B6A08">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2B6A08">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2B6A08">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2B6A08">
              <w:rPr>
                <w:rFonts w:ascii="Times New Roman" w:eastAsia="Times New Roman" w:hAnsi="Times New Roman" w:cs="Times New Roman"/>
                <w:sz w:val="20"/>
                <w:szCs w:val="16"/>
                <w:lang w:eastAsia="ru-RU"/>
              </w:rPr>
              <w:t>-</w:t>
            </w:r>
          </w:p>
        </w:tc>
        <w:tc>
          <w:tcPr>
            <w:tcW w:w="915" w:type="dxa"/>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2B6A08">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406E0E" w:rsidRPr="006E0096" w:rsidRDefault="00406E0E" w:rsidP="00DD6889">
            <w:pPr>
              <w:spacing w:after="0" w:line="240" w:lineRule="auto"/>
              <w:jc w:val="center"/>
              <w:rPr>
                <w:rFonts w:ascii="Times New Roman" w:eastAsia="Times New Roman" w:hAnsi="Times New Roman" w:cs="Times New Roman"/>
                <w:szCs w:val="28"/>
                <w:lang w:eastAsia="ru-RU"/>
              </w:rPr>
            </w:pPr>
            <w:r w:rsidRPr="002B6A08">
              <w:rPr>
                <w:rFonts w:ascii="Times New Roman" w:eastAsia="Times New Roman" w:hAnsi="Times New Roman" w:cs="Times New Roman"/>
                <w:sz w:val="20"/>
                <w:szCs w:val="16"/>
                <w:lang w:eastAsia="ru-RU"/>
              </w:rPr>
              <w:t>-</w:t>
            </w:r>
          </w:p>
        </w:tc>
      </w:tr>
      <w:tr w:rsidR="00406E0E" w:rsidRPr="006E0096" w:rsidTr="00DD6889">
        <w:tc>
          <w:tcPr>
            <w:tcW w:w="1350" w:type="dxa"/>
            <w:tcBorders>
              <w:right w:val="double" w:sz="4" w:space="0" w:color="auto"/>
            </w:tcBorders>
            <w:shd w:val="clear" w:color="auto" w:fill="auto"/>
          </w:tcPr>
          <w:p w:rsidR="00406E0E" w:rsidRPr="006E0096" w:rsidRDefault="00406E0E" w:rsidP="00DD6889">
            <w:pPr>
              <w:widowControl w:val="0"/>
              <w:spacing w:after="0" w:line="240" w:lineRule="auto"/>
              <w:rPr>
                <w:rFonts w:ascii="Times New Roman" w:eastAsia="Times New Roman" w:hAnsi="Times New Roman" w:cs="Times New Roman"/>
                <w:b/>
                <w:sz w:val="20"/>
                <w:szCs w:val="20"/>
                <w:lang w:eastAsia="ru-RU"/>
              </w:rPr>
            </w:pPr>
            <w:r w:rsidRPr="006E0096">
              <w:rPr>
                <w:rFonts w:ascii="Times New Roman" w:eastAsia="Times New Roman" w:hAnsi="Times New Roman" w:cs="Times New Roman"/>
                <w:b/>
                <w:sz w:val="20"/>
                <w:szCs w:val="20"/>
                <w:lang w:eastAsia="ru-RU"/>
              </w:rPr>
              <w:t>ВСЕГО</w:t>
            </w:r>
          </w:p>
        </w:tc>
        <w:tc>
          <w:tcPr>
            <w:tcW w:w="952" w:type="dxa"/>
            <w:tcBorders>
              <w:left w:val="double" w:sz="4" w:space="0" w:color="auto"/>
              <w:bottom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Cs w:val="28"/>
                <w:lang w:eastAsia="ru-RU"/>
              </w:rPr>
            </w:pPr>
            <w:r w:rsidRPr="00181058">
              <w:rPr>
                <w:rFonts w:ascii="Times New Roman" w:eastAsia="Times New Roman" w:hAnsi="Times New Roman" w:cs="Times New Roman"/>
                <w:b/>
                <w:szCs w:val="28"/>
                <w:lang w:eastAsia="ru-RU"/>
              </w:rPr>
              <w:t>1452</w:t>
            </w:r>
          </w:p>
        </w:tc>
        <w:tc>
          <w:tcPr>
            <w:tcW w:w="915" w:type="dxa"/>
            <w:tcBorders>
              <w:bottom w:val="double" w:sz="4" w:space="0" w:color="auto"/>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Cs w:val="28"/>
                <w:lang w:eastAsia="ru-RU"/>
              </w:rPr>
            </w:pPr>
            <w:r>
              <w:rPr>
                <w:rFonts w:ascii="Times New Roman" w:eastAsia="Times New Roman" w:hAnsi="Times New Roman" w:cs="Times New Roman"/>
                <w:b/>
                <w:sz w:val="20"/>
                <w:szCs w:val="16"/>
                <w:lang w:eastAsia="ru-RU"/>
              </w:rPr>
              <w:t>100</w:t>
            </w:r>
          </w:p>
        </w:tc>
        <w:tc>
          <w:tcPr>
            <w:tcW w:w="952" w:type="dxa"/>
            <w:tcBorders>
              <w:left w:val="double" w:sz="4" w:space="0" w:color="auto"/>
              <w:bottom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Cs w:val="28"/>
                <w:lang w:eastAsia="ru-RU"/>
              </w:rPr>
            </w:pPr>
            <w:r w:rsidRPr="00181058">
              <w:rPr>
                <w:rFonts w:ascii="Times New Roman" w:eastAsia="Times New Roman" w:hAnsi="Times New Roman" w:cs="Times New Roman"/>
                <w:b/>
                <w:szCs w:val="28"/>
                <w:lang w:eastAsia="ru-RU"/>
              </w:rPr>
              <w:t>1606</w:t>
            </w:r>
          </w:p>
        </w:tc>
        <w:tc>
          <w:tcPr>
            <w:tcW w:w="915" w:type="dxa"/>
            <w:tcBorders>
              <w:bottom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Cs w:val="28"/>
                <w:lang w:eastAsia="ru-RU"/>
              </w:rPr>
            </w:pPr>
            <w:r>
              <w:rPr>
                <w:rFonts w:ascii="Times New Roman" w:eastAsia="Times New Roman" w:hAnsi="Times New Roman" w:cs="Times New Roman"/>
                <w:b/>
                <w:sz w:val="20"/>
                <w:szCs w:val="16"/>
                <w:lang w:eastAsia="ru-RU"/>
              </w:rPr>
              <w:t>100</w:t>
            </w:r>
          </w:p>
        </w:tc>
        <w:tc>
          <w:tcPr>
            <w:tcW w:w="1209" w:type="dxa"/>
            <w:tcBorders>
              <w:bottom w:val="double" w:sz="4" w:space="0" w:color="auto"/>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Cs w:val="28"/>
                <w:lang w:eastAsia="ru-RU"/>
              </w:rPr>
            </w:pPr>
            <w:r>
              <w:rPr>
                <w:rFonts w:ascii="Times New Roman" w:eastAsia="Times New Roman" w:hAnsi="Times New Roman" w:cs="Times New Roman"/>
                <w:b/>
                <w:sz w:val="20"/>
                <w:szCs w:val="16"/>
                <w:lang w:eastAsia="ru-RU"/>
              </w:rPr>
              <w:t>110,6</w:t>
            </w:r>
          </w:p>
        </w:tc>
        <w:tc>
          <w:tcPr>
            <w:tcW w:w="952" w:type="dxa"/>
            <w:tcBorders>
              <w:left w:val="double" w:sz="4" w:space="0" w:color="auto"/>
              <w:bottom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Cs w:val="28"/>
                <w:lang w:eastAsia="ru-RU"/>
              </w:rPr>
            </w:pPr>
            <w:r w:rsidRPr="00181058">
              <w:rPr>
                <w:rFonts w:ascii="Times New Roman" w:eastAsia="Times New Roman" w:hAnsi="Times New Roman" w:cs="Times New Roman"/>
                <w:b/>
                <w:szCs w:val="28"/>
                <w:lang w:eastAsia="ru-RU"/>
              </w:rPr>
              <w:t>1050</w:t>
            </w:r>
          </w:p>
        </w:tc>
        <w:tc>
          <w:tcPr>
            <w:tcW w:w="915" w:type="dxa"/>
            <w:tcBorders>
              <w:bottom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Cs w:val="28"/>
                <w:lang w:eastAsia="ru-RU"/>
              </w:rPr>
            </w:pPr>
            <w:r>
              <w:rPr>
                <w:rFonts w:ascii="Times New Roman" w:eastAsia="Times New Roman" w:hAnsi="Times New Roman" w:cs="Times New Roman"/>
                <w:b/>
                <w:sz w:val="20"/>
                <w:szCs w:val="16"/>
                <w:lang w:eastAsia="ru-RU"/>
              </w:rPr>
              <w:t>100</w:t>
            </w:r>
          </w:p>
        </w:tc>
        <w:tc>
          <w:tcPr>
            <w:tcW w:w="1209" w:type="dxa"/>
            <w:tcBorders>
              <w:bottom w:val="double" w:sz="4" w:space="0" w:color="auto"/>
              <w:right w:val="double" w:sz="4" w:space="0" w:color="auto"/>
            </w:tcBorders>
            <w:shd w:val="clear" w:color="auto" w:fill="auto"/>
            <w:vAlign w:val="center"/>
          </w:tcPr>
          <w:p w:rsidR="00406E0E" w:rsidRPr="00181058" w:rsidRDefault="00406E0E" w:rsidP="00DD6889">
            <w:pPr>
              <w:spacing w:after="0" w:line="240" w:lineRule="auto"/>
              <w:jc w:val="center"/>
              <w:rPr>
                <w:rFonts w:ascii="Times New Roman" w:eastAsia="Times New Roman" w:hAnsi="Times New Roman" w:cs="Times New Roman"/>
                <w:b/>
                <w:szCs w:val="28"/>
                <w:lang w:eastAsia="ru-RU"/>
              </w:rPr>
            </w:pPr>
            <w:r>
              <w:rPr>
                <w:rFonts w:ascii="Times New Roman" w:eastAsia="Times New Roman" w:hAnsi="Times New Roman" w:cs="Times New Roman"/>
                <w:b/>
                <w:sz w:val="20"/>
                <w:szCs w:val="16"/>
                <w:lang w:eastAsia="ru-RU"/>
              </w:rPr>
              <w:t>65,4</w:t>
            </w:r>
          </w:p>
        </w:tc>
      </w:tr>
    </w:tbl>
    <w:p w:rsidR="00406E0E" w:rsidRPr="006E0096" w:rsidRDefault="00406E0E" w:rsidP="00406E0E">
      <w:pPr>
        <w:widowControl w:val="0"/>
        <w:spacing w:after="120" w:line="240" w:lineRule="auto"/>
        <w:jc w:val="both"/>
        <w:rPr>
          <w:rFonts w:ascii="Times New Roman" w:eastAsia="Times New Roman" w:hAnsi="Times New Roman" w:cs="Times New Roman"/>
          <w:sz w:val="24"/>
          <w:szCs w:val="24"/>
          <w:lang w:eastAsia="ru-RU"/>
        </w:rPr>
      </w:pPr>
      <w:r w:rsidRPr="006E0096">
        <w:rPr>
          <w:rFonts w:ascii="Times New Roman" w:eastAsia="Times New Roman" w:hAnsi="Times New Roman" w:cs="Times New Roman"/>
          <w:sz w:val="24"/>
          <w:szCs w:val="24"/>
          <w:lang w:eastAsia="ru-RU"/>
        </w:rPr>
        <w:t>* обращения граждан в сфере защиты прав потребителей</w:t>
      </w:r>
    </w:p>
    <w:p w:rsidR="00406E0E" w:rsidRPr="006E0096" w:rsidRDefault="00406E0E" w:rsidP="00406E0E">
      <w:pPr>
        <w:rPr>
          <w:highlight w:val="yellow"/>
        </w:rPr>
      </w:pPr>
    </w:p>
    <w:p w:rsidR="00406E0E" w:rsidRPr="00113476" w:rsidRDefault="00406E0E" w:rsidP="00406E0E">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 xml:space="preserve">3.3.6.3. </w:t>
      </w:r>
      <w:r w:rsidRPr="00113476">
        <w:rPr>
          <w:rFonts w:ascii="Times New Roman" w:hAnsi="Times New Roman" w:cs="Times New Roman"/>
          <w:b/>
          <w:i w:val="0"/>
          <w:sz w:val="28"/>
          <w:szCs w:val="28"/>
        </w:rPr>
        <w:t>Анализ жалоб, поступивших</w:t>
      </w:r>
      <w:r>
        <w:rPr>
          <w:rFonts w:ascii="Times New Roman" w:hAnsi="Times New Roman" w:cs="Times New Roman"/>
          <w:b/>
          <w:i w:val="0"/>
          <w:sz w:val="28"/>
          <w:szCs w:val="28"/>
        </w:rPr>
        <w:t xml:space="preserve"> в</w:t>
      </w:r>
      <w:r w:rsidRPr="00113476">
        <w:rPr>
          <w:rFonts w:ascii="Times New Roman" w:hAnsi="Times New Roman" w:cs="Times New Roman"/>
          <w:b/>
          <w:i w:val="0"/>
          <w:sz w:val="28"/>
          <w:szCs w:val="28"/>
        </w:rPr>
        <w:t xml:space="preserve"> Государственную жилищную инспекцию Камчатского края </w:t>
      </w:r>
    </w:p>
    <w:p w:rsidR="00406E0E" w:rsidRDefault="00406E0E" w:rsidP="00406E0E">
      <w:pPr>
        <w:tabs>
          <w:tab w:val="left" w:pos="945"/>
        </w:tabs>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 данным </w:t>
      </w:r>
      <w:r w:rsidRPr="007154A3">
        <w:rPr>
          <w:rFonts w:ascii="Times New Roman" w:hAnsi="Times New Roman"/>
          <w:color w:val="000000" w:themeColor="text1"/>
          <w:sz w:val="28"/>
          <w:szCs w:val="28"/>
        </w:rPr>
        <w:t>Государственной жили</w:t>
      </w:r>
      <w:r>
        <w:rPr>
          <w:rFonts w:ascii="Times New Roman" w:hAnsi="Times New Roman"/>
          <w:color w:val="000000" w:themeColor="text1"/>
          <w:sz w:val="28"/>
          <w:szCs w:val="28"/>
        </w:rPr>
        <w:t>щной инспекции Камчатского края</w:t>
      </w:r>
      <w:r w:rsidRPr="007154A3">
        <w:rPr>
          <w:rFonts w:ascii="Times New Roman" w:hAnsi="Times New Roman"/>
          <w:color w:val="000000" w:themeColor="text1"/>
          <w:sz w:val="28"/>
          <w:szCs w:val="28"/>
        </w:rPr>
        <w:t xml:space="preserve"> </w:t>
      </w:r>
      <w:r>
        <w:rPr>
          <w:rFonts w:ascii="Times New Roman" w:hAnsi="Times New Roman"/>
          <w:color w:val="000000" w:themeColor="text1"/>
          <w:sz w:val="28"/>
          <w:szCs w:val="28"/>
        </w:rPr>
        <w:t>в отношении рынка жилищно-коммунального хозяйства</w:t>
      </w:r>
      <w:r w:rsidRPr="0010596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установлена положительная тенденция, а именно отмечается устойчивое снижение количества поступивших жалоб от населения и представителей бизнеса в отношение рынка жилищно-коммунального хозяйства. В 2018 году поступило 3448 жалоб, при этом снижение составило в сравнении с предыдущим периодом 21% (в 2017 году поступило 4342 жалобы). В целом за три года снижение составило 42% (в 2016 году поступило 5896 жалоб). </w:t>
      </w:r>
    </w:p>
    <w:p w:rsidR="00406E0E" w:rsidRPr="006E0096" w:rsidRDefault="00406E0E" w:rsidP="00406E0E">
      <w:pPr>
        <w:tabs>
          <w:tab w:val="left" w:pos="945"/>
        </w:tabs>
        <w:spacing w:after="0" w:line="240" w:lineRule="auto"/>
        <w:ind w:firstLine="851"/>
        <w:jc w:val="both"/>
        <w:rPr>
          <w:rFonts w:ascii="Times New Roman" w:hAnsi="Times New Roman"/>
          <w:b/>
          <w:color w:val="000000" w:themeColor="text1"/>
          <w:sz w:val="28"/>
          <w:szCs w:val="28"/>
        </w:rPr>
      </w:pPr>
      <w:r>
        <w:rPr>
          <w:rFonts w:ascii="Times New Roman" w:hAnsi="Times New Roman"/>
          <w:color w:val="000000" w:themeColor="text1"/>
          <w:sz w:val="28"/>
          <w:szCs w:val="28"/>
        </w:rPr>
        <w:t>В таблице 3.3.60 представлены данные по жалобам в разрезе сфер потребительского рынка за 2016 - 2018 годы. Большая часть жалоб приходится на сферу управления многоквартирными домами (71%).</w:t>
      </w:r>
    </w:p>
    <w:p w:rsidR="00406E0E" w:rsidRPr="0043665B" w:rsidRDefault="00406E0E" w:rsidP="00406E0E">
      <w:pPr>
        <w:spacing w:line="240" w:lineRule="atLeast"/>
        <w:contextualSpacing/>
        <w:jc w:val="right"/>
        <w:rPr>
          <w:rFonts w:ascii="Times New Roman" w:eastAsia="Calibri" w:hAnsi="Times New Roman" w:cs="Times New Roman"/>
          <w:sz w:val="24"/>
          <w:szCs w:val="28"/>
        </w:rPr>
      </w:pPr>
      <w:r w:rsidRPr="0043665B">
        <w:rPr>
          <w:rFonts w:ascii="Times New Roman" w:eastAsia="Calibri" w:hAnsi="Times New Roman" w:cs="Times New Roman"/>
          <w:sz w:val="24"/>
          <w:szCs w:val="28"/>
        </w:rPr>
        <w:t>Таблица 3.3.6</w:t>
      </w:r>
      <w:r>
        <w:rPr>
          <w:rFonts w:ascii="Times New Roman" w:eastAsia="Calibri" w:hAnsi="Times New Roman" w:cs="Times New Roman"/>
          <w:sz w:val="24"/>
          <w:szCs w:val="28"/>
        </w:rPr>
        <w:t>0</w:t>
      </w:r>
    </w:p>
    <w:p w:rsidR="00406E0E" w:rsidRPr="0043665B" w:rsidRDefault="00406E0E" w:rsidP="00406E0E">
      <w:pPr>
        <w:spacing w:line="240" w:lineRule="atLeast"/>
        <w:contextualSpacing/>
        <w:jc w:val="center"/>
        <w:rPr>
          <w:rFonts w:ascii="Times New Roman" w:eastAsia="Calibri" w:hAnsi="Times New Roman" w:cs="Times New Roman"/>
          <w:sz w:val="24"/>
          <w:szCs w:val="28"/>
        </w:rPr>
      </w:pPr>
    </w:p>
    <w:p w:rsidR="00406E0E" w:rsidRPr="0043665B" w:rsidRDefault="00406E0E" w:rsidP="00406E0E">
      <w:pPr>
        <w:spacing w:line="240" w:lineRule="atLeast"/>
        <w:contextualSpacing/>
        <w:jc w:val="center"/>
        <w:rPr>
          <w:rFonts w:ascii="Times New Roman" w:eastAsia="Calibri" w:hAnsi="Times New Roman" w:cs="Times New Roman"/>
          <w:sz w:val="24"/>
          <w:szCs w:val="28"/>
        </w:rPr>
      </w:pPr>
      <w:r w:rsidRPr="0043665B">
        <w:rPr>
          <w:rFonts w:ascii="Times New Roman" w:eastAsia="Calibri" w:hAnsi="Times New Roman" w:cs="Times New Roman"/>
          <w:sz w:val="24"/>
          <w:szCs w:val="28"/>
        </w:rPr>
        <w:t xml:space="preserve">Структура обращений физических и юридических лиц, поступивших в </w:t>
      </w:r>
      <w:r w:rsidRPr="0043665B">
        <w:rPr>
          <w:rFonts w:ascii="Times New Roman" w:eastAsia="Times New Roman" w:hAnsi="Times New Roman" w:cs="Times New Roman"/>
          <w:sz w:val="24"/>
          <w:szCs w:val="28"/>
          <w:lang w:eastAsia="ru-RU"/>
        </w:rPr>
        <w:t>Государственную жилищную инспекцию Камчатского края</w:t>
      </w:r>
      <w:r w:rsidRPr="0043665B">
        <w:rPr>
          <w:rFonts w:ascii="Times New Roman" w:eastAsia="Calibri" w:hAnsi="Times New Roman" w:cs="Times New Roman"/>
          <w:sz w:val="24"/>
          <w:szCs w:val="28"/>
        </w:rPr>
        <w:t xml:space="preserve"> в разрезе сфер потребительского рынка и динамике за 2016-2018 годы</w:t>
      </w:r>
    </w:p>
    <w:p w:rsidR="00406E0E" w:rsidRPr="0043665B" w:rsidRDefault="00406E0E" w:rsidP="00406E0E">
      <w:pPr>
        <w:spacing w:line="240" w:lineRule="atLeast"/>
        <w:contextualSpacing/>
        <w:jc w:val="center"/>
        <w:rPr>
          <w:rFonts w:ascii="Times New Roman" w:eastAsia="Calibri"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374"/>
        <w:gridCol w:w="2374"/>
        <w:gridCol w:w="2374"/>
      </w:tblGrid>
      <w:tr w:rsidR="00406E0E" w:rsidRPr="006E0096" w:rsidTr="00DD6889">
        <w:tc>
          <w:tcPr>
            <w:tcW w:w="2000" w:type="dxa"/>
            <w:vMerge w:val="restart"/>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Сфера потребительского рынка</w:t>
            </w:r>
          </w:p>
        </w:tc>
        <w:tc>
          <w:tcPr>
            <w:tcW w:w="7122" w:type="dxa"/>
            <w:gridSpan w:val="3"/>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Количество обращений</w:t>
            </w:r>
          </w:p>
        </w:tc>
      </w:tr>
      <w:tr w:rsidR="00406E0E" w:rsidRPr="006E0096" w:rsidTr="00DD6889">
        <w:tc>
          <w:tcPr>
            <w:tcW w:w="2000" w:type="dxa"/>
            <w:vMerge/>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p>
        </w:tc>
        <w:tc>
          <w:tcPr>
            <w:tcW w:w="2374" w:type="dxa"/>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2016 год</w:t>
            </w:r>
          </w:p>
        </w:tc>
        <w:tc>
          <w:tcPr>
            <w:tcW w:w="2374" w:type="dxa"/>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 xml:space="preserve">2017 год </w:t>
            </w:r>
          </w:p>
        </w:tc>
        <w:tc>
          <w:tcPr>
            <w:tcW w:w="2374" w:type="dxa"/>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2018 год</w:t>
            </w:r>
          </w:p>
        </w:tc>
      </w:tr>
      <w:tr w:rsidR="00406E0E" w:rsidRPr="006E0096" w:rsidTr="00DD6889">
        <w:tc>
          <w:tcPr>
            <w:tcW w:w="2000" w:type="dxa"/>
            <w:vMerge/>
            <w:shd w:val="clear" w:color="auto" w:fill="auto"/>
          </w:tcPr>
          <w:p w:rsidR="00406E0E" w:rsidRPr="006E0096" w:rsidRDefault="00406E0E" w:rsidP="00DD6889">
            <w:pPr>
              <w:spacing w:after="0" w:line="240" w:lineRule="atLeast"/>
              <w:contextualSpacing/>
              <w:jc w:val="center"/>
              <w:rPr>
                <w:rFonts w:ascii="Times New Roman" w:eastAsia="Calibri" w:hAnsi="Times New Roman" w:cs="Times New Roman"/>
              </w:rPr>
            </w:pPr>
          </w:p>
        </w:tc>
        <w:tc>
          <w:tcPr>
            <w:tcW w:w="2374" w:type="dxa"/>
            <w:shd w:val="clear" w:color="auto" w:fill="auto"/>
          </w:tcPr>
          <w:p w:rsidR="00406E0E" w:rsidRPr="006E0096" w:rsidRDefault="00406E0E" w:rsidP="00DD6889">
            <w:pPr>
              <w:spacing w:after="0"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 xml:space="preserve">граждан и </w:t>
            </w:r>
          </w:p>
          <w:p w:rsidR="00406E0E" w:rsidRPr="006E0096" w:rsidRDefault="00406E0E" w:rsidP="00DD6889">
            <w:pPr>
              <w:spacing w:after="0"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юр. лиц</w:t>
            </w:r>
          </w:p>
        </w:tc>
        <w:tc>
          <w:tcPr>
            <w:tcW w:w="2374" w:type="dxa"/>
            <w:shd w:val="clear" w:color="auto" w:fill="auto"/>
          </w:tcPr>
          <w:p w:rsidR="00406E0E" w:rsidRPr="006E0096" w:rsidRDefault="00406E0E" w:rsidP="00DD6889">
            <w:pPr>
              <w:spacing w:after="0"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граждан и</w:t>
            </w:r>
          </w:p>
          <w:p w:rsidR="00406E0E" w:rsidRPr="006E0096" w:rsidRDefault="00406E0E" w:rsidP="00DD6889">
            <w:pPr>
              <w:spacing w:after="0"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юр. лиц</w:t>
            </w:r>
          </w:p>
        </w:tc>
        <w:tc>
          <w:tcPr>
            <w:tcW w:w="2374" w:type="dxa"/>
            <w:shd w:val="clear" w:color="auto" w:fill="auto"/>
          </w:tcPr>
          <w:p w:rsidR="00406E0E" w:rsidRPr="006E0096" w:rsidRDefault="00406E0E" w:rsidP="00DD6889">
            <w:pPr>
              <w:spacing w:after="0"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граждан и</w:t>
            </w:r>
          </w:p>
          <w:p w:rsidR="00406E0E" w:rsidRPr="006E0096" w:rsidRDefault="00406E0E" w:rsidP="00DD6889">
            <w:pPr>
              <w:spacing w:after="0"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юр. лиц</w:t>
            </w:r>
          </w:p>
        </w:tc>
      </w:tr>
      <w:tr w:rsidR="00406E0E" w:rsidRPr="006E0096" w:rsidTr="00DD6889">
        <w:tc>
          <w:tcPr>
            <w:tcW w:w="2000" w:type="dxa"/>
            <w:shd w:val="clear" w:color="auto" w:fill="auto"/>
          </w:tcPr>
          <w:p w:rsidR="00406E0E" w:rsidRPr="006E0096" w:rsidRDefault="00406E0E" w:rsidP="00DD6889">
            <w:pPr>
              <w:spacing w:line="240" w:lineRule="atLeast"/>
              <w:contextualSpacing/>
              <w:rPr>
                <w:rFonts w:ascii="Times New Roman" w:eastAsia="Calibri" w:hAnsi="Times New Roman" w:cs="Times New Roman"/>
              </w:rPr>
            </w:pPr>
            <w:r w:rsidRPr="006E0096">
              <w:rPr>
                <w:rFonts w:ascii="Times New Roman" w:eastAsia="Calibri" w:hAnsi="Times New Roman" w:cs="Times New Roman"/>
              </w:rPr>
              <w:t>Управление МКД</w:t>
            </w:r>
          </w:p>
        </w:tc>
        <w:tc>
          <w:tcPr>
            <w:tcW w:w="2374" w:type="dxa"/>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4697*</w:t>
            </w:r>
          </w:p>
        </w:tc>
        <w:tc>
          <w:tcPr>
            <w:tcW w:w="2374" w:type="dxa"/>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3457*</w:t>
            </w:r>
          </w:p>
        </w:tc>
        <w:tc>
          <w:tcPr>
            <w:tcW w:w="2374" w:type="dxa"/>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2453*</w:t>
            </w:r>
          </w:p>
        </w:tc>
      </w:tr>
      <w:tr w:rsidR="00406E0E" w:rsidRPr="006E0096" w:rsidTr="00DD6889">
        <w:tc>
          <w:tcPr>
            <w:tcW w:w="2000" w:type="dxa"/>
            <w:shd w:val="clear" w:color="auto" w:fill="auto"/>
          </w:tcPr>
          <w:p w:rsidR="00406E0E" w:rsidRPr="006E0096" w:rsidRDefault="00406E0E" w:rsidP="00DD6889">
            <w:pPr>
              <w:spacing w:line="240" w:lineRule="atLeast"/>
              <w:contextualSpacing/>
              <w:rPr>
                <w:rFonts w:ascii="Times New Roman" w:eastAsia="Calibri" w:hAnsi="Times New Roman" w:cs="Times New Roman"/>
              </w:rPr>
            </w:pPr>
            <w:r w:rsidRPr="006E0096">
              <w:rPr>
                <w:rFonts w:ascii="Times New Roman" w:eastAsia="Calibri" w:hAnsi="Times New Roman" w:cs="Times New Roman"/>
              </w:rPr>
              <w:t>Электроснабжение</w:t>
            </w:r>
          </w:p>
        </w:tc>
        <w:tc>
          <w:tcPr>
            <w:tcW w:w="2374" w:type="dxa"/>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66*</w:t>
            </w:r>
          </w:p>
        </w:tc>
        <w:tc>
          <w:tcPr>
            <w:tcW w:w="2374" w:type="dxa"/>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39*</w:t>
            </w:r>
          </w:p>
        </w:tc>
        <w:tc>
          <w:tcPr>
            <w:tcW w:w="2374" w:type="dxa"/>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81*</w:t>
            </w:r>
          </w:p>
        </w:tc>
      </w:tr>
      <w:tr w:rsidR="00406E0E" w:rsidRPr="006E0096" w:rsidTr="00DD6889">
        <w:tc>
          <w:tcPr>
            <w:tcW w:w="2000" w:type="dxa"/>
            <w:shd w:val="clear" w:color="auto" w:fill="auto"/>
          </w:tcPr>
          <w:p w:rsidR="00406E0E" w:rsidRPr="006E0096" w:rsidRDefault="00406E0E" w:rsidP="00DD6889">
            <w:pPr>
              <w:spacing w:line="240" w:lineRule="atLeast"/>
              <w:contextualSpacing/>
              <w:rPr>
                <w:rFonts w:ascii="Times New Roman" w:eastAsia="Calibri" w:hAnsi="Times New Roman" w:cs="Times New Roman"/>
              </w:rPr>
            </w:pPr>
            <w:r w:rsidRPr="006E0096">
              <w:rPr>
                <w:rFonts w:ascii="Times New Roman" w:eastAsia="Calibri" w:hAnsi="Times New Roman" w:cs="Times New Roman"/>
              </w:rPr>
              <w:t>Теплоснабжение</w:t>
            </w:r>
          </w:p>
        </w:tc>
        <w:tc>
          <w:tcPr>
            <w:tcW w:w="2374" w:type="dxa"/>
            <w:vMerge w:val="restart"/>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1133*</w:t>
            </w:r>
          </w:p>
        </w:tc>
        <w:tc>
          <w:tcPr>
            <w:tcW w:w="2374" w:type="dxa"/>
            <w:vMerge w:val="restart"/>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846*</w:t>
            </w:r>
          </w:p>
        </w:tc>
        <w:tc>
          <w:tcPr>
            <w:tcW w:w="2374" w:type="dxa"/>
            <w:vMerge w:val="restart"/>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914*</w:t>
            </w:r>
          </w:p>
        </w:tc>
      </w:tr>
      <w:tr w:rsidR="00406E0E" w:rsidRPr="006E0096" w:rsidTr="00DD6889">
        <w:tc>
          <w:tcPr>
            <w:tcW w:w="2000" w:type="dxa"/>
            <w:shd w:val="clear" w:color="auto" w:fill="auto"/>
          </w:tcPr>
          <w:p w:rsidR="00406E0E" w:rsidRPr="006E0096" w:rsidRDefault="00406E0E" w:rsidP="00DD6889">
            <w:pPr>
              <w:spacing w:line="240" w:lineRule="atLeast"/>
              <w:contextualSpacing/>
              <w:rPr>
                <w:rFonts w:ascii="Times New Roman" w:eastAsia="Calibri" w:hAnsi="Times New Roman" w:cs="Times New Roman"/>
              </w:rPr>
            </w:pPr>
            <w:r w:rsidRPr="006E0096">
              <w:rPr>
                <w:rFonts w:ascii="Times New Roman" w:eastAsia="Calibri" w:hAnsi="Times New Roman" w:cs="Times New Roman"/>
              </w:rPr>
              <w:t>Водоснабжение</w:t>
            </w:r>
          </w:p>
        </w:tc>
        <w:tc>
          <w:tcPr>
            <w:tcW w:w="2374" w:type="dxa"/>
            <w:vMerge/>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p>
        </w:tc>
        <w:tc>
          <w:tcPr>
            <w:tcW w:w="2374" w:type="dxa"/>
            <w:vMerge/>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p>
        </w:tc>
        <w:tc>
          <w:tcPr>
            <w:tcW w:w="2374" w:type="dxa"/>
            <w:vMerge/>
            <w:shd w:val="clear" w:color="auto" w:fill="auto"/>
          </w:tcPr>
          <w:p w:rsidR="00406E0E" w:rsidRPr="006E0096" w:rsidRDefault="00406E0E" w:rsidP="00DD6889">
            <w:pPr>
              <w:spacing w:line="240" w:lineRule="atLeast"/>
              <w:contextualSpacing/>
              <w:jc w:val="center"/>
              <w:rPr>
                <w:rFonts w:ascii="Times New Roman" w:eastAsia="Calibri" w:hAnsi="Times New Roman" w:cs="Times New Roman"/>
              </w:rPr>
            </w:pPr>
          </w:p>
        </w:tc>
      </w:tr>
      <w:tr w:rsidR="00406E0E" w:rsidRPr="006E0096" w:rsidTr="00DD6889">
        <w:tc>
          <w:tcPr>
            <w:tcW w:w="2000" w:type="dxa"/>
            <w:shd w:val="clear" w:color="auto" w:fill="auto"/>
          </w:tcPr>
          <w:p w:rsidR="00406E0E" w:rsidRPr="003C695A" w:rsidRDefault="00406E0E" w:rsidP="00DD6889">
            <w:pPr>
              <w:spacing w:line="240" w:lineRule="atLeast"/>
              <w:contextualSpacing/>
              <w:rPr>
                <w:rFonts w:ascii="Times New Roman" w:eastAsia="Calibri" w:hAnsi="Times New Roman" w:cs="Times New Roman"/>
                <w:b/>
              </w:rPr>
            </w:pPr>
            <w:r w:rsidRPr="003C695A">
              <w:rPr>
                <w:rFonts w:ascii="Times New Roman" w:eastAsia="Calibri" w:hAnsi="Times New Roman" w:cs="Times New Roman"/>
                <w:b/>
              </w:rPr>
              <w:t>Всего</w:t>
            </w:r>
          </w:p>
        </w:tc>
        <w:tc>
          <w:tcPr>
            <w:tcW w:w="2374" w:type="dxa"/>
            <w:shd w:val="clear" w:color="auto" w:fill="auto"/>
          </w:tcPr>
          <w:p w:rsidR="00406E0E" w:rsidRPr="003C695A" w:rsidRDefault="00406E0E" w:rsidP="00DD6889">
            <w:pPr>
              <w:spacing w:line="240" w:lineRule="atLeast"/>
              <w:contextualSpacing/>
              <w:jc w:val="center"/>
              <w:rPr>
                <w:rFonts w:ascii="Times New Roman" w:eastAsia="Calibri" w:hAnsi="Times New Roman" w:cs="Times New Roman"/>
                <w:b/>
              </w:rPr>
            </w:pPr>
            <w:r w:rsidRPr="003C695A">
              <w:rPr>
                <w:rFonts w:ascii="Times New Roman" w:eastAsia="Calibri" w:hAnsi="Times New Roman" w:cs="Times New Roman"/>
                <w:b/>
              </w:rPr>
              <w:t>5896</w:t>
            </w:r>
          </w:p>
        </w:tc>
        <w:tc>
          <w:tcPr>
            <w:tcW w:w="2374" w:type="dxa"/>
            <w:shd w:val="clear" w:color="auto" w:fill="auto"/>
          </w:tcPr>
          <w:p w:rsidR="00406E0E" w:rsidRPr="003C695A" w:rsidRDefault="00406E0E" w:rsidP="00DD6889">
            <w:pPr>
              <w:spacing w:line="240" w:lineRule="atLeast"/>
              <w:contextualSpacing/>
              <w:jc w:val="center"/>
              <w:rPr>
                <w:rFonts w:ascii="Times New Roman" w:eastAsia="Calibri" w:hAnsi="Times New Roman" w:cs="Times New Roman"/>
                <w:b/>
              </w:rPr>
            </w:pPr>
            <w:r w:rsidRPr="003C695A">
              <w:rPr>
                <w:rFonts w:ascii="Times New Roman" w:eastAsia="Calibri" w:hAnsi="Times New Roman" w:cs="Times New Roman"/>
                <w:b/>
              </w:rPr>
              <w:t>4342</w:t>
            </w:r>
          </w:p>
        </w:tc>
        <w:tc>
          <w:tcPr>
            <w:tcW w:w="2374" w:type="dxa"/>
            <w:shd w:val="clear" w:color="auto" w:fill="auto"/>
          </w:tcPr>
          <w:p w:rsidR="00406E0E" w:rsidRPr="003C695A" w:rsidRDefault="00406E0E" w:rsidP="00DD6889">
            <w:pPr>
              <w:spacing w:line="240" w:lineRule="atLeast"/>
              <w:contextualSpacing/>
              <w:jc w:val="center"/>
              <w:rPr>
                <w:rFonts w:ascii="Times New Roman" w:eastAsia="Calibri" w:hAnsi="Times New Roman" w:cs="Times New Roman"/>
                <w:b/>
              </w:rPr>
            </w:pPr>
            <w:r w:rsidRPr="003C695A">
              <w:rPr>
                <w:rFonts w:ascii="Times New Roman" w:eastAsia="Calibri" w:hAnsi="Times New Roman" w:cs="Times New Roman"/>
                <w:b/>
              </w:rPr>
              <w:t>3448</w:t>
            </w:r>
          </w:p>
        </w:tc>
      </w:tr>
    </w:tbl>
    <w:p w:rsidR="00406E0E" w:rsidRPr="006E0096" w:rsidRDefault="00406E0E" w:rsidP="00406E0E">
      <w:pPr>
        <w:spacing w:line="240" w:lineRule="atLeast"/>
        <w:contextualSpacing/>
        <w:jc w:val="center"/>
        <w:rPr>
          <w:rFonts w:ascii="Times New Roman" w:eastAsia="Calibri" w:hAnsi="Times New Roman" w:cs="Times New Roman"/>
          <w:sz w:val="28"/>
          <w:szCs w:val="28"/>
        </w:rPr>
      </w:pPr>
    </w:p>
    <w:p w:rsidR="00406E0E" w:rsidRDefault="00406E0E" w:rsidP="00406E0E">
      <w:pPr>
        <w:spacing w:line="240" w:lineRule="atLeast"/>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таблице 3.3.31 представлена информация по </w:t>
      </w:r>
      <w:r w:rsidRPr="00B377A8">
        <w:rPr>
          <w:rFonts w:ascii="Times New Roman" w:eastAsia="Calibri" w:hAnsi="Times New Roman" w:cs="Times New Roman"/>
          <w:sz w:val="28"/>
          <w:szCs w:val="28"/>
        </w:rPr>
        <w:t>обращени</w:t>
      </w:r>
      <w:r>
        <w:rPr>
          <w:rFonts w:ascii="Times New Roman" w:eastAsia="Calibri" w:hAnsi="Times New Roman" w:cs="Times New Roman"/>
          <w:sz w:val="28"/>
          <w:szCs w:val="28"/>
        </w:rPr>
        <w:t>ям</w:t>
      </w:r>
      <w:r w:rsidRPr="00B377A8">
        <w:rPr>
          <w:rFonts w:ascii="Times New Roman" w:eastAsia="Calibri" w:hAnsi="Times New Roman" w:cs="Times New Roman"/>
          <w:sz w:val="28"/>
          <w:szCs w:val="28"/>
        </w:rPr>
        <w:t xml:space="preserve"> граждан, явившихся основанием для проведения контрольно-надзорных мероприятий, по результатам которых факты, изложенные в обращениях, подтвердились</w:t>
      </w:r>
      <w:r>
        <w:rPr>
          <w:rFonts w:ascii="Times New Roman" w:eastAsia="Calibri" w:hAnsi="Times New Roman" w:cs="Times New Roman"/>
          <w:sz w:val="28"/>
          <w:szCs w:val="28"/>
        </w:rPr>
        <w:t xml:space="preserve">. На основании этих данных установлен рост подобных обращений, что свидетельствует об отрицательной тенденции. </w:t>
      </w:r>
    </w:p>
    <w:p w:rsidR="00406E0E" w:rsidRPr="0043665B" w:rsidRDefault="00406E0E" w:rsidP="00406E0E">
      <w:pPr>
        <w:spacing w:line="240" w:lineRule="atLeast"/>
        <w:contextualSpacing/>
        <w:jc w:val="right"/>
        <w:rPr>
          <w:rFonts w:ascii="Times New Roman" w:eastAsia="Calibri" w:hAnsi="Times New Roman" w:cs="Times New Roman"/>
          <w:sz w:val="24"/>
          <w:szCs w:val="28"/>
        </w:rPr>
      </w:pPr>
      <w:r w:rsidRPr="0043665B">
        <w:rPr>
          <w:rFonts w:ascii="Times New Roman" w:eastAsia="Calibri" w:hAnsi="Times New Roman" w:cs="Times New Roman"/>
          <w:sz w:val="24"/>
          <w:szCs w:val="28"/>
        </w:rPr>
        <w:t>Таблица 3.3.6</w:t>
      </w:r>
      <w:r>
        <w:rPr>
          <w:rFonts w:ascii="Times New Roman" w:eastAsia="Calibri" w:hAnsi="Times New Roman" w:cs="Times New Roman"/>
          <w:sz w:val="24"/>
          <w:szCs w:val="28"/>
        </w:rPr>
        <w:t>1</w:t>
      </w:r>
    </w:p>
    <w:p w:rsidR="00406E0E" w:rsidRDefault="00406E0E" w:rsidP="00406E0E">
      <w:pPr>
        <w:spacing w:line="240" w:lineRule="atLeast"/>
        <w:contextualSpacing/>
        <w:jc w:val="center"/>
        <w:rPr>
          <w:rFonts w:ascii="Times New Roman" w:eastAsia="Calibri" w:hAnsi="Times New Roman" w:cs="Times New Roman"/>
          <w:sz w:val="24"/>
          <w:szCs w:val="28"/>
        </w:rPr>
      </w:pPr>
    </w:p>
    <w:p w:rsidR="00406E0E" w:rsidRPr="0043665B" w:rsidRDefault="00406E0E" w:rsidP="00406E0E">
      <w:pPr>
        <w:spacing w:line="240" w:lineRule="atLeast"/>
        <w:contextualSpacing/>
        <w:jc w:val="center"/>
        <w:rPr>
          <w:rFonts w:ascii="Times New Roman" w:eastAsia="Calibri" w:hAnsi="Times New Roman" w:cs="Times New Roman"/>
          <w:sz w:val="24"/>
          <w:szCs w:val="28"/>
        </w:rPr>
      </w:pPr>
      <w:r w:rsidRPr="0043665B">
        <w:rPr>
          <w:rFonts w:ascii="Times New Roman" w:eastAsia="Calibri" w:hAnsi="Times New Roman" w:cs="Times New Roman"/>
          <w:sz w:val="24"/>
          <w:szCs w:val="28"/>
        </w:rPr>
        <w:t>Доля письменных обращений граждан, явившихся основанием для проведения контрольно-надзорных мероприятий, по результатам которых факты, изложенные в обращениях, подтв</w:t>
      </w:r>
      <w:r>
        <w:rPr>
          <w:rFonts w:ascii="Times New Roman" w:eastAsia="Calibri" w:hAnsi="Times New Roman" w:cs="Times New Roman"/>
          <w:sz w:val="24"/>
          <w:szCs w:val="28"/>
        </w:rPr>
        <w:t>ердились в динамики по годам,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851"/>
        <w:gridCol w:w="992"/>
        <w:gridCol w:w="851"/>
        <w:gridCol w:w="851"/>
        <w:gridCol w:w="992"/>
        <w:gridCol w:w="821"/>
        <w:gridCol w:w="992"/>
        <w:gridCol w:w="992"/>
        <w:gridCol w:w="880"/>
      </w:tblGrid>
      <w:tr w:rsidR="00406E0E" w:rsidRPr="006E0096" w:rsidTr="00DD6889">
        <w:tc>
          <w:tcPr>
            <w:tcW w:w="2126" w:type="dxa"/>
            <w:vMerge w:val="restart"/>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Сферы потребительского рынка</w:t>
            </w:r>
          </w:p>
        </w:tc>
        <w:tc>
          <w:tcPr>
            <w:tcW w:w="8222" w:type="dxa"/>
            <w:gridSpan w:val="9"/>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Обращения потребителей и субъектов предпринимательской деятельности</w:t>
            </w:r>
          </w:p>
        </w:tc>
      </w:tr>
      <w:tr w:rsidR="00406E0E" w:rsidRPr="006E0096" w:rsidTr="00DD6889">
        <w:tc>
          <w:tcPr>
            <w:tcW w:w="2126" w:type="dxa"/>
            <w:vMerge/>
            <w:tcBorders>
              <w:right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2694" w:type="dxa"/>
            <w:gridSpan w:val="3"/>
            <w:tcBorders>
              <w:top w:val="double" w:sz="4" w:space="0" w:color="auto"/>
              <w:left w:val="double" w:sz="4" w:space="0" w:color="auto"/>
              <w:bottom w:val="double" w:sz="4" w:space="0" w:color="auto"/>
              <w:right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2016 год</w:t>
            </w:r>
          </w:p>
        </w:tc>
        <w:tc>
          <w:tcPr>
            <w:tcW w:w="2664" w:type="dxa"/>
            <w:gridSpan w:val="3"/>
            <w:tcBorders>
              <w:top w:val="double" w:sz="4" w:space="0" w:color="auto"/>
              <w:left w:val="double" w:sz="4" w:space="0" w:color="auto"/>
              <w:bottom w:val="double" w:sz="4" w:space="0" w:color="auto"/>
              <w:right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2017 год</w:t>
            </w:r>
          </w:p>
        </w:tc>
        <w:tc>
          <w:tcPr>
            <w:tcW w:w="2864" w:type="dxa"/>
            <w:gridSpan w:val="3"/>
            <w:tcBorders>
              <w:top w:val="double" w:sz="4" w:space="0" w:color="auto"/>
              <w:left w:val="double" w:sz="4" w:space="0" w:color="auto"/>
              <w:bottom w:val="double" w:sz="4" w:space="0" w:color="auto"/>
              <w:right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2018 год</w:t>
            </w:r>
          </w:p>
        </w:tc>
      </w:tr>
      <w:tr w:rsidR="00406E0E" w:rsidRPr="006E0096" w:rsidTr="00DD6889">
        <w:tc>
          <w:tcPr>
            <w:tcW w:w="2126" w:type="dxa"/>
            <w:vMerge/>
            <w:tcBorders>
              <w:right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Доля обращений в общем количестве за год, %</w:t>
            </w:r>
          </w:p>
        </w:tc>
        <w:tc>
          <w:tcPr>
            <w:tcW w:w="992" w:type="dxa"/>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Доля обращений, в которых изложенные факты подтвердились,</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в общем количестве обращений за год,</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w:t>
            </w:r>
          </w:p>
        </w:tc>
        <w:tc>
          <w:tcPr>
            <w:tcW w:w="851" w:type="dxa"/>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Темп роста/снижения (к 2015году) показателя «Доля обращений, в которых изложенные факты подтвердились,</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в общем количестве обращений за год»,</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w:t>
            </w:r>
          </w:p>
        </w:tc>
        <w:tc>
          <w:tcPr>
            <w:tcW w:w="851" w:type="dxa"/>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Доля обращений в общем количестве за год, %</w:t>
            </w:r>
          </w:p>
        </w:tc>
        <w:tc>
          <w:tcPr>
            <w:tcW w:w="992" w:type="dxa"/>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Доля обращений, в которых изложенные факты подтвердились,</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в общем количестве обращений за год,</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w:t>
            </w:r>
          </w:p>
        </w:tc>
        <w:tc>
          <w:tcPr>
            <w:tcW w:w="821" w:type="dxa"/>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Темп роста/снижения (к 2016 году) показателя «Доля обращений, в которых изложенные факты подтвердились,</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в общем количестве обращений за год»,</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w:t>
            </w:r>
          </w:p>
        </w:tc>
        <w:tc>
          <w:tcPr>
            <w:tcW w:w="992" w:type="dxa"/>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Доля обращений в общем количестве за год, %</w:t>
            </w:r>
          </w:p>
        </w:tc>
        <w:tc>
          <w:tcPr>
            <w:tcW w:w="992" w:type="dxa"/>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Доля обращений, в которых изложенные факты подтвердились,</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в общем количестве обращений за год,</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w:t>
            </w:r>
          </w:p>
        </w:tc>
        <w:tc>
          <w:tcPr>
            <w:tcW w:w="880" w:type="dxa"/>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Темп роста/снижения (к 2017году) показателя «Доля обращений, в которых изложенные факты подтвердились,</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в общем количестве обращений за год»,</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w:t>
            </w:r>
          </w:p>
        </w:tc>
      </w:tr>
      <w:tr w:rsidR="00406E0E" w:rsidRPr="006E0096" w:rsidTr="00DD6889">
        <w:tc>
          <w:tcPr>
            <w:tcW w:w="2126" w:type="dxa"/>
            <w:tcBorders>
              <w:right w:val="double" w:sz="4" w:space="0" w:color="auto"/>
            </w:tcBorders>
            <w:shd w:val="clear" w:color="auto" w:fill="auto"/>
          </w:tcPr>
          <w:p w:rsidR="00406E0E" w:rsidRPr="006E0096" w:rsidRDefault="00406E0E"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Управление МКД</w:t>
            </w:r>
          </w:p>
        </w:tc>
        <w:tc>
          <w:tcPr>
            <w:tcW w:w="851" w:type="dxa"/>
            <w:vMerge w:val="restart"/>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79,6</w:t>
            </w:r>
          </w:p>
        </w:tc>
        <w:tc>
          <w:tcPr>
            <w:tcW w:w="992" w:type="dxa"/>
            <w:vMerge w:val="restart"/>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43,03</w:t>
            </w:r>
          </w:p>
        </w:tc>
        <w:tc>
          <w:tcPr>
            <w:tcW w:w="851" w:type="dxa"/>
            <w:vMerge w:val="restart"/>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65</w:t>
            </w:r>
          </w:p>
        </w:tc>
        <w:tc>
          <w:tcPr>
            <w:tcW w:w="851" w:type="dxa"/>
            <w:vMerge w:val="restart"/>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91,9</w:t>
            </w:r>
          </w:p>
        </w:tc>
        <w:tc>
          <w:tcPr>
            <w:tcW w:w="992" w:type="dxa"/>
            <w:vMerge w:val="restart"/>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51,6</w:t>
            </w:r>
          </w:p>
        </w:tc>
        <w:tc>
          <w:tcPr>
            <w:tcW w:w="821" w:type="dxa"/>
            <w:vMerge w:val="restart"/>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111</w:t>
            </w:r>
          </w:p>
        </w:tc>
        <w:tc>
          <w:tcPr>
            <w:tcW w:w="992" w:type="dxa"/>
            <w:vMerge w:val="restart"/>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84,3</w:t>
            </w:r>
          </w:p>
        </w:tc>
        <w:tc>
          <w:tcPr>
            <w:tcW w:w="992" w:type="dxa"/>
            <w:vMerge w:val="restart"/>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68,7</w:t>
            </w:r>
          </w:p>
        </w:tc>
        <w:tc>
          <w:tcPr>
            <w:tcW w:w="880" w:type="dxa"/>
            <w:vMerge w:val="restart"/>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133</w:t>
            </w:r>
          </w:p>
        </w:tc>
      </w:tr>
      <w:tr w:rsidR="00406E0E" w:rsidRPr="006E0096" w:rsidTr="00DD6889">
        <w:tc>
          <w:tcPr>
            <w:tcW w:w="2126" w:type="dxa"/>
            <w:tcBorders>
              <w:right w:val="double" w:sz="4" w:space="0" w:color="auto"/>
            </w:tcBorders>
            <w:shd w:val="clear" w:color="auto" w:fill="auto"/>
          </w:tcPr>
          <w:p w:rsidR="00406E0E" w:rsidRPr="006E0096" w:rsidRDefault="00406E0E"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Электроснабжение</w:t>
            </w:r>
          </w:p>
        </w:tc>
        <w:tc>
          <w:tcPr>
            <w:tcW w:w="851" w:type="dxa"/>
            <w:vMerge/>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vMerge/>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vMerge/>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821" w:type="dxa"/>
            <w:vMerge/>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880" w:type="dxa"/>
            <w:vMerge/>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r>
      <w:tr w:rsidR="00406E0E" w:rsidRPr="006E0096" w:rsidTr="00DD6889">
        <w:tc>
          <w:tcPr>
            <w:tcW w:w="2126" w:type="dxa"/>
            <w:tcBorders>
              <w:right w:val="double" w:sz="4" w:space="0" w:color="auto"/>
            </w:tcBorders>
            <w:shd w:val="clear" w:color="auto" w:fill="auto"/>
          </w:tcPr>
          <w:p w:rsidR="00406E0E" w:rsidRPr="006E0096" w:rsidRDefault="00406E0E"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Теплоснабжение</w:t>
            </w:r>
          </w:p>
        </w:tc>
        <w:tc>
          <w:tcPr>
            <w:tcW w:w="851" w:type="dxa"/>
            <w:vMerge/>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vMerge/>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vMerge/>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821" w:type="dxa"/>
            <w:vMerge/>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880" w:type="dxa"/>
            <w:vMerge/>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r>
      <w:tr w:rsidR="00406E0E" w:rsidRPr="006E0096" w:rsidTr="00DD6889">
        <w:tc>
          <w:tcPr>
            <w:tcW w:w="2126" w:type="dxa"/>
            <w:tcBorders>
              <w:right w:val="double" w:sz="4" w:space="0" w:color="auto"/>
            </w:tcBorders>
            <w:shd w:val="clear" w:color="auto" w:fill="auto"/>
          </w:tcPr>
          <w:p w:rsidR="00406E0E" w:rsidRPr="006E0096" w:rsidRDefault="00406E0E"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Водоснабжение</w:t>
            </w:r>
          </w:p>
        </w:tc>
        <w:tc>
          <w:tcPr>
            <w:tcW w:w="851" w:type="dxa"/>
            <w:vMerge/>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vMerge/>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vMerge/>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821" w:type="dxa"/>
            <w:vMerge/>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left w:val="double" w:sz="4" w:space="0" w:color="auto"/>
              <w:bottom w:val="double" w:sz="4" w:space="0" w:color="auto"/>
            </w:tcBorders>
            <w:shd w:val="clear" w:color="auto" w:fill="auto"/>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c>
          <w:tcPr>
            <w:tcW w:w="880" w:type="dxa"/>
            <w:vMerge/>
            <w:tcBorders>
              <w:bottom w:val="double" w:sz="4" w:space="0" w:color="auto"/>
              <w:right w:val="double" w:sz="4" w:space="0" w:color="auto"/>
            </w:tcBorders>
          </w:tcPr>
          <w:p w:rsidR="00406E0E" w:rsidRPr="006E0096" w:rsidRDefault="00406E0E" w:rsidP="00DD6889">
            <w:pPr>
              <w:keepNext/>
              <w:keepLines/>
              <w:spacing w:after="0" w:line="240" w:lineRule="auto"/>
              <w:jc w:val="center"/>
              <w:rPr>
                <w:rFonts w:ascii="Times New Roman" w:eastAsia="Times New Roman" w:hAnsi="Times New Roman" w:cs="Times New Roman"/>
                <w:sz w:val="18"/>
                <w:szCs w:val="18"/>
                <w:lang w:eastAsia="ru-RU"/>
              </w:rPr>
            </w:pPr>
          </w:p>
        </w:tc>
      </w:tr>
    </w:tbl>
    <w:p w:rsidR="00406E0E" w:rsidRPr="006E0096" w:rsidRDefault="00406E0E" w:rsidP="00406E0E">
      <w:pPr>
        <w:spacing w:line="240" w:lineRule="atLeast"/>
        <w:contextualSpacing/>
        <w:jc w:val="center"/>
        <w:rPr>
          <w:rFonts w:ascii="Times New Roman" w:eastAsia="Calibri" w:hAnsi="Times New Roman" w:cs="Times New Roman"/>
          <w:sz w:val="28"/>
          <w:szCs w:val="28"/>
        </w:rPr>
      </w:pPr>
    </w:p>
    <w:p w:rsidR="00406E0E" w:rsidRPr="006E0096" w:rsidRDefault="00406E0E" w:rsidP="00406E0E">
      <w:pPr>
        <w:spacing w:after="0" w:line="240" w:lineRule="auto"/>
        <w:jc w:val="both"/>
        <w:rPr>
          <w:rFonts w:ascii="Times New Roman" w:eastAsia="Times New Roman" w:hAnsi="Times New Roman" w:cs="Times New Roman"/>
          <w:sz w:val="24"/>
          <w:szCs w:val="24"/>
          <w:lang w:eastAsia="ru-RU"/>
        </w:rPr>
      </w:pPr>
      <w:r w:rsidRPr="006E0096">
        <w:rPr>
          <w:rFonts w:ascii="Times New Roman" w:eastAsia="Times New Roman" w:hAnsi="Times New Roman" w:cs="Times New Roman"/>
          <w:sz w:val="24"/>
          <w:szCs w:val="24"/>
          <w:lang w:eastAsia="ru-RU"/>
        </w:rPr>
        <w:t>* учет сведений с разбивкой по указанным строкам не ведется.</w:t>
      </w:r>
    </w:p>
    <w:p w:rsidR="00406E0E" w:rsidRDefault="00406E0E" w:rsidP="00406E0E">
      <w:pPr>
        <w:tabs>
          <w:tab w:val="left" w:pos="945"/>
        </w:tabs>
        <w:spacing w:after="0" w:line="240" w:lineRule="auto"/>
        <w:ind w:firstLine="851"/>
        <w:jc w:val="both"/>
        <w:rPr>
          <w:rFonts w:ascii="Times New Roman" w:hAnsi="Times New Roman"/>
          <w:color w:val="000000" w:themeColor="text1"/>
          <w:sz w:val="28"/>
          <w:szCs w:val="28"/>
        </w:rPr>
      </w:pPr>
    </w:p>
    <w:p w:rsidR="00406E0E" w:rsidRDefault="00406E0E" w:rsidP="00406E0E">
      <w:pPr>
        <w:tabs>
          <w:tab w:val="left" w:pos="94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таблице 3.3.62 представлена информация по жалобам в разрезе муниципальных образований. Как и следовало ожидать, в связи с </w:t>
      </w:r>
      <w:r w:rsidRPr="00181058">
        <w:rPr>
          <w:rFonts w:ascii="Times New Roman" w:hAnsi="Times New Roman"/>
          <w:color w:val="000000" w:themeColor="text1"/>
          <w:sz w:val="28"/>
          <w:szCs w:val="28"/>
        </w:rPr>
        <w:t>большей численностью</w:t>
      </w:r>
      <w:r>
        <w:rPr>
          <w:rFonts w:ascii="Times New Roman" w:hAnsi="Times New Roman"/>
          <w:color w:val="000000" w:themeColor="text1"/>
          <w:sz w:val="28"/>
          <w:szCs w:val="28"/>
        </w:rPr>
        <w:t xml:space="preserve"> населения и хозяйствующих субъектов, большая часть жалоб приходится на </w:t>
      </w:r>
      <w:r w:rsidRPr="00B377A8">
        <w:rPr>
          <w:rFonts w:ascii="Times New Roman" w:hAnsi="Times New Roman"/>
          <w:color w:val="000000" w:themeColor="text1"/>
          <w:sz w:val="28"/>
          <w:szCs w:val="28"/>
        </w:rPr>
        <w:t>Петропавловск-Камчатский городской округ</w:t>
      </w:r>
      <w:r>
        <w:rPr>
          <w:rFonts w:ascii="Times New Roman" w:hAnsi="Times New Roman"/>
          <w:color w:val="000000" w:themeColor="text1"/>
          <w:sz w:val="28"/>
          <w:szCs w:val="28"/>
        </w:rPr>
        <w:t xml:space="preserve"> (79,5%) и</w:t>
      </w:r>
      <w:r w:rsidRPr="00B377A8">
        <w:t xml:space="preserve"> </w:t>
      </w:r>
      <w:proofErr w:type="spellStart"/>
      <w:r w:rsidRPr="00B377A8">
        <w:rPr>
          <w:rFonts w:ascii="Times New Roman" w:hAnsi="Times New Roman"/>
          <w:color w:val="000000" w:themeColor="text1"/>
          <w:sz w:val="28"/>
          <w:szCs w:val="28"/>
        </w:rPr>
        <w:t>Елизовский</w:t>
      </w:r>
      <w:proofErr w:type="spellEnd"/>
      <w:r w:rsidRPr="00B377A8">
        <w:rPr>
          <w:rFonts w:ascii="Times New Roman" w:hAnsi="Times New Roman"/>
          <w:color w:val="000000" w:themeColor="text1"/>
          <w:sz w:val="28"/>
          <w:szCs w:val="28"/>
        </w:rPr>
        <w:t xml:space="preserve"> </w:t>
      </w:r>
      <w:r>
        <w:rPr>
          <w:rFonts w:ascii="Times New Roman" w:hAnsi="Times New Roman"/>
          <w:color w:val="000000" w:themeColor="text1"/>
          <w:sz w:val="28"/>
          <w:szCs w:val="28"/>
        </w:rPr>
        <w:t>муниципальный район (9,4%).</w:t>
      </w:r>
    </w:p>
    <w:p w:rsidR="00406E0E" w:rsidRPr="0043665B" w:rsidRDefault="00406E0E" w:rsidP="00406E0E">
      <w:pPr>
        <w:spacing w:after="0" w:line="240" w:lineRule="auto"/>
        <w:ind w:firstLine="709"/>
        <w:jc w:val="right"/>
        <w:rPr>
          <w:rFonts w:ascii="Times New Roman" w:eastAsia="Times New Roman" w:hAnsi="Times New Roman" w:cs="Times New Roman"/>
          <w:sz w:val="24"/>
          <w:szCs w:val="28"/>
          <w:lang w:eastAsia="ru-RU"/>
        </w:rPr>
      </w:pPr>
      <w:r w:rsidRPr="0043665B">
        <w:rPr>
          <w:rFonts w:ascii="Times New Roman" w:eastAsia="Times New Roman" w:hAnsi="Times New Roman" w:cs="Times New Roman"/>
          <w:sz w:val="24"/>
          <w:szCs w:val="28"/>
          <w:lang w:eastAsia="ru-RU"/>
        </w:rPr>
        <w:t>Таблица 3.3.6</w:t>
      </w:r>
      <w:r>
        <w:rPr>
          <w:rFonts w:ascii="Times New Roman" w:eastAsia="Times New Roman" w:hAnsi="Times New Roman" w:cs="Times New Roman"/>
          <w:sz w:val="24"/>
          <w:szCs w:val="28"/>
          <w:lang w:eastAsia="ru-RU"/>
        </w:rPr>
        <w:t>2</w:t>
      </w:r>
    </w:p>
    <w:p w:rsidR="00406E0E" w:rsidRPr="0043665B" w:rsidRDefault="00406E0E" w:rsidP="00406E0E">
      <w:pPr>
        <w:spacing w:after="0" w:line="240" w:lineRule="auto"/>
        <w:ind w:firstLine="709"/>
        <w:jc w:val="center"/>
        <w:rPr>
          <w:rFonts w:ascii="Times New Roman" w:eastAsia="Times New Roman" w:hAnsi="Times New Roman" w:cs="Times New Roman"/>
          <w:sz w:val="24"/>
          <w:szCs w:val="28"/>
          <w:lang w:eastAsia="ru-RU"/>
        </w:rPr>
      </w:pPr>
    </w:p>
    <w:p w:rsidR="00406E0E" w:rsidRPr="0043665B" w:rsidRDefault="00406E0E" w:rsidP="00406E0E">
      <w:pPr>
        <w:spacing w:after="0" w:line="240" w:lineRule="auto"/>
        <w:ind w:firstLine="709"/>
        <w:jc w:val="center"/>
        <w:rPr>
          <w:rFonts w:ascii="Times New Roman" w:eastAsia="Times New Roman" w:hAnsi="Times New Roman" w:cs="Times New Roman"/>
          <w:sz w:val="24"/>
          <w:szCs w:val="28"/>
          <w:lang w:eastAsia="ru-RU"/>
        </w:rPr>
      </w:pPr>
      <w:r w:rsidRPr="0043665B">
        <w:rPr>
          <w:rFonts w:ascii="Times New Roman" w:eastAsia="Times New Roman" w:hAnsi="Times New Roman" w:cs="Times New Roman"/>
          <w:sz w:val="24"/>
          <w:szCs w:val="28"/>
          <w:lang w:eastAsia="ru-RU"/>
        </w:rPr>
        <w:t>Сведения о наличии жалоб в Государственную жилищную инспекцию Камчатского края по муниципальным образованиям</w:t>
      </w:r>
    </w:p>
    <w:p w:rsidR="00406E0E" w:rsidRPr="006E0096" w:rsidRDefault="00406E0E" w:rsidP="00406E0E">
      <w:pPr>
        <w:spacing w:after="0" w:line="240" w:lineRule="auto"/>
        <w:ind w:firstLine="709"/>
        <w:jc w:val="both"/>
        <w:rPr>
          <w:rFonts w:ascii="Times New Roman" w:eastAsia="Times New Roman" w:hAnsi="Times New Roman" w:cs="Times New Roman"/>
          <w:sz w:val="28"/>
          <w:szCs w:val="28"/>
          <w:lang w:eastAsia="ru-RU"/>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37"/>
        <w:gridCol w:w="1134"/>
        <w:gridCol w:w="850"/>
        <w:gridCol w:w="1135"/>
        <w:gridCol w:w="992"/>
        <w:gridCol w:w="851"/>
        <w:gridCol w:w="992"/>
        <w:gridCol w:w="1044"/>
      </w:tblGrid>
      <w:tr w:rsidR="00406E0E" w:rsidRPr="006E0096" w:rsidTr="00DD6889">
        <w:tc>
          <w:tcPr>
            <w:tcW w:w="1696" w:type="dxa"/>
            <w:vMerge w:val="restart"/>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Наименование муниципального образования</w:t>
            </w:r>
          </w:p>
        </w:tc>
        <w:tc>
          <w:tcPr>
            <w:tcW w:w="1871" w:type="dxa"/>
            <w:gridSpan w:val="2"/>
            <w:tcBorders>
              <w:top w:val="double" w:sz="4" w:space="0" w:color="auto"/>
              <w:left w:val="double" w:sz="4" w:space="0" w:color="auto"/>
              <w:bottom w:val="single" w:sz="4" w:space="0" w:color="auto"/>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2016 год</w:t>
            </w:r>
          </w:p>
        </w:tc>
        <w:tc>
          <w:tcPr>
            <w:tcW w:w="2977" w:type="dxa"/>
            <w:gridSpan w:val="3"/>
            <w:tcBorders>
              <w:top w:val="double" w:sz="4" w:space="0" w:color="auto"/>
              <w:left w:val="double" w:sz="4" w:space="0" w:color="auto"/>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2017 год</w:t>
            </w:r>
          </w:p>
        </w:tc>
        <w:tc>
          <w:tcPr>
            <w:tcW w:w="2887" w:type="dxa"/>
            <w:gridSpan w:val="3"/>
            <w:tcBorders>
              <w:top w:val="double" w:sz="4" w:space="0" w:color="auto"/>
              <w:left w:val="double" w:sz="4" w:space="0" w:color="auto"/>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2018 год</w:t>
            </w:r>
          </w:p>
        </w:tc>
      </w:tr>
      <w:tr w:rsidR="00406E0E" w:rsidRPr="006E0096" w:rsidTr="00DD6889">
        <w:trPr>
          <w:trHeight w:val="1745"/>
        </w:trPr>
        <w:tc>
          <w:tcPr>
            <w:tcW w:w="1696" w:type="dxa"/>
            <w:vMerge/>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p>
        </w:tc>
        <w:tc>
          <w:tcPr>
            <w:tcW w:w="737"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Кол-во</w:t>
            </w:r>
          </w:p>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Обращений,</w:t>
            </w:r>
          </w:p>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Ед.</w:t>
            </w:r>
          </w:p>
        </w:tc>
        <w:tc>
          <w:tcPr>
            <w:tcW w:w="1134"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Доля обращений в общем количестве,</w:t>
            </w:r>
          </w:p>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w:t>
            </w:r>
          </w:p>
        </w:tc>
        <w:tc>
          <w:tcPr>
            <w:tcW w:w="850"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Кол-во</w:t>
            </w:r>
          </w:p>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Обращений,</w:t>
            </w:r>
          </w:p>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Ед.</w:t>
            </w:r>
          </w:p>
        </w:tc>
        <w:tc>
          <w:tcPr>
            <w:tcW w:w="1135" w:type="dxa"/>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Доля обращений в общем количестве,</w:t>
            </w:r>
          </w:p>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w:t>
            </w:r>
          </w:p>
        </w:tc>
        <w:tc>
          <w:tcPr>
            <w:tcW w:w="992"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Темп роста/снижения (к предыдущему году),</w:t>
            </w:r>
          </w:p>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w:t>
            </w:r>
          </w:p>
        </w:tc>
        <w:tc>
          <w:tcPr>
            <w:tcW w:w="851"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Кол-во</w:t>
            </w:r>
          </w:p>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Обращений,</w:t>
            </w:r>
          </w:p>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Ед.</w:t>
            </w:r>
          </w:p>
        </w:tc>
        <w:tc>
          <w:tcPr>
            <w:tcW w:w="992" w:type="dxa"/>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Доля обращений в общем количестве,</w:t>
            </w:r>
          </w:p>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w:t>
            </w:r>
          </w:p>
        </w:tc>
        <w:tc>
          <w:tcPr>
            <w:tcW w:w="1044"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Темп роста/снижения (к предыдущему году),</w:t>
            </w:r>
          </w:p>
          <w:p w:rsidR="00406E0E" w:rsidRPr="006E0096" w:rsidRDefault="00406E0E"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w:t>
            </w:r>
          </w:p>
        </w:tc>
      </w:tr>
      <w:tr w:rsidR="00406E0E" w:rsidRPr="006E0096" w:rsidTr="00DD6889">
        <w:tc>
          <w:tcPr>
            <w:tcW w:w="1696" w:type="dxa"/>
            <w:tcBorders>
              <w:right w:val="double" w:sz="4" w:space="0" w:color="auto"/>
            </w:tcBorders>
            <w:shd w:val="clear" w:color="auto" w:fill="auto"/>
          </w:tcPr>
          <w:p w:rsidR="00406E0E" w:rsidRPr="006E0096" w:rsidRDefault="00406E0E"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1. Петропавловск-Камчатский городской округ</w:t>
            </w:r>
          </w:p>
        </w:tc>
        <w:tc>
          <w:tcPr>
            <w:tcW w:w="737"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4462</w:t>
            </w:r>
          </w:p>
        </w:tc>
        <w:tc>
          <w:tcPr>
            <w:tcW w:w="1134"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75,7</w:t>
            </w:r>
          </w:p>
        </w:tc>
        <w:tc>
          <w:tcPr>
            <w:tcW w:w="850"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3241</w:t>
            </w:r>
          </w:p>
        </w:tc>
        <w:tc>
          <w:tcPr>
            <w:tcW w:w="1135" w:type="dxa"/>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74,6</w:t>
            </w:r>
          </w:p>
        </w:tc>
        <w:tc>
          <w:tcPr>
            <w:tcW w:w="992"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73</w:t>
            </w:r>
          </w:p>
        </w:tc>
        <w:tc>
          <w:tcPr>
            <w:tcW w:w="851"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2742</w:t>
            </w:r>
          </w:p>
        </w:tc>
        <w:tc>
          <w:tcPr>
            <w:tcW w:w="992" w:type="dxa"/>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79,5</w:t>
            </w:r>
          </w:p>
        </w:tc>
        <w:tc>
          <w:tcPr>
            <w:tcW w:w="1044"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85</w:t>
            </w:r>
          </w:p>
        </w:tc>
      </w:tr>
      <w:tr w:rsidR="00406E0E" w:rsidRPr="006E0096" w:rsidTr="00DD6889">
        <w:tc>
          <w:tcPr>
            <w:tcW w:w="1696" w:type="dxa"/>
            <w:tcBorders>
              <w:right w:val="double" w:sz="4" w:space="0" w:color="auto"/>
            </w:tcBorders>
            <w:shd w:val="clear" w:color="auto" w:fill="auto"/>
          </w:tcPr>
          <w:p w:rsidR="00406E0E" w:rsidRPr="006E0096" w:rsidRDefault="00406E0E"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2. </w:t>
            </w:r>
            <w:proofErr w:type="spellStart"/>
            <w:r w:rsidRPr="006E0096">
              <w:rPr>
                <w:rFonts w:ascii="Times New Roman" w:eastAsia="Times New Roman" w:hAnsi="Times New Roman" w:cs="Times New Roman"/>
                <w:sz w:val="18"/>
                <w:szCs w:val="18"/>
                <w:lang w:eastAsia="ru-RU"/>
              </w:rPr>
              <w:t>Вилючинский</w:t>
            </w:r>
            <w:proofErr w:type="spellEnd"/>
            <w:r w:rsidRPr="006E0096">
              <w:rPr>
                <w:rFonts w:ascii="Times New Roman" w:eastAsia="Times New Roman" w:hAnsi="Times New Roman" w:cs="Times New Roman"/>
                <w:sz w:val="18"/>
                <w:szCs w:val="18"/>
                <w:lang w:eastAsia="ru-RU"/>
              </w:rPr>
              <w:t xml:space="preserve"> городской округ</w:t>
            </w:r>
          </w:p>
        </w:tc>
        <w:tc>
          <w:tcPr>
            <w:tcW w:w="737"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559</w:t>
            </w:r>
          </w:p>
        </w:tc>
        <w:tc>
          <w:tcPr>
            <w:tcW w:w="1134"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9,5</w:t>
            </w:r>
          </w:p>
        </w:tc>
        <w:tc>
          <w:tcPr>
            <w:tcW w:w="850"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503</w:t>
            </w:r>
          </w:p>
        </w:tc>
        <w:tc>
          <w:tcPr>
            <w:tcW w:w="1135" w:type="dxa"/>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11,6</w:t>
            </w:r>
          </w:p>
        </w:tc>
        <w:tc>
          <w:tcPr>
            <w:tcW w:w="992"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90</w:t>
            </w:r>
          </w:p>
        </w:tc>
        <w:tc>
          <w:tcPr>
            <w:tcW w:w="851"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268</w:t>
            </w:r>
          </w:p>
        </w:tc>
        <w:tc>
          <w:tcPr>
            <w:tcW w:w="992" w:type="dxa"/>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7,7</w:t>
            </w:r>
          </w:p>
        </w:tc>
        <w:tc>
          <w:tcPr>
            <w:tcW w:w="1044"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53</w:t>
            </w:r>
          </w:p>
        </w:tc>
      </w:tr>
      <w:tr w:rsidR="00406E0E" w:rsidRPr="006E0096" w:rsidTr="00DD6889">
        <w:tc>
          <w:tcPr>
            <w:tcW w:w="1696" w:type="dxa"/>
            <w:tcBorders>
              <w:right w:val="double" w:sz="4" w:space="0" w:color="auto"/>
            </w:tcBorders>
            <w:shd w:val="clear" w:color="auto" w:fill="auto"/>
          </w:tcPr>
          <w:p w:rsidR="00406E0E" w:rsidRPr="006E0096" w:rsidRDefault="00406E0E"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3. </w:t>
            </w:r>
            <w:proofErr w:type="spellStart"/>
            <w:r w:rsidRPr="006E0096">
              <w:rPr>
                <w:rFonts w:ascii="Times New Roman" w:eastAsia="Times New Roman" w:hAnsi="Times New Roman" w:cs="Times New Roman"/>
                <w:sz w:val="18"/>
                <w:szCs w:val="18"/>
                <w:lang w:eastAsia="ru-RU"/>
              </w:rPr>
              <w:t>Елизовский</w:t>
            </w:r>
            <w:proofErr w:type="spellEnd"/>
            <w:r w:rsidRPr="006E0096">
              <w:rPr>
                <w:rFonts w:ascii="Times New Roman" w:eastAsia="Times New Roman" w:hAnsi="Times New Roman" w:cs="Times New Roman"/>
                <w:sz w:val="18"/>
                <w:szCs w:val="18"/>
                <w:lang w:eastAsia="ru-RU"/>
              </w:rPr>
              <w:t xml:space="preserve"> МР</w:t>
            </w:r>
          </w:p>
        </w:tc>
        <w:tc>
          <w:tcPr>
            <w:tcW w:w="737"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515</w:t>
            </w:r>
          </w:p>
        </w:tc>
        <w:tc>
          <w:tcPr>
            <w:tcW w:w="1134"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8,7</w:t>
            </w:r>
          </w:p>
        </w:tc>
        <w:tc>
          <w:tcPr>
            <w:tcW w:w="850"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218</w:t>
            </w:r>
          </w:p>
        </w:tc>
        <w:tc>
          <w:tcPr>
            <w:tcW w:w="1135" w:type="dxa"/>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5</w:t>
            </w:r>
          </w:p>
        </w:tc>
        <w:tc>
          <w:tcPr>
            <w:tcW w:w="992"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42</w:t>
            </w:r>
          </w:p>
        </w:tc>
        <w:tc>
          <w:tcPr>
            <w:tcW w:w="851"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324</w:t>
            </w:r>
          </w:p>
        </w:tc>
        <w:tc>
          <w:tcPr>
            <w:tcW w:w="992" w:type="dxa"/>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9,4</w:t>
            </w:r>
          </w:p>
        </w:tc>
        <w:tc>
          <w:tcPr>
            <w:tcW w:w="1044"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149</w:t>
            </w:r>
          </w:p>
        </w:tc>
      </w:tr>
      <w:tr w:rsidR="00406E0E" w:rsidRPr="006E0096" w:rsidTr="00DD6889">
        <w:trPr>
          <w:trHeight w:val="2392"/>
        </w:trPr>
        <w:tc>
          <w:tcPr>
            <w:tcW w:w="1696" w:type="dxa"/>
            <w:tcBorders>
              <w:right w:val="double" w:sz="4" w:space="0" w:color="auto"/>
            </w:tcBorders>
            <w:shd w:val="clear" w:color="auto" w:fill="auto"/>
          </w:tcPr>
          <w:p w:rsidR="00406E0E" w:rsidRPr="006E0096" w:rsidRDefault="00406E0E"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4. Алеутский МР; </w:t>
            </w:r>
            <w:proofErr w:type="spellStart"/>
            <w:r w:rsidRPr="006E0096">
              <w:rPr>
                <w:rFonts w:ascii="Times New Roman" w:eastAsia="Times New Roman" w:hAnsi="Times New Roman" w:cs="Times New Roman"/>
                <w:sz w:val="18"/>
                <w:szCs w:val="18"/>
                <w:lang w:eastAsia="ru-RU"/>
              </w:rPr>
              <w:t>Быстринский</w:t>
            </w:r>
            <w:proofErr w:type="spellEnd"/>
            <w:r w:rsidRPr="006E0096">
              <w:rPr>
                <w:rFonts w:ascii="Times New Roman" w:eastAsia="Times New Roman" w:hAnsi="Times New Roman" w:cs="Times New Roman"/>
                <w:sz w:val="18"/>
                <w:szCs w:val="18"/>
                <w:lang w:eastAsia="ru-RU"/>
              </w:rPr>
              <w:t xml:space="preserve"> МР</w:t>
            </w:r>
          </w:p>
          <w:p w:rsidR="00406E0E" w:rsidRPr="006E0096" w:rsidRDefault="00406E0E"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Карагинский</w:t>
            </w:r>
            <w:proofErr w:type="spellEnd"/>
            <w:r w:rsidRPr="006E0096">
              <w:rPr>
                <w:rFonts w:ascii="Times New Roman" w:eastAsia="Times New Roman" w:hAnsi="Times New Roman" w:cs="Times New Roman"/>
                <w:sz w:val="18"/>
                <w:szCs w:val="18"/>
                <w:lang w:eastAsia="ru-RU"/>
              </w:rPr>
              <w:t xml:space="preserve"> МР</w:t>
            </w:r>
          </w:p>
          <w:p w:rsidR="00406E0E" w:rsidRPr="006E0096" w:rsidRDefault="00406E0E"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Мильковский</w:t>
            </w:r>
            <w:proofErr w:type="spellEnd"/>
            <w:r w:rsidRPr="006E0096">
              <w:rPr>
                <w:rFonts w:ascii="Times New Roman" w:eastAsia="Times New Roman" w:hAnsi="Times New Roman" w:cs="Times New Roman"/>
                <w:sz w:val="18"/>
                <w:szCs w:val="18"/>
                <w:lang w:eastAsia="ru-RU"/>
              </w:rPr>
              <w:t xml:space="preserve"> МР</w:t>
            </w:r>
          </w:p>
          <w:p w:rsidR="00406E0E" w:rsidRPr="006E0096" w:rsidRDefault="00406E0E"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Олюторский</w:t>
            </w:r>
            <w:proofErr w:type="spellEnd"/>
            <w:r w:rsidRPr="006E0096">
              <w:rPr>
                <w:rFonts w:ascii="Times New Roman" w:eastAsia="Times New Roman" w:hAnsi="Times New Roman" w:cs="Times New Roman"/>
                <w:sz w:val="18"/>
                <w:szCs w:val="18"/>
                <w:lang w:eastAsia="ru-RU"/>
              </w:rPr>
              <w:t xml:space="preserve"> МР</w:t>
            </w:r>
          </w:p>
          <w:p w:rsidR="00406E0E" w:rsidRPr="006E0096" w:rsidRDefault="00406E0E"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Пенжинский</w:t>
            </w:r>
            <w:proofErr w:type="spellEnd"/>
            <w:r w:rsidRPr="006E0096">
              <w:rPr>
                <w:rFonts w:ascii="Times New Roman" w:eastAsia="Times New Roman" w:hAnsi="Times New Roman" w:cs="Times New Roman"/>
                <w:sz w:val="18"/>
                <w:szCs w:val="18"/>
                <w:lang w:eastAsia="ru-RU"/>
              </w:rPr>
              <w:t xml:space="preserve"> МР</w:t>
            </w:r>
          </w:p>
          <w:p w:rsidR="00406E0E" w:rsidRPr="006E0096" w:rsidRDefault="00406E0E"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Соболевский МР</w:t>
            </w:r>
          </w:p>
          <w:p w:rsidR="00406E0E" w:rsidRPr="006E0096" w:rsidRDefault="00406E0E"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Тигильский</w:t>
            </w:r>
            <w:proofErr w:type="spellEnd"/>
            <w:r w:rsidRPr="006E0096">
              <w:rPr>
                <w:rFonts w:ascii="Times New Roman" w:eastAsia="Times New Roman" w:hAnsi="Times New Roman" w:cs="Times New Roman"/>
                <w:sz w:val="18"/>
                <w:szCs w:val="18"/>
                <w:lang w:eastAsia="ru-RU"/>
              </w:rPr>
              <w:t xml:space="preserve"> МР</w:t>
            </w:r>
          </w:p>
          <w:p w:rsidR="00406E0E" w:rsidRPr="006E0096" w:rsidRDefault="00406E0E"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Усть</w:t>
            </w:r>
            <w:proofErr w:type="spellEnd"/>
            <w:r w:rsidRPr="006E0096">
              <w:rPr>
                <w:rFonts w:ascii="Times New Roman" w:eastAsia="Times New Roman" w:hAnsi="Times New Roman" w:cs="Times New Roman"/>
                <w:sz w:val="18"/>
                <w:szCs w:val="18"/>
                <w:lang w:eastAsia="ru-RU"/>
              </w:rPr>
              <w:t>-Большерецкий МР</w:t>
            </w:r>
          </w:p>
          <w:p w:rsidR="00406E0E" w:rsidRPr="006E0096" w:rsidRDefault="00406E0E"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Усть</w:t>
            </w:r>
            <w:proofErr w:type="spellEnd"/>
            <w:r w:rsidRPr="006E0096">
              <w:rPr>
                <w:rFonts w:ascii="Times New Roman" w:eastAsia="Times New Roman" w:hAnsi="Times New Roman" w:cs="Times New Roman"/>
                <w:sz w:val="18"/>
                <w:szCs w:val="18"/>
                <w:lang w:eastAsia="ru-RU"/>
              </w:rPr>
              <w:t>-Камчатский МР</w:t>
            </w:r>
          </w:p>
          <w:p w:rsidR="00406E0E" w:rsidRPr="006E0096" w:rsidRDefault="00406E0E"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Городской округ «посёлок Палана»</w:t>
            </w:r>
          </w:p>
        </w:tc>
        <w:tc>
          <w:tcPr>
            <w:tcW w:w="737"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360</w:t>
            </w:r>
          </w:p>
        </w:tc>
        <w:tc>
          <w:tcPr>
            <w:tcW w:w="1134"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6,1</w:t>
            </w:r>
          </w:p>
        </w:tc>
        <w:tc>
          <w:tcPr>
            <w:tcW w:w="850"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380</w:t>
            </w:r>
          </w:p>
        </w:tc>
        <w:tc>
          <w:tcPr>
            <w:tcW w:w="1135" w:type="dxa"/>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8,8</w:t>
            </w:r>
          </w:p>
        </w:tc>
        <w:tc>
          <w:tcPr>
            <w:tcW w:w="992"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106</w:t>
            </w:r>
          </w:p>
        </w:tc>
        <w:tc>
          <w:tcPr>
            <w:tcW w:w="851" w:type="dxa"/>
            <w:tcBorders>
              <w:lef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114</w:t>
            </w:r>
          </w:p>
        </w:tc>
        <w:tc>
          <w:tcPr>
            <w:tcW w:w="992" w:type="dxa"/>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3,3</w:t>
            </w:r>
          </w:p>
        </w:tc>
        <w:tc>
          <w:tcPr>
            <w:tcW w:w="1044"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30</w:t>
            </w:r>
          </w:p>
        </w:tc>
      </w:tr>
      <w:tr w:rsidR="00406E0E" w:rsidRPr="006E0096" w:rsidTr="00DD6889">
        <w:tc>
          <w:tcPr>
            <w:tcW w:w="1696" w:type="dxa"/>
            <w:tcBorders>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b/>
                <w:sz w:val="18"/>
                <w:szCs w:val="18"/>
                <w:lang w:eastAsia="ru-RU"/>
              </w:rPr>
            </w:pPr>
            <w:r w:rsidRPr="006E0096">
              <w:rPr>
                <w:rFonts w:ascii="Times New Roman" w:eastAsia="Times New Roman" w:hAnsi="Times New Roman" w:cs="Times New Roman"/>
                <w:b/>
                <w:sz w:val="18"/>
                <w:szCs w:val="18"/>
                <w:lang w:eastAsia="ru-RU"/>
              </w:rPr>
              <w:t>ВСЕГО</w:t>
            </w:r>
          </w:p>
        </w:tc>
        <w:tc>
          <w:tcPr>
            <w:tcW w:w="737" w:type="dxa"/>
            <w:tcBorders>
              <w:left w:val="double" w:sz="4" w:space="0" w:color="auto"/>
              <w:bottom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5896</w:t>
            </w:r>
          </w:p>
        </w:tc>
        <w:tc>
          <w:tcPr>
            <w:tcW w:w="1134" w:type="dxa"/>
            <w:tcBorders>
              <w:bottom w:val="double" w:sz="4" w:space="0" w:color="auto"/>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b/>
                <w:sz w:val="20"/>
                <w:szCs w:val="20"/>
                <w:lang w:eastAsia="ru-RU"/>
              </w:rPr>
            </w:pPr>
            <w:r w:rsidRPr="006E0096">
              <w:rPr>
                <w:rFonts w:ascii="Times New Roman" w:eastAsia="Times New Roman" w:hAnsi="Times New Roman" w:cs="Times New Roman"/>
                <w:b/>
                <w:sz w:val="20"/>
                <w:szCs w:val="20"/>
                <w:lang w:eastAsia="ru-RU"/>
              </w:rPr>
              <w:t>100</w:t>
            </w:r>
          </w:p>
        </w:tc>
        <w:tc>
          <w:tcPr>
            <w:tcW w:w="850" w:type="dxa"/>
            <w:tcBorders>
              <w:left w:val="double" w:sz="4" w:space="0" w:color="auto"/>
              <w:bottom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b/>
                <w:sz w:val="20"/>
                <w:szCs w:val="20"/>
                <w:lang w:eastAsia="ru-RU"/>
              </w:rPr>
            </w:pPr>
            <w:r w:rsidRPr="006E0096">
              <w:rPr>
                <w:rFonts w:ascii="Times New Roman" w:eastAsia="Times New Roman" w:hAnsi="Times New Roman" w:cs="Times New Roman"/>
                <w:b/>
                <w:sz w:val="20"/>
                <w:szCs w:val="20"/>
                <w:lang w:eastAsia="ru-RU"/>
              </w:rPr>
              <w:t>4342</w:t>
            </w:r>
          </w:p>
        </w:tc>
        <w:tc>
          <w:tcPr>
            <w:tcW w:w="1135" w:type="dxa"/>
            <w:tcBorders>
              <w:bottom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b/>
                <w:sz w:val="20"/>
                <w:szCs w:val="20"/>
                <w:lang w:eastAsia="ru-RU"/>
              </w:rPr>
            </w:pPr>
            <w:r w:rsidRPr="006E0096">
              <w:rPr>
                <w:rFonts w:ascii="Times New Roman" w:eastAsia="Times New Roman" w:hAnsi="Times New Roman" w:cs="Times New Roman"/>
                <w:b/>
                <w:sz w:val="20"/>
                <w:szCs w:val="20"/>
                <w:lang w:eastAsia="ru-RU"/>
              </w:rPr>
              <w:t>100</w:t>
            </w:r>
          </w:p>
        </w:tc>
        <w:tc>
          <w:tcPr>
            <w:tcW w:w="992" w:type="dxa"/>
            <w:tcBorders>
              <w:bottom w:val="double" w:sz="4" w:space="0" w:color="auto"/>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73,6</w:t>
            </w:r>
          </w:p>
        </w:tc>
        <w:tc>
          <w:tcPr>
            <w:tcW w:w="851" w:type="dxa"/>
            <w:tcBorders>
              <w:left w:val="double" w:sz="4" w:space="0" w:color="auto"/>
              <w:bottom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b/>
                <w:sz w:val="20"/>
                <w:szCs w:val="20"/>
                <w:lang w:eastAsia="ru-RU"/>
              </w:rPr>
            </w:pPr>
            <w:r w:rsidRPr="006E0096">
              <w:rPr>
                <w:rFonts w:ascii="Times New Roman" w:eastAsia="Times New Roman" w:hAnsi="Times New Roman" w:cs="Times New Roman"/>
                <w:b/>
                <w:sz w:val="20"/>
                <w:szCs w:val="20"/>
                <w:lang w:eastAsia="ru-RU"/>
              </w:rPr>
              <w:t>3448</w:t>
            </w:r>
          </w:p>
        </w:tc>
        <w:tc>
          <w:tcPr>
            <w:tcW w:w="992" w:type="dxa"/>
            <w:tcBorders>
              <w:bottom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b/>
                <w:sz w:val="20"/>
                <w:szCs w:val="20"/>
                <w:lang w:eastAsia="ru-RU"/>
              </w:rPr>
            </w:pPr>
            <w:r w:rsidRPr="006E0096">
              <w:rPr>
                <w:rFonts w:ascii="Times New Roman" w:eastAsia="Times New Roman" w:hAnsi="Times New Roman" w:cs="Times New Roman"/>
                <w:b/>
                <w:sz w:val="20"/>
                <w:szCs w:val="20"/>
                <w:lang w:eastAsia="ru-RU"/>
              </w:rPr>
              <w:t>100</w:t>
            </w:r>
          </w:p>
        </w:tc>
        <w:tc>
          <w:tcPr>
            <w:tcW w:w="1044" w:type="dxa"/>
            <w:tcBorders>
              <w:bottom w:val="double" w:sz="4" w:space="0" w:color="auto"/>
              <w:right w:val="double" w:sz="4" w:space="0" w:color="auto"/>
            </w:tcBorders>
            <w:shd w:val="clear" w:color="auto" w:fill="auto"/>
          </w:tcPr>
          <w:p w:rsidR="00406E0E" w:rsidRPr="006E0096" w:rsidRDefault="00406E0E" w:rsidP="00DD688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79,4</w:t>
            </w:r>
          </w:p>
        </w:tc>
      </w:tr>
    </w:tbl>
    <w:p w:rsidR="00406E0E" w:rsidRDefault="00406E0E" w:rsidP="00406E0E">
      <w:pPr>
        <w:spacing w:after="0" w:line="240" w:lineRule="auto"/>
        <w:ind w:firstLine="709"/>
        <w:jc w:val="both"/>
        <w:rPr>
          <w:rFonts w:ascii="Times New Roman" w:hAnsi="Times New Roman" w:cs="Times New Roman"/>
          <w:sz w:val="28"/>
          <w:szCs w:val="28"/>
        </w:rPr>
      </w:pPr>
    </w:p>
    <w:p w:rsidR="00406E0E" w:rsidRPr="00113476" w:rsidRDefault="00406E0E" w:rsidP="00406E0E">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3.3.6.4. Анализ жалоб, поступивших</w:t>
      </w:r>
      <w:r w:rsidRPr="00113476">
        <w:rPr>
          <w:rFonts w:ascii="Times New Roman" w:hAnsi="Times New Roman" w:cs="Times New Roman"/>
          <w:b/>
          <w:i w:val="0"/>
          <w:sz w:val="28"/>
          <w:szCs w:val="28"/>
        </w:rPr>
        <w:t xml:space="preserve"> в Территориальный орган Федеральной службы по надзору в сфере здравоохранения по Камчатскому краю</w:t>
      </w:r>
    </w:p>
    <w:p w:rsidR="00406E0E" w:rsidRDefault="00406E0E" w:rsidP="00406E0E">
      <w:pPr>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8"/>
          <w:szCs w:val="28"/>
          <w:lang w:eastAsia="ru-RU" w:bidi="ru-RU"/>
        </w:rPr>
      </w:pPr>
      <w:r w:rsidRPr="00113476">
        <w:rPr>
          <w:rFonts w:ascii="Times New Roman" w:eastAsia="Times New Roman" w:hAnsi="Times New Roman" w:cs="Times New Roman"/>
          <w:color w:val="000000"/>
          <w:sz w:val="28"/>
          <w:szCs w:val="28"/>
          <w:lang w:eastAsia="ru-RU" w:bidi="ru-RU"/>
        </w:rPr>
        <w:t xml:space="preserve">Количество обращений, поступивших в Территориальный орган Федеральной службы по надзору в сфере здравоохранения по Камчатскому краю (далее ТО Росздравнадзора по Камчатскому краю) в 2018 году, составило 105, что осталось на том же уровне, что и в 2016 году (105 обращений) и уменьшилось на 10% по сравнению с 2017 годом (114 обращений). </w:t>
      </w:r>
    </w:p>
    <w:p w:rsidR="00406E0E" w:rsidRPr="00113476" w:rsidRDefault="00406E0E" w:rsidP="00406E0E">
      <w:pPr>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8"/>
          <w:szCs w:val="28"/>
          <w:lang w:eastAsia="ru-RU" w:bidi="ru-RU"/>
        </w:rPr>
      </w:pPr>
    </w:p>
    <w:p w:rsidR="00406E0E" w:rsidRPr="0043665B" w:rsidRDefault="00406E0E" w:rsidP="00406E0E">
      <w:pPr>
        <w:spacing w:after="0" w:line="240" w:lineRule="auto"/>
        <w:ind w:firstLine="709"/>
        <w:jc w:val="right"/>
        <w:rPr>
          <w:rFonts w:ascii="Times New Roman" w:eastAsia="Times New Roman" w:hAnsi="Times New Roman" w:cs="Times New Roman"/>
          <w:sz w:val="24"/>
          <w:szCs w:val="28"/>
          <w:lang w:eastAsia="ru-RU"/>
        </w:rPr>
      </w:pPr>
      <w:r w:rsidRPr="0043665B">
        <w:rPr>
          <w:rFonts w:ascii="Times New Roman" w:eastAsia="Times New Roman" w:hAnsi="Times New Roman" w:cs="Times New Roman"/>
          <w:sz w:val="24"/>
          <w:szCs w:val="28"/>
          <w:lang w:eastAsia="ru-RU"/>
        </w:rPr>
        <w:t>Таблица 3.3.6</w:t>
      </w:r>
      <w:r>
        <w:rPr>
          <w:rFonts w:ascii="Times New Roman" w:eastAsia="Times New Roman" w:hAnsi="Times New Roman" w:cs="Times New Roman"/>
          <w:sz w:val="24"/>
          <w:szCs w:val="28"/>
          <w:lang w:eastAsia="ru-RU"/>
        </w:rPr>
        <w:t>3</w:t>
      </w:r>
    </w:p>
    <w:p w:rsidR="00406E0E" w:rsidRPr="0043665B" w:rsidRDefault="00406E0E" w:rsidP="00406E0E">
      <w:pPr>
        <w:spacing w:after="0" w:line="240" w:lineRule="auto"/>
        <w:ind w:firstLine="709"/>
        <w:jc w:val="center"/>
        <w:rPr>
          <w:rFonts w:ascii="Times New Roman" w:eastAsia="Times New Roman" w:hAnsi="Times New Roman" w:cs="Times New Roman"/>
          <w:sz w:val="24"/>
          <w:szCs w:val="28"/>
          <w:lang w:eastAsia="ru-RU"/>
        </w:rPr>
      </w:pPr>
    </w:p>
    <w:p w:rsidR="00406E0E" w:rsidRPr="0043665B" w:rsidRDefault="00406E0E" w:rsidP="00406E0E">
      <w:pPr>
        <w:spacing w:after="0" w:line="240" w:lineRule="auto"/>
        <w:ind w:firstLine="709"/>
        <w:jc w:val="center"/>
        <w:rPr>
          <w:rFonts w:ascii="Times New Roman" w:eastAsia="Times New Roman" w:hAnsi="Times New Roman" w:cs="Times New Roman"/>
          <w:sz w:val="24"/>
          <w:szCs w:val="28"/>
          <w:lang w:eastAsia="ru-RU"/>
        </w:rPr>
      </w:pPr>
      <w:r w:rsidRPr="0043665B">
        <w:rPr>
          <w:rFonts w:ascii="Times New Roman" w:eastAsia="Times New Roman" w:hAnsi="Times New Roman" w:cs="Times New Roman"/>
          <w:sz w:val="24"/>
          <w:szCs w:val="28"/>
          <w:lang w:eastAsia="ru-RU"/>
        </w:rPr>
        <w:t xml:space="preserve">Сведения о наличии жалоб в </w:t>
      </w:r>
      <w:r w:rsidRPr="00CA464A">
        <w:rPr>
          <w:rFonts w:ascii="Times New Roman" w:eastAsia="Times New Roman" w:hAnsi="Times New Roman" w:cs="Times New Roman"/>
          <w:sz w:val="24"/>
          <w:szCs w:val="28"/>
          <w:lang w:eastAsia="ru-RU"/>
        </w:rPr>
        <w:t>Территориальный орган Федеральной службы по надзору в сфере здравоохранения по Камчатскому краю</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567"/>
        <w:gridCol w:w="709"/>
        <w:gridCol w:w="708"/>
        <w:gridCol w:w="708"/>
        <w:gridCol w:w="611"/>
        <w:gridCol w:w="708"/>
        <w:gridCol w:w="709"/>
        <w:gridCol w:w="709"/>
        <w:gridCol w:w="666"/>
        <w:gridCol w:w="747"/>
        <w:gridCol w:w="671"/>
      </w:tblGrid>
      <w:tr w:rsidR="00406E0E" w:rsidRPr="00113476" w:rsidTr="00DD6889">
        <w:trPr>
          <w:trHeight w:val="446"/>
        </w:trPr>
        <w:tc>
          <w:tcPr>
            <w:tcW w:w="1872" w:type="dxa"/>
            <w:vMerge w:val="restart"/>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Calibri" w:hAnsi="Times New Roman" w:cs="Times New Roman"/>
                <w:color w:val="000000"/>
                <w:spacing w:val="-2"/>
                <w:sz w:val="20"/>
                <w:szCs w:val="20"/>
                <w:shd w:val="clear" w:color="auto" w:fill="FFFFFF"/>
                <w:lang w:eastAsia="ru-RU" w:bidi="ru-RU"/>
              </w:rPr>
              <w:t>Наименование муниципального образования</w:t>
            </w:r>
          </w:p>
        </w:tc>
        <w:tc>
          <w:tcPr>
            <w:tcW w:w="1984" w:type="dxa"/>
            <w:gridSpan w:val="3"/>
            <w:tcBorders>
              <w:bottom w:val="single" w:sz="4" w:space="0" w:color="auto"/>
            </w:tcBorders>
            <w:vAlign w:val="bottom"/>
          </w:tcPr>
          <w:p w:rsidR="00406E0E" w:rsidRPr="00113476" w:rsidRDefault="00406E0E" w:rsidP="00DD6889">
            <w:pPr>
              <w:widowControl w:val="0"/>
              <w:spacing w:after="0" w:line="160" w:lineRule="exact"/>
              <w:jc w:val="center"/>
              <w:rPr>
                <w:rFonts w:ascii="Times New Roman" w:eastAsia="Times New Roman" w:hAnsi="Times New Roman" w:cs="Times New Roman"/>
                <w:color w:val="000000"/>
                <w:spacing w:val="-2"/>
                <w:sz w:val="20"/>
                <w:szCs w:val="20"/>
                <w:shd w:val="clear" w:color="auto" w:fill="FFFFFF"/>
                <w:lang w:eastAsia="ru-RU" w:bidi="ru-RU"/>
              </w:rPr>
            </w:pPr>
            <w:r w:rsidRPr="00113476">
              <w:rPr>
                <w:rFonts w:ascii="Times New Roman" w:eastAsia="Times New Roman" w:hAnsi="Times New Roman" w:cs="Times New Roman"/>
                <w:color w:val="000000"/>
                <w:spacing w:val="-2"/>
                <w:sz w:val="20"/>
                <w:szCs w:val="20"/>
                <w:shd w:val="clear" w:color="auto" w:fill="FFFFFF"/>
                <w:lang w:eastAsia="ru-RU" w:bidi="ru-RU"/>
              </w:rPr>
              <w:t>2016 год</w:t>
            </w:r>
          </w:p>
        </w:tc>
        <w:tc>
          <w:tcPr>
            <w:tcW w:w="2736" w:type="dxa"/>
            <w:gridSpan w:val="4"/>
            <w:tcBorders>
              <w:bottom w:val="single" w:sz="4" w:space="0" w:color="auto"/>
            </w:tcBorders>
            <w:vAlign w:val="bottom"/>
          </w:tcPr>
          <w:p w:rsidR="00406E0E" w:rsidRPr="00113476" w:rsidRDefault="00406E0E" w:rsidP="00DD6889">
            <w:pPr>
              <w:widowControl w:val="0"/>
              <w:spacing w:after="0" w:line="160" w:lineRule="exact"/>
              <w:jc w:val="center"/>
              <w:rPr>
                <w:rFonts w:ascii="Times New Roman" w:eastAsia="Times New Roman" w:hAnsi="Times New Roman" w:cs="Times New Roman"/>
                <w:color w:val="000000"/>
                <w:spacing w:val="-2"/>
                <w:sz w:val="20"/>
                <w:szCs w:val="20"/>
                <w:shd w:val="clear" w:color="auto" w:fill="FFFFFF"/>
                <w:lang w:eastAsia="ru-RU" w:bidi="ru-RU"/>
              </w:rPr>
            </w:pPr>
            <w:r w:rsidRPr="00113476">
              <w:rPr>
                <w:rFonts w:ascii="Times New Roman" w:eastAsia="Times New Roman" w:hAnsi="Times New Roman" w:cs="Times New Roman"/>
                <w:color w:val="000000"/>
                <w:spacing w:val="-2"/>
                <w:sz w:val="20"/>
                <w:szCs w:val="20"/>
                <w:shd w:val="clear" w:color="auto" w:fill="FFFFFF"/>
                <w:lang w:eastAsia="ru-RU" w:bidi="ru-RU"/>
              </w:rPr>
              <w:t>2017 год</w:t>
            </w:r>
          </w:p>
        </w:tc>
        <w:tc>
          <w:tcPr>
            <w:tcW w:w="2793" w:type="dxa"/>
            <w:gridSpan w:val="4"/>
            <w:tcBorders>
              <w:bottom w:val="single" w:sz="4" w:space="0" w:color="auto"/>
            </w:tcBorders>
            <w:vAlign w:val="bottom"/>
          </w:tcPr>
          <w:p w:rsidR="00406E0E" w:rsidRPr="00113476" w:rsidRDefault="00406E0E" w:rsidP="00DD6889">
            <w:pPr>
              <w:widowControl w:val="0"/>
              <w:spacing w:after="0" w:line="160" w:lineRule="exact"/>
              <w:jc w:val="center"/>
              <w:rPr>
                <w:rFonts w:ascii="Times New Roman" w:eastAsia="Times New Roman" w:hAnsi="Times New Roman" w:cs="Times New Roman"/>
                <w:color w:val="000000"/>
                <w:spacing w:val="-2"/>
                <w:sz w:val="20"/>
                <w:szCs w:val="20"/>
                <w:shd w:val="clear" w:color="auto" w:fill="FFFFFF"/>
                <w:lang w:eastAsia="ru-RU" w:bidi="ru-RU"/>
              </w:rPr>
            </w:pPr>
            <w:r w:rsidRPr="00113476">
              <w:rPr>
                <w:rFonts w:ascii="Times New Roman" w:eastAsia="Times New Roman" w:hAnsi="Times New Roman" w:cs="Times New Roman"/>
                <w:color w:val="000000"/>
                <w:spacing w:val="-2"/>
                <w:sz w:val="20"/>
                <w:szCs w:val="20"/>
                <w:shd w:val="clear" w:color="auto" w:fill="FFFFFF"/>
                <w:lang w:eastAsia="ru-RU" w:bidi="ru-RU"/>
              </w:rPr>
              <w:t>2018 год</w:t>
            </w:r>
          </w:p>
        </w:tc>
      </w:tr>
      <w:tr w:rsidR="00406E0E" w:rsidRPr="00113476" w:rsidTr="00DD6889">
        <w:trPr>
          <w:cantSplit/>
          <w:trHeight w:val="2348"/>
        </w:trPr>
        <w:tc>
          <w:tcPr>
            <w:tcW w:w="1872" w:type="dxa"/>
            <w:vMerge/>
          </w:tcPr>
          <w:p w:rsidR="00406E0E" w:rsidRPr="00113476" w:rsidRDefault="00406E0E" w:rsidP="00DD6889">
            <w:pPr>
              <w:spacing w:after="0" w:line="240" w:lineRule="auto"/>
              <w:rPr>
                <w:rFonts w:ascii="Times New Roman" w:eastAsia="Calibri" w:hAnsi="Times New Roman" w:cs="Times New Roman"/>
                <w:color w:val="000000"/>
                <w:spacing w:val="-2"/>
                <w:sz w:val="20"/>
                <w:szCs w:val="20"/>
                <w:shd w:val="clear" w:color="auto" w:fill="FFFFFF"/>
                <w:lang w:eastAsia="ru-RU" w:bidi="ru-RU"/>
              </w:rPr>
            </w:pPr>
          </w:p>
        </w:tc>
        <w:tc>
          <w:tcPr>
            <w:tcW w:w="567" w:type="dxa"/>
            <w:tcBorders>
              <w:top w:val="single" w:sz="4" w:space="0" w:color="auto"/>
            </w:tcBorders>
            <w:textDirection w:val="btLr"/>
          </w:tcPr>
          <w:p w:rsidR="00406E0E" w:rsidRPr="00113476" w:rsidRDefault="00406E0E" w:rsidP="00DD6889">
            <w:pPr>
              <w:widowControl w:val="0"/>
              <w:suppressAutoHyphens/>
              <w:spacing w:after="0" w:line="211"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Количество жалоб, ед.</w:t>
            </w:r>
          </w:p>
        </w:tc>
        <w:tc>
          <w:tcPr>
            <w:tcW w:w="709" w:type="dxa"/>
            <w:tcBorders>
              <w:top w:val="single" w:sz="4" w:space="0" w:color="auto"/>
            </w:tcBorders>
            <w:textDirection w:val="btLr"/>
          </w:tcPr>
          <w:p w:rsidR="00406E0E" w:rsidRPr="00113476" w:rsidRDefault="00406E0E" w:rsidP="00DD6889">
            <w:pPr>
              <w:widowControl w:val="0"/>
              <w:suppressAutoHyphens/>
              <w:spacing w:after="0" w:line="206"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Доля жалоб в общем количестве, %</w:t>
            </w:r>
          </w:p>
        </w:tc>
        <w:tc>
          <w:tcPr>
            <w:tcW w:w="708" w:type="dxa"/>
            <w:tcBorders>
              <w:top w:val="single" w:sz="4" w:space="0" w:color="auto"/>
            </w:tcBorders>
            <w:textDirection w:val="btLr"/>
          </w:tcPr>
          <w:p w:rsidR="00406E0E" w:rsidRPr="00113476" w:rsidRDefault="00406E0E" w:rsidP="00DD6889">
            <w:pPr>
              <w:widowControl w:val="0"/>
              <w:suppressAutoHyphens/>
              <w:spacing w:after="0" w:line="211" w:lineRule="exact"/>
              <w:ind w:left="113" w:right="113"/>
              <w:jc w:val="center"/>
              <w:rPr>
                <w:rFonts w:ascii="Times New Roman" w:eastAsia="Times New Roman" w:hAnsi="Times New Roman" w:cs="Times New Roman"/>
                <w:color w:val="000000"/>
                <w:spacing w:val="-2"/>
                <w:sz w:val="20"/>
                <w:szCs w:val="20"/>
                <w:shd w:val="clear" w:color="auto" w:fill="FFFFFF"/>
                <w:lang w:eastAsia="ru-RU" w:bidi="ru-RU"/>
              </w:rPr>
            </w:pPr>
            <w:r w:rsidRPr="00113476">
              <w:rPr>
                <w:rFonts w:ascii="Times New Roman" w:eastAsia="Times New Roman" w:hAnsi="Times New Roman" w:cs="Times New Roman"/>
                <w:color w:val="000000"/>
                <w:spacing w:val="-2"/>
                <w:sz w:val="20"/>
                <w:szCs w:val="20"/>
                <w:shd w:val="clear" w:color="auto" w:fill="FFFFFF"/>
                <w:lang w:eastAsia="ru-RU" w:bidi="ru-RU"/>
              </w:rPr>
              <w:t>Доля обоснованных жалоб, %</w:t>
            </w:r>
          </w:p>
        </w:tc>
        <w:tc>
          <w:tcPr>
            <w:tcW w:w="708" w:type="dxa"/>
            <w:tcBorders>
              <w:top w:val="single" w:sz="4" w:space="0" w:color="auto"/>
            </w:tcBorders>
            <w:textDirection w:val="btLr"/>
          </w:tcPr>
          <w:p w:rsidR="00406E0E" w:rsidRPr="00113476" w:rsidRDefault="00406E0E" w:rsidP="00DD6889">
            <w:pPr>
              <w:widowControl w:val="0"/>
              <w:suppressAutoHyphens/>
              <w:spacing w:after="0" w:line="211"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Количество жалоб, ед.</w:t>
            </w:r>
          </w:p>
        </w:tc>
        <w:tc>
          <w:tcPr>
            <w:tcW w:w="611" w:type="dxa"/>
            <w:tcBorders>
              <w:top w:val="single" w:sz="4" w:space="0" w:color="auto"/>
            </w:tcBorders>
            <w:textDirection w:val="btLr"/>
          </w:tcPr>
          <w:p w:rsidR="00406E0E" w:rsidRPr="00113476" w:rsidRDefault="00406E0E" w:rsidP="00DD6889">
            <w:pPr>
              <w:widowControl w:val="0"/>
              <w:suppressAutoHyphens/>
              <w:spacing w:after="0" w:line="206"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Доля жалоб в общем количестве, %</w:t>
            </w:r>
          </w:p>
        </w:tc>
        <w:tc>
          <w:tcPr>
            <w:tcW w:w="708" w:type="dxa"/>
            <w:tcBorders>
              <w:top w:val="single" w:sz="4" w:space="0" w:color="auto"/>
            </w:tcBorders>
            <w:textDirection w:val="btLr"/>
          </w:tcPr>
          <w:p w:rsidR="00406E0E" w:rsidRPr="00113476" w:rsidRDefault="00406E0E" w:rsidP="00DD6889">
            <w:pPr>
              <w:widowControl w:val="0"/>
              <w:suppressAutoHyphens/>
              <w:spacing w:after="0" w:line="206"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Темп роста/снижения (к предыдущему году), %</w:t>
            </w:r>
          </w:p>
        </w:tc>
        <w:tc>
          <w:tcPr>
            <w:tcW w:w="709" w:type="dxa"/>
            <w:tcBorders>
              <w:top w:val="single" w:sz="4" w:space="0" w:color="auto"/>
            </w:tcBorders>
            <w:textDirection w:val="btLr"/>
          </w:tcPr>
          <w:p w:rsidR="00406E0E" w:rsidRPr="00113476" w:rsidRDefault="00406E0E" w:rsidP="00DD6889">
            <w:pPr>
              <w:widowControl w:val="0"/>
              <w:suppressAutoHyphens/>
              <w:spacing w:after="0" w:line="211" w:lineRule="exact"/>
              <w:ind w:left="113" w:right="113"/>
              <w:jc w:val="center"/>
              <w:rPr>
                <w:rFonts w:ascii="Times New Roman" w:eastAsia="Times New Roman" w:hAnsi="Times New Roman" w:cs="Times New Roman"/>
                <w:color w:val="000000"/>
                <w:spacing w:val="-2"/>
                <w:sz w:val="20"/>
                <w:szCs w:val="20"/>
                <w:shd w:val="clear" w:color="auto" w:fill="FFFFFF"/>
                <w:lang w:eastAsia="ru-RU" w:bidi="ru-RU"/>
              </w:rPr>
            </w:pPr>
            <w:r w:rsidRPr="00113476">
              <w:rPr>
                <w:rFonts w:ascii="Times New Roman" w:eastAsia="Times New Roman" w:hAnsi="Times New Roman" w:cs="Times New Roman"/>
                <w:color w:val="000000"/>
                <w:spacing w:val="-2"/>
                <w:sz w:val="20"/>
                <w:szCs w:val="20"/>
                <w:shd w:val="clear" w:color="auto" w:fill="FFFFFF"/>
                <w:lang w:eastAsia="ru-RU" w:bidi="ru-RU"/>
              </w:rPr>
              <w:t>Доля обоснованных жалоб, %</w:t>
            </w:r>
          </w:p>
        </w:tc>
        <w:tc>
          <w:tcPr>
            <w:tcW w:w="709" w:type="dxa"/>
            <w:tcBorders>
              <w:top w:val="single" w:sz="4" w:space="0" w:color="auto"/>
            </w:tcBorders>
            <w:textDirection w:val="btLr"/>
          </w:tcPr>
          <w:p w:rsidR="00406E0E" w:rsidRPr="00113476" w:rsidRDefault="00406E0E" w:rsidP="00DD6889">
            <w:pPr>
              <w:widowControl w:val="0"/>
              <w:suppressAutoHyphens/>
              <w:spacing w:after="0" w:line="211"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Количество жалоб, ед.</w:t>
            </w:r>
          </w:p>
        </w:tc>
        <w:tc>
          <w:tcPr>
            <w:tcW w:w="666" w:type="dxa"/>
            <w:tcBorders>
              <w:top w:val="single" w:sz="4" w:space="0" w:color="auto"/>
            </w:tcBorders>
            <w:textDirection w:val="btLr"/>
          </w:tcPr>
          <w:p w:rsidR="00406E0E" w:rsidRPr="00113476" w:rsidRDefault="00406E0E" w:rsidP="00DD6889">
            <w:pPr>
              <w:widowControl w:val="0"/>
              <w:suppressAutoHyphens/>
              <w:spacing w:after="0" w:line="206" w:lineRule="exact"/>
              <w:ind w:right="113" w:firstLine="80"/>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Доля жалоб в общем количестве, %</w:t>
            </w:r>
          </w:p>
        </w:tc>
        <w:tc>
          <w:tcPr>
            <w:tcW w:w="747" w:type="dxa"/>
            <w:tcBorders>
              <w:top w:val="single" w:sz="4" w:space="0" w:color="auto"/>
            </w:tcBorders>
            <w:textDirection w:val="btLr"/>
            <w:vAlign w:val="bottom"/>
          </w:tcPr>
          <w:p w:rsidR="00406E0E" w:rsidRPr="00113476" w:rsidRDefault="00406E0E" w:rsidP="00DD6889">
            <w:pPr>
              <w:widowControl w:val="0"/>
              <w:suppressAutoHyphens/>
              <w:spacing w:after="0" w:line="206"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Темп роста/снижения (к предыдущему году), %</w:t>
            </w:r>
          </w:p>
        </w:tc>
        <w:tc>
          <w:tcPr>
            <w:tcW w:w="671" w:type="dxa"/>
            <w:tcBorders>
              <w:top w:val="single" w:sz="4" w:space="0" w:color="auto"/>
            </w:tcBorders>
            <w:textDirection w:val="btLr"/>
          </w:tcPr>
          <w:p w:rsidR="00406E0E" w:rsidRPr="00113476" w:rsidRDefault="00406E0E" w:rsidP="00DD6889">
            <w:pPr>
              <w:widowControl w:val="0"/>
              <w:suppressAutoHyphens/>
              <w:spacing w:after="0" w:line="206" w:lineRule="exact"/>
              <w:ind w:left="113" w:right="113"/>
              <w:jc w:val="center"/>
              <w:rPr>
                <w:rFonts w:ascii="Times New Roman" w:eastAsia="Times New Roman" w:hAnsi="Times New Roman" w:cs="Times New Roman"/>
                <w:color w:val="000000"/>
                <w:spacing w:val="-2"/>
                <w:sz w:val="20"/>
                <w:szCs w:val="20"/>
                <w:shd w:val="clear" w:color="auto" w:fill="FFFFFF"/>
                <w:lang w:eastAsia="ru-RU" w:bidi="ru-RU"/>
              </w:rPr>
            </w:pPr>
            <w:r w:rsidRPr="00113476">
              <w:rPr>
                <w:rFonts w:ascii="Times New Roman" w:eastAsia="Times New Roman" w:hAnsi="Times New Roman" w:cs="Times New Roman"/>
                <w:color w:val="000000"/>
                <w:spacing w:val="-2"/>
                <w:sz w:val="20"/>
                <w:szCs w:val="20"/>
                <w:shd w:val="clear" w:color="auto" w:fill="FFFFFF"/>
                <w:lang w:eastAsia="ru-RU" w:bidi="ru-RU"/>
              </w:rPr>
              <w:t>Доля обоснованных жалоб, %</w:t>
            </w:r>
          </w:p>
        </w:tc>
      </w:tr>
      <w:tr w:rsidR="00406E0E" w:rsidRPr="00113476" w:rsidTr="00DD6889">
        <w:tc>
          <w:tcPr>
            <w:tcW w:w="1872" w:type="dxa"/>
            <w:vAlign w:val="bottom"/>
          </w:tcPr>
          <w:p w:rsidR="00406E0E" w:rsidRPr="00113476" w:rsidRDefault="00406E0E"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1. Петропавловск-Камчатский городской округ</w:t>
            </w:r>
          </w:p>
        </w:tc>
        <w:tc>
          <w:tcPr>
            <w:tcW w:w="56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53</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50,5</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7,6</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78</w:t>
            </w:r>
          </w:p>
        </w:tc>
        <w:tc>
          <w:tcPr>
            <w:tcW w:w="61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68,4</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147,2</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9,6</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70</w:t>
            </w:r>
          </w:p>
        </w:tc>
        <w:tc>
          <w:tcPr>
            <w:tcW w:w="666"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67,6</w:t>
            </w:r>
          </w:p>
        </w:tc>
        <w:tc>
          <w:tcPr>
            <w:tcW w:w="74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-10</w:t>
            </w:r>
          </w:p>
        </w:tc>
        <w:tc>
          <w:tcPr>
            <w:tcW w:w="67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4,77</w:t>
            </w:r>
          </w:p>
        </w:tc>
      </w:tr>
      <w:tr w:rsidR="00406E0E" w:rsidRPr="00113476" w:rsidTr="00DD6889">
        <w:tc>
          <w:tcPr>
            <w:tcW w:w="1872" w:type="dxa"/>
            <w:vAlign w:val="bottom"/>
          </w:tcPr>
          <w:p w:rsidR="00406E0E" w:rsidRPr="00113476" w:rsidRDefault="00406E0E"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2.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Вилючинский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городской округ</w:t>
            </w:r>
          </w:p>
        </w:tc>
        <w:tc>
          <w:tcPr>
            <w:tcW w:w="56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1,9</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w:t>
            </w:r>
          </w:p>
        </w:tc>
        <w:tc>
          <w:tcPr>
            <w:tcW w:w="61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1,75</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3</w:t>
            </w:r>
          </w:p>
        </w:tc>
        <w:tc>
          <w:tcPr>
            <w:tcW w:w="666"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2,9</w:t>
            </w:r>
          </w:p>
        </w:tc>
        <w:tc>
          <w:tcPr>
            <w:tcW w:w="74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150</w:t>
            </w:r>
          </w:p>
        </w:tc>
        <w:tc>
          <w:tcPr>
            <w:tcW w:w="67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0,96</w:t>
            </w:r>
          </w:p>
        </w:tc>
      </w:tr>
      <w:tr w:rsidR="00406E0E" w:rsidRPr="00113476" w:rsidTr="00DD6889">
        <w:tc>
          <w:tcPr>
            <w:tcW w:w="1872" w:type="dxa"/>
          </w:tcPr>
          <w:p w:rsidR="00406E0E" w:rsidRPr="00113476" w:rsidRDefault="00406E0E"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3. Городской округ «посёлок Палана»</w:t>
            </w:r>
          </w:p>
        </w:tc>
        <w:tc>
          <w:tcPr>
            <w:tcW w:w="56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1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666"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4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100</w:t>
            </w:r>
          </w:p>
        </w:tc>
        <w:tc>
          <w:tcPr>
            <w:tcW w:w="67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406E0E" w:rsidRPr="00113476" w:rsidTr="00DD6889">
        <w:tc>
          <w:tcPr>
            <w:tcW w:w="1872" w:type="dxa"/>
            <w:vAlign w:val="bottom"/>
          </w:tcPr>
          <w:p w:rsidR="00406E0E" w:rsidRPr="00113476" w:rsidRDefault="00406E0E"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4. Алеутский муниципальный район</w:t>
            </w:r>
          </w:p>
        </w:tc>
        <w:tc>
          <w:tcPr>
            <w:tcW w:w="56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1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406E0E" w:rsidRPr="00113476" w:rsidTr="00DD6889">
        <w:tc>
          <w:tcPr>
            <w:tcW w:w="1872" w:type="dxa"/>
            <w:vAlign w:val="bottom"/>
          </w:tcPr>
          <w:p w:rsidR="00406E0E" w:rsidRPr="00113476" w:rsidRDefault="00406E0E" w:rsidP="00DD6889">
            <w:pPr>
              <w:widowControl w:val="0"/>
              <w:spacing w:after="0" w:line="211"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5.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Быстринский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1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406E0E" w:rsidRPr="00113476" w:rsidTr="00DD6889">
        <w:tc>
          <w:tcPr>
            <w:tcW w:w="1872" w:type="dxa"/>
            <w:vAlign w:val="bottom"/>
          </w:tcPr>
          <w:p w:rsidR="00406E0E" w:rsidRPr="00113476" w:rsidRDefault="00406E0E"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6.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Елизовский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45</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42,85</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4,8</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23</w:t>
            </w:r>
          </w:p>
        </w:tc>
        <w:tc>
          <w:tcPr>
            <w:tcW w:w="61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20,2</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-51,1</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24</w:t>
            </w:r>
          </w:p>
        </w:tc>
        <w:tc>
          <w:tcPr>
            <w:tcW w:w="666"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21,9</w:t>
            </w:r>
          </w:p>
        </w:tc>
        <w:tc>
          <w:tcPr>
            <w:tcW w:w="74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104</w:t>
            </w:r>
          </w:p>
        </w:tc>
        <w:tc>
          <w:tcPr>
            <w:tcW w:w="67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1,91</w:t>
            </w:r>
          </w:p>
        </w:tc>
      </w:tr>
      <w:tr w:rsidR="00406E0E" w:rsidRPr="00113476" w:rsidTr="00DD6889">
        <w:tc>
          <w:tcPr>
            <w:tcW w:w="1872" w:type="dxa"/>
            <w:vAlign w:val="bottom"/>
          </w:tcPr>
          <w:p w:rsidR="00406E0E" w:rsidRPr="00113476" w:rsidRDefault="00406E0E"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7.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Карагинский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w:t>
            </w:r>
          </w:p>
        </w:tc>
        <w:tc>
          <w:tcPr>
            <w:tcW w:w="61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1,75</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200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406E0E" w:rsidRPr="00113476" w:rsidTr="00DD6889">
        <w:tc>
          <w:tcPr>
            <w:tcW w:w="1872" w:type="dxa"/>
            <w:vAlign w:val="bottom"/>
          </w:tcPr>
          <w:p w:rsidR="00406E0E" w:rsidRPr="00113476" w:rsidRDefault="00406E0E" w:rsidP="00DD6889">
            <w:pPr>
              <w:widowControl w:val="0"/>
              <w:spacing w:after="0" w:line="211"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8.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Мильковский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w:t>
            </w:r>
          </w:p>
        </w:tc>
        <w:tc>
          <w:tcPr>
            <w:tcW w:w="61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1,75</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200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406E0E" w:rsidRPr="00113476" w:rsidTr="00DD6889">
        <w:tc>
          <w:tcPr>
            <w:tcW w:w="1872" w:type="dxa"/>
            <w:vAlign w:val="bottom"/>
          </w:tcPr>
          <w:p w:rsidR="00406E0E" w:rsidRPr="00113476" w:rsidRDefault="00406E0E"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9.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Олюторский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1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406E0E" w:rsidRPr="00113476" w:rsidTr="00DD6889">
        <w:tc>
          <w:tcPr>
            <w:tcW w:w="1872" w:type="dxa"/>
            <w:vAlign w:val="bottom"/>
          </w:tcPr>
          <w:p w:rsidR="00406E0E" w:rsidRPr="00113476" w:rsidRDefault="00406E0E"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10.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Пенжинский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1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666"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47"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100</w:t>
            </w:r>
          </w:p>
        </w:tc>
        <w:tc>
          <w:tcPr>
            <w:tcW w:w="671" w:type="dxa"/>
            <w:vAlign w:val="center"/>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406E0E" w:rsidRPr="00113476" w:rsidTr="00DD6889">
        <w:tc>
          <w:tcPr>
            <w:tcW w:w="1872" w:type="dxa"/>
            <w:vAlign w:val="bottom"/>
          </w:tcPr>
          <w:p w:rsidR="00406E0E" w:rsidRPr="00113476" w:rsidRDefault="00406E0E" w:rsidP="00DD6889">
            <w:pPr>
              <w:widowControl w:val="0"/>
              <w:spacing w:after="0" w:line="211"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11. Соболевский муниципальный район</w:t>
            </w:r>
          </w:p>
        </w:tc>
        <w:tc>
          <w:tcPr>
            <w:tcW w:w="567"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611"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w:t>
            </w:r>
          </w:p>
        </w:tc>
        <w:tc>
          <w:tcPr>
            <w:tcW w:w="708"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100</w:t>
            </w:r>
          </w:p>
        </w:tc>
        <w:tc>
          <w:tcPr>
            <w:tcW w:w="709" w:type="dxa"/>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406E0E" w:rsidRPr="00113476" w:rsidTr="00DD6889">
        <w:tc>
          <w:tcPr>
            <w:tcW w:w="1872" w:type="dxa"/>
            <w:vAlign w:val="bottom"/>
          </w:tcPr>
          <w:p w:rsidR="00406E0E" w:rsidRPr="00113476" w:rsidRDefault="00406E0E"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12.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Тигильский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11"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406E0E" w:rsidRPr="00113476" w:rsidTr="00DD6889">
        <w:tc>
          <w:tcPr>
            <w:tcW w:w="1872" w:type="dxa"/>
            <w:vAlign w:val="bottom"/>
          </w:tcPr>
          <w:p w:rsidR="00406E0E" w:rsidRPr="00113476" w:rsidRDefault="00406E0E"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13.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Усть</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-Большерецкий муниципальный район</w:t>
            </w:r>
          </w:p>
        </w:tc>
        <w:tc>
          <w:tcPr>
            <w:tcW w:w="567"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08" w:type="dxa"/>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611"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w:t>
            </w:r>
          </w:p>
        </w:tc>
        <w:tc>
          <w:tcPr>
            <w:tcW w:w="708"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406E0E" w:rsidRPr="00113476" w:rsidTr="00DD6889">
        <w:tc>
          <w:tcPr>
            <w:tcW w:w="1872" w:type="dxa"/>
            <w:vAlign w:val="bottom"/>
          </w:tcPr>
          <w:p w:rsidR="00406E0E" w:rsidRPr="00113476" w:rsidRDefault="00406E0E" w:rsidP="00DD6889">
            <w:pPr>
              <w:widowControl w:val="0"/>
              <w:spacing w:after="0" w:line="211"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14.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Усть</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-Камчатский муниципальный район</w:t>
            </w:r>
          </w:p>
        </w:tc>
        <w:tc>
          <w:tcPr>
            <w:tcW w:w="567"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08" w:type="dxa"/>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5</w:t>
            </w:r>
          </w:p>
        </w:tc>
        <w:tc>
          <w:tcPr>
            <w:tcW w:w="611"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4,35</w:t>
            </w:r>
          </w:p>
        </w:tc>
        <w:tc>
          <w:tcPr>
            <w:tcW w:w="708"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500</w:t>
            </w:r>
          </w:p>
        </w:tc>
        <w:tc>
          <w:tcPr>
            <w:tcW w:w="709" w:type="dxa"/>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6</w:t>
            </w:r>
          </w:p>
        </w:tc>
        <w:tc>
          <w:tcPr>
            <w:tcW w:w="666"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5,7</w:t>
            </w:r>
          </w:p>
        </w:tc>
        <w:tc>
          <w:tcPr>
            <w:tcW w:w="747" w:type="dxa"/>
            <w:vAlign w:val="bottom"/>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120</w:t>
            </w:r>
          </w:p>
        </w:tc>
        <w:tc>
          <w:tcPr>
            <w:tcW w:w="671" w:type="dxa"/>
          </w:tcPr>
          <w:p w:rsidR="00406E0E" w:rsidRPr="00113476" w:rsidRDefault="00406E0E"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406E0E" w:rsidRPr="00113476" w:rsidTr="00DD6889">
        <w:trPr>
          <w:trHeight w:val="239"/>
        </w:trPr>
        <w:tc>
          <w:tcPr>
            <w:tcW w:w="1872" w:type="dxa"/>
            <w:vAlign w:val="center"/>
          </w:tcPr>
          <w:p w:rsidR="00406E0E" w:rsidRPr="00113476" w:rsidRDefault="00406E0E" w:rsidP="00DD6889">
            <w:pPr>
              <w:widowControl w:val="0"/>
              <w:spacing w:after="0" w:line="160" w:lineRule="exact"/>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b/>
                <w:bCs/>
                <w:color w:val="000000"/>
                <w:sz w:val="20"/>
                <w:szCs w:val="20"/>
                <w:shd w:val="clear" w:color="auto" w:fill="FFFFFF"/>
                <w:lang w:eastAsia="ru-RU" w:bidi="ru-RU"/>
              </w:rPr>
              <w:t>ВСЕГО</w:t>
            </w:r>
          </w:p>
        </w:tc>
        <w:tc>
          <w:tcPr>
            <w:tcW w:w="567" w:type="dxa"/>
          </w:tcPr>
          <w:p w:rsidR="00406E0E" w:rsidRPr="00113476" w:rsidRDefault="00406E0E" w:rsidP="00DD6889">
            <w:pPr>
              <w:spacing w:after="0" w:line="240" w:lineRule="auto"/>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105</w:t>
            </w:r>
          </w:p>
        </w:tc>
        <w:tc>
          <w:tcPr>
            <w:tcW w:w="709" w:type="dxa"/>
            <w:vAlign w:val="bottom"/>
          </w:tcPr>
          <w:p w:rsidR="00406E0E" w:rsidRPr="00113476" w:rsidRDefault="00406E0E" w:rsidP="00DD6889">
            <w:pPr>
              <w:widowControl w:val="0"/>
              <w:spacing w:after="0" w:line="160" w:lineRule="exact"/>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b/>
                <w:bCs/>
                <w:color w:val="000000"/>
                <w:sz w:val="20"/>
                <w:szCs w:val="20"/>
                <w:shd w:val="clear" w:color="auto" w:fill="FFFFFF"/>
                <w:lang w:eastAsia="ru-RU" w:bidi="ru-RU"/>
              </w:rPr>
              <w:t>100</w:t>
            </w:r>
          </w:p>
        </w:tc>
        <w:tc>
          <w:tcPr>
            <w:tcW w:w="708" w:type="dxa"/>
          </w:tcPr>
          <w:p w:rsidR="00406E0E" w:rsidRPr="00113476" w:rsidRDefault="00406E0E" w:rsidP="00DD6889">
            <w:pPr>
              <w:spacing w:after="0" w:line="240" w:lineRule="auto"/>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12,4</w:t>
            </w:r>
          </w:p>
        </w:tc>
        <w:tc>
          <w:tcPr>
            <w:tcW w:w="708" w:type="dxa"/>
          </w:tcPr>
          <w:p w:rsidR="00406E0E" w:rsidRPr="00113476" w:rsidRDefault="00406E0E" w:rsidP="00DD6889">
            <w:pPr>
              <w:spacing w:after="0" w:line="240" w:lineRule="auto"/>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114</w:t>
            </w:r>
          </w:p>
        </w:tc>
        <w:tc>
          <w:tcPr>
            <w:tcW w:w="611" w:type="dxa"/>
            <w:vAlign w:val="bottom"/>
          </w:tcPr>
          <w:p w:rsidR="00406E0E" w:rsidRPr="00113476" w:rsidRDefault="00406E0E" w:rsidP="00DD6889">
            <w:pPr>
              <w:widowControl w:val="0"/>
              <w:spacing w:after="0" w:line="160" w:lineRule="exact"/>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b/>
                <w:bCs/>
                <w:color w:val="000000"/>
                <w:sz w:val="20"/>
                <w:szCs w:val="20"/>
                <w:shd w:val="clear" w:color="auto" w:fill="FFFFFF"/>
                <w:lang w:eastAsia="ru-RU" w:bidi="ru-RU"/>
              </w:rPr>
              <w:t>100</w:t>
            </w:r>
          </w:p>
        </w:tc>
        <w:tc>
          <w:tcPr>
            <w:tcW w:w="708" w:type="dxa"/>
            <w:vAlign w:val="center"/>
          </w:tcPr>
          <w:p w:rsidR="00406E0E" w:rsidRPr="00113476" w:rsidRDefault="00406E0E" w:rsidP="00DD6889">
            <w:pPr>
              <w:widowControl w:val="0"/>
              <w:spacing w:after="0" w:line="160" w:lineRule="exact"/>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108,6</w:t>
            </w:r>
          </w:p>
        </w:tc>
        <w:tc>
          <w:tcPr>
            <w:tcW w:w="709" w:type="dxa"/>
          </w:tcPr>
          <w:p w:rsidR="00406E0E" w:rsidRPr="00113476" w:rsidRDefault="00406E0E" w:rsidP="00DD6889">
            <w:pPr>
              <w:spacing w:after="0" w:line="240" w:lineRule="auto"/>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12,6</w:t>
            </w:r>
          </w:p>
        </w:tc>
        <w:tc>
          <w:tcPr>
            <w:tcW w:w="709" w:type="dxa"/>
          </w:tcPr>
          <w:p w:rsidR="00406E0E" w:rsidRPr="00113476" w:rsidRDefault="00406E0E" w:rsidP="00DD6889">
            <w:pPr>
              <w:spacing w:after="0" w:line="240" w:lineRule="auto"/>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105</w:t>
            </w:r>
          </w:p>
        </w:tc>
        <w:tc>
          <w:tcPr>
            <w:tcW w:w="666" w:type="dxa"/>
            <w:vAlign w:val="bottom"/>
          </w:tcPr>
          <w:p w:rsidR="00406E0E" w:rsidRPr="00113476" w:rsidRDefault="00406E0E" w:rsidP="00DD6889">
            <w:pPr>
              <w:widowControl w:val="0"/>
              <w:spacing w:after="0" w:line="160" w:lineRule="exact"/>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100</w:t>
            </w:r>
          </w:p>
        </w:tc>
        <w:tc>
          <w:tcPr>
            <w:tcW w:w="747" w:type="dxa"/>
            <w:vAlign w:val="center"/>
          </w:tcPr>
          <w:p w:rsidR="00406E0E" w:rsidRPr="00113476" w:rsidRDefault="00406E0E" w:rsidP="00DD6889">
            <w:pPr>
              <w:widowControl w:val="0"/>
              <w:spacing w:after="0" w:line="160" w:lineRule="exact"/>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-8</w:t>
            </w:r>
          </w:p>
        </w:tc>
        <w:tc>
          <w:tcPr>
            <w:tcW w:w="671" w:type="dxa"/>
          </w:tcPr>
          <w:p w:rsidR="00406E0E" w:rsidRPr="00113476" w:rsidRDefault="00406E0E" w:rsidP="00DD6889">
            <w:pPr>
              <w:widowControl w:val="0"/>
              <w:spacing w:after="0" w:line="160" w:lineRule="exact"/>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7,64</w:t>
            </w:r>
          </w:p>
        </w:tc>
      </w:tr>
    </w:tbl>
    <w:p w:rsidR="00406E0E" w:rsidRPr="00113476" w:rsidRDefault="00406E0E" w:rsidP="00406E0E">
      <w:pPr>
        <w:spacing w:after="0" w:line="240" w:lineRule="auto"/>
        <w:ind w:firstLine="708"/>
        <w:jc w:val="both"/>
        <w:rPr>
          <w:rFonts w:ascii="Times New Roman" w:eastAsia="Times New Roman" w:hAnsi="Times New Roman" w:cs="Times New Roman"/>
          <w:sz w:val="28"/>
          <w:szCs w:val="28"/>
          <w:lang w:eastAsia="ru-RU"/>
        </w:rPr>
      </w:pPr>
    </w:p>
    <w:p w:rsidR="00406E0E" w:rsidRPr="00113476" w:rsidRDefault="00406E0E" w:rsidP="00406E0E">
      <w:pPr>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8"/>
          <w:szCs w:val="28"/>
          <w:lang w:eastAsia="ru-RU" w:bidi="ru-RU"/>
        </w:rPr>
      </w:pPr>
      <w:r w:rsidRPr="00113476">
        <w:rPr>
          <w:rFonts w:ascii="Times New Roman" w:eastAsia="Times New Roman" w:hAnsi="Times New Roman" w:cs="Times New Roman"/>
          <w:color w:val="000000"/>
          <w:sz w:val="28"/>
          <w:szCs w:val="28"/>
          <w:lang w:eastAsia="ru-RU" w:bidi="ru-RU"/>
        </w:rPr>
        <w:t>Из общего числа поступивших обращений за 2016-2018 год</w:t>
      </w:r>
      <w:r>
        <w:rPr>
          <w:rFonts w:ascii="Times New Roman" w:eastAsia="Times New Roman" w:hAnsi="Times New Roman" w:cs="Times New Roman"/>
          <w:color w:val="000000"/>
          <w:sz w:val="28"/>
          <w:szCs w:val="28"/>
          <w:lang w:eastAsia="ru-RU" w:bidi="ru-RU"/>
        </w:rPr>
        <w:t>ы</w:t>
      </w:r>
      <w:r w:rsidRPr="00113476">
        <w:rPr>
          <w:rFonts w:ascii="Times New Roman" w:eastAsia="Times New Roman" w:hAnsi="Times New Roman" w:cs="Times New Roman"/>
          <w:color w:val="000000"/>
          <w:sz w:val="28"/>
          <w:szCs w:val="28"/>
          <w:lang w:eastAsia="ru-RU" w:bidi="ru-RU"/>
        </w:rPr>
        <w:t xml:space="preserve"> в среднем 80% составляют вопросы качества и безопасности медицинской деятельности, 15% составляют вопросы обращения лекарственных средств и медицинской продукции и в 5% обращений затронуты иные вопросы.</w:t>
      </w:r>
    </w:p>
    <w:p w:rsidR="00406E0E" w:rsidRDefault="00406E0E" w:rsidP="00406E0E">
      <w:pPr>
        <w:spacing w:after="0" w:line="240" w:lineRule="auto"/>
        <w:ind w:firstLine="709"/>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Таблица 3.3.64</w:t>
      </w:r>
    </w:p>
    <w:p w:rsidR="00406E0E" w:rsidRDefault="00406E0E" w:rsidP="00406E0E">
      <w:pPr>
        <w:spacing w:after="0" w:line="240" w:lineRule="auto"/>
        <w:ind w:firstLine="709"/>
        <w:jc w:val="center"/>
        <w:rPr>
          <w:rFonts w:ascii="Times New Roman" w:eastAsia="Times New Roman" w:hAnsi="Times New Roman" w:cs="Times New Roman"/>
          <w:sz w:val="24"/>
          <w:szCs w:val="28"/>
          <w:lang w:eastAsia="ru-RU"/>
        </w:rPr>
      </w:pPr>
    </w:p>
    <w:p w:rsidR="00406E0E" w:rsidRPr="00113476" w:rsidRDefault="00406E0E" w:rsidP="00406E0E">
      <w:pPr>
        <w:spacing w:after="0" w:line="240" w:lineRule="auto"/>
        <w:ind w:firstLine="709"/>
        <w:jc w:val="center"/>
        <w:rPr>
          <w:rFonts w:ascii="Times New Roman" w:eastAsia="Times New Roman" w:hAnsi="Times New Roman" w:cs="Times New Roman"/>
          <w:color w:val="000000"/>
          <w:sz w:val="28"/>
          <w:szCs w:val="28"/>
          <w:lang w:eastAsia="ru-RU" w:bidi="ru-RU"/>
        </w:rPr>
      </w:pPr>
      <w:r w:rsidRPr="00CA464A">
        <w:rPr>
          <w:rFonts w:ascii="Times New Roman" w:eastAsia="Times New Roman" w:hAnsi="Times New Roman" w:cs="Times New Roman"/>
          <w:sz w:val="24"/>
          <w:szCs w:val="28"/>
          <w:lang w:eastAsia="ru-RU"/>
        </w:rPr>
        <w:t xml:space="preserve">Структура обращений граждан 2016-2018 </w:t>
      </w:r>
      <w:r>
        <w:rPr>
          <w:rFonts w:ascii="Times New Roman" w:eastAsia="Times New Roman" w:hAnsi="Times New Roman" w:cs="Times New Roman"/>
          <w:sz w:val="24"/>
          <w:szCs w:val="28"/>
          <w:lang w:eastAsia="ru-RU"/>
        </w:rPr>
        <w:t>годы</w:t>
      </w:r>
    </w:p>
    <w:p w:rsidR="00406E0E" w:rsidRPr="00113476" w:rsidRDefault="00406E0E" w:rsidP="00406E0E">
      <w:pPr>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4"/>
          <w:szCs w:val="24"/>
          <w:lang w:eastAsia="ru-RU" w:bidi="ru-RU"/>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8"/>
        <w:gridCol w:w="1083"/>
        <w:gridCol w:w="1276"/>
        <w:gridCol w:w="1134"/>
        <w:gridCol w:w="1276"/>
        <w:gridCol w:w="1134"/>
        <w:gridCol w:w="1275"/>
      </w:tblGrid>
      <w:tr w:rsidR="00406E0E" w:rsidRPr="00113476" w:rsidTr="00DD6889">
        <w:tc>
          <w:tcPr>
            <w:tcW w:w="2348" w:type="dxa"/>
            <w:vMerge w:val="restart"/>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p>
        </w:tc>
        <w:tc>
          <w:tcPr>
            <w:tcW w:w="2359" w:type="dxa"/>
            <w:gridSpan w:val="2"/>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2016 год</w:t>
            </w:r>
          </w:p>
        </w:tc>
        <w:tc>
          <w:tcPr>
            <w:tcW w:w="2410" w:type="dxa"/>
            <w:gridSpan w:val="2"/>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2017 год</w:t>
            </w:r>
          </w:p>
        </w:tc>
        <w:tc>
          <w:tcPr>
            <w:tcW w:w="2409" w:type="dxa"/>
            <w:gridSpan w:val="2"/>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2018 год</w:t>
            </w:r>
          </w:p>
        </w:tc>
      </w:tr>
      <w:tr w:rsidR="00406E0E" w:rsidRPr="00113476" w:rsidTr="00DD6889">
        <w:tc>
          <w:tcPr>
            <w:tcW w:w="2348" w:type="dxa"/>
            <w:vMerge/>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p>
        </w:tc>
        <w:tc>
          <w:tcPr>
            <w:tcW w:w="1083" w:type="dxa"/>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Количество жалоб, ед.</w:t>
            </w:r>
          </w:p>
        </w:tc>
        <w:tc>
          <w:tcPr>
            <w:tcW w:w="1276" w:type="dxa"/>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Calibri" w:hAnsi="Times New Roman" w:cs="Times New Roman"/>
                <w:color w:val="000000"/>
                <w:spacing w:val="-2"/>
                <w:sz w:val="20"/>
                <w:szCs w:val="20"/>
                <w:shd w:val="clear" w:color="auto" w:fill="FFFFFF"/>
                <w:lang w:eastAsia="ru-RU" w:bidi="ru-RU"/>
              </w:rPr>
              <w:t>Доля жалоб в общем количестве, %</w:t>
            </w:r>
          </w:p>
        </w:tc>
        <w:tc>
          <w:tcPr>
            <w:tcW w:w="1134" w:type="dxa"/>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Количество жалоб, ед.</w:t>
            </w:r>
          </w:p>
        </w:tc>
        <w:tc>
          <w:tcPr>
            <w:tcW w:w="1276" w:type="dxa"/>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Calibri" w:hAnsi="Times New Roman" w:cs="Times New Roman"/>
                <w:color w:val="000000"/>
                <w:spacing w:val="-2"/>
                <w:sz w:val="20"/>
                <w:szCs w:val="20"/>
                <w:shd w:val="clear" w:color="auto" w:fill="FFFFFF"/>
                <w:lang w:eastAsia="ru-RU" w:bidi="ru-RU"/>
              </w:rPr>
              <w:t>Доля жалоб в общем количестве, %</w:t>
            </w:r>
          </w:p>
        </w:tc>
        <w:tc>
          <w:tcPr>
            <w:tcW w:w="1134" w:type="dxa"/>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Количество жалоб, ед.</w:t>
            </w:r>
          </w:p>
        </w:tc>
        <w:tc>
          <w:tcPr>
            <w:tcW w:w="1275" w:type="dxa"/>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Calibri" w:hAnsi="Times New Roman" w:cs="Times New Roman"/>
                <w:color w:val="000000"/>
                <w:spacing w:val="-2"/>
                <w:sz w:val="20"/>
                <w:szCs w:val="20"/>
                <w:shd w:val="clear" w:color="auto" w:fill="FFFFFF"/>
                <w:lang w:eastAsia="ru-RU" w:bidi="ru-RU"/>
              </w:rPr>
              <w:t>Доля жалоб в общем количестве, %</w:t>
            </w:r>
          </w:p>
        </w:tc>
      </w:tr>
      <w:tr w:rsidR="00406E0E" w:rsidRPr="00113476" w:rsidTr="00DD6889">
        <w:tc>
          <w:tcPr>
            <w:tcW w:w="2348" w:type="dxa"/>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Вопросы качества и безопасности медицинской деятельности</w:t>
            </w:r>
          </w:p>
        </w:tc>
        <w:tc>
          <w:tcPr>
            <w:tcW w:w="1083"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85</w:t>
            </w:r>
          </w:p>
        </w:tc>
        <w:tc>
          <w:tcPr>
            <w:tcW w:w="1276"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81</w:t>
            </w:r>
          </w:p>
        </w:tc>
        <w:tc>
          <w:tcPr>
            <w:tcW w:w="1134"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84</w:t>
            </w:r>
          </w:p>
        </w:tc>
        <w:tc>
          <w:tcPr>
            <w:tcW w:w="1276"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73</w:t>
            </w:r>
          </w:p>
        </w:tc>
        <w:tc>
          <w:tcPr>
            <w:tcW w:w="1134"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86</w:t>
            </w:r>
          </w:p>
        </w:tc>
        <w:tc>
          <w:tcPr>
            <w:tcW w:w="1275"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82</w:t>
            </w:r>
          </w:p>
        </w:tc>
      </w:tr>
      <w:tr w:rsidR="00406E0E" w:rsidRPr="00113476" w:rsidTr="00DD6889">
        <w:tc>
          <w:tcPr>
            <w:tcW w:w="2348" w:type="dxa"/>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Вопросы обращения лекарственных средств и медицинской продукции</w:t>
            </w:r>
          </w:p>
        </w:tc>
        <w:tc>
          <w:tcPr>
            <w:tcW w:w="1083"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17</w:t>
            </w:r>
          </w:p>
        </w:tc>
        <w:tc>
          <w:tcPr>
            <w:tcW w:w="1276"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16</w:t>
            </w:r>
          </w:p>
        </w:tc>
        <w:tc>
          <w:tcPr>
            <w:tcW w:w="1134"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26</w:t>
            </w:r>
          </w:p>
        </w:tc>
        <w:tc>
          <w:tcPr>
            <w:tcW w:w="1276"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23</w:t>
            </w:r>
          </w:p>
        </w:tc>
        <w:tc>
          <w:tcPr>
            <w:tcW w:w="1134"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12</w:t>
            </w:r>
          </w:p>
        </w:tc>
        <w:tc>
          <w:tcPr>
            <w:tcW w:w="1275"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11</w:t>
            </w:r>
          </w:p>
        </w:tc>
      </w:tr>
      <w:tr w:rsidR="00406E0E" w:rsidRPr="00113476" w:rsidTr="00DD6889">
        <w:tc>
          <w:tcPr>
            <w:tcW w:w="2348" w:type="dxa"/>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Другие вопросы</w:t>
            </w:r>
          </w:p>
        </w:tc>
        <w:tc>
          <w:tcPr>
            <w:tcW w:w="1083"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3</w:t>
            </w:r>
          </w:p>
        </w:tc>
        <w:tc>
          <w:tcPr>
            <w:tcW w:w="1276"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3</w:t>
            </w:r>
          </w:p>
        </w:tc>
        <w:tc>
          <w:tcPr>
            <w:tcW w:w="1134"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4</w:t>
            </w:r>
          </w:p>
        </w:tc>
        <w:tc>
          <w:tcPr>
            <w:tcW w:w="1276"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4</w:t>
            </w:r>
          </w:p>
        </w:tc>
        <w:tc>
          <w:tcPr>
            <w:tcW w:w="1134"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7</w:t>
            </w:r>
          </w:p>
        </w:tc>
        <w:tc>
          <w:tcPr>
            <w:tcW w:w="1275"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7</w:t>
            </w:r>
          </w:p>
        </w:tc>
      </w:tr>
      <w:tr w:rsidR="00406E0E" w:rsidRPr="00113476" w:rsidTr="00DD6889">
        <w:tc>
          <w:tcPr>
            <w:tcW w:w="2348" w:type="dxa"/>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 xml:space="preserve">                               Всего</w:t>
            </w:r>
          </w:p>
        </w:tc>
        <w:tc>
          <w:tcPr>
            <w:tcW w:w="1083"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105</w:t>
            </w:r>
          </w:p>
        </w:tc>
        <w:tc>
          <w:tcPr>
            <w:tcW w:w="1276"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100</w:t>
            </w:r>
          </w:p>
        </w:tc>
        <w:tc>
          <w:tcPr>
            <w:tcW w:w="1134"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114</w:t>
            </w:r>
          </w:p>
        </w:tc>
        <w:tc>
          <w:tcPr>
            <w:tcW w:w="1276"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100</w:t>
            </w:r>
          </w:p>
        </w:tc>
        <w:tc>
          <w:tcPr>
            <w:tcW w:w="1134"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105</w:t>
            </w:r>
          </w:p>
        </w:tc>
        <w:tc>
          <w:tcPr>
            <w:tcW w:w="1275"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100</w:t>
            </w:r>
          </w:p>
        </w:tc>
      </w:tr>
    </w:tbl>
    <w:p w:rsidR="00406E0E" w:rsidRPr="00113476" w:rsidRDefault="00406E0E" w:rsidP="00406E0E">
      <w:pPr>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4"/>
          <w:szCs w:val="24"/>
          <w:lang w:eastAsia="ru-RU" w:bidi="ru-RU"/>
        </w:rPr>
      </w:pPr>
    </w:p>
    <w:p w:rsidR="00406E0E" w:rsidRDefault="00406E0E" w:rsidP="00406E0E">
      <w:pPr>
        <w:spacing w:after="0" w:line="240" w:lineRule="auto"/>
        <w:ind w:firstLine="709"/>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Таблица 3.3.65</w:t>
      </w:r>
    </w:p>
    <w:p w:rsidR="00406E0E" w:rsidRDefault="00406E0E" w:rsidP="00406E0E">
      <w:pPr>
        <w:spacing w:after="0" w:line="240" w:lineRule="auto"/>
        <w:ind w:firstLine="709"/>
        <w:jc w:val="center"/>
        <w:rPr>
          <w:rFonts w:ascii="Times New Roman" w:eastAsia="Times New Roman" w:hAnsi="Times New Roman" w:cs="Times New Roman"/>
          <w:sz w:val="24"/>
          <w:szCs w:val="28"/>
          <w:lang w:eastAsia="ru-RU"/>
        </w:rPr>
      </w:pPr>
    </w:p>
    <w:p w:rsidR="00406E0E" w:rsidRDefault="00406E0E" w:rsidP="00406E0E">
      <w:pPr>
        <w:spacing w:after="0" w:line="240" w:lineRule="auto"/>
        <w:ind w:firstLine="709"/>
        <w:jc w:val="center"/>
        <w:rPr>
          <w:rFonts w:ascii="Times New Roman" w:eastAsia="Times New Roman" w:hAnsi="Times New Roman" w:cs="Times New Roman"/>
          <w:color w:val="000000"/>
          <w:sz w:val="28"/>
          <w:szCs w:val="28"/>
          <w:lang w:eastAsia="ru-RU" w:bidi="ru-RU"/>
        </w:rPr>
      </w:pPr>
      <w:r w:rsidRPr="00CA464A">
        <w:rPr>
          <w:rFonts w:ascii="Times New Roman" w:eastAsia="Times New Roman" w:hAnsi="Times New Roman" w:cs="Times New Roman"/>
          <w:sz w:val="24"/>
          <w:szCs w:val="28"/>
          <w:lang w:eastAsia="ru-RU"/>
        </w:rPr>
        <w:t>Статистика обращений граждан по результатам рассмотрения</w:t>
      </w:r>
    </w:p>
    <w:p w:rsidR="00406E0E" w:rsidRPr="00113476" w:rsidRDefault="00406E0E" w:rsidP="00406E0E">
      <w:pPr>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4"/>
          <w:szCs w:val="24"/>
          <w:lang w:eastAsia="ru-RU" w:bidi="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7"/>
        <w:gridCol w:w="918"/>
        <w:gridCol w:w="995"/>
        <w:gridCol w:w="916"/>
        <w:gridCol w:w="995"/>
        <w:gridCol w:w="917"/>
        <w:gridCol w:w="995"/>
      </w:tblGrid>
      <w:tr w:rsidR="00406E0E" w:rsidRPr="00113476" w:rsidTr="00DD6889">
        <w:tc>
          <w:tcPr>
            <w:tcW w:w="4253" w:type="dxa"/>
            <w:vMerge w:val="restart"/>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Результат рассмотрения</w:t>
            </w:r>
          </w:p>
        </w:tc>
        <w:tc>
          <w:tcPr>
            <w:tcW w:w="1993" w:type="dxa"/>
            <w:gridSpan w:val="2"/>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Рассмотрено писем в 2016 году</w:t>
            </w:r>
          </w:p>
        </w:tc>
        <w:tc>
          <w:tcPr>
            <w:tcW w:w="1991" w:type="dxa"/>
            <w:gridSpan w:val="2"/>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Рассмотрено писем в 2017 году</w:t>
            </w:r>
          </w:p>
        </w:tc>
        <w:tc>
          <w:tcPr>
            <w:tcW w:w="1992" w:type="dxa"/>
            <w:gridSpan w:val="2"/>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Рассмотрено писем в 2018 году</w:t>
            </w:r>
          </w:p>
        </w:tc>
      </w:tr>
      <w:tr w:rsidR="00406E0E" w:rsidRPr="00113476" w:rsidTr="00DD6889">
        <w:tc>
          <w:tcPr>
            <w:tcW w:w="4253" w:type="dxa"/>
            <w:vMerge/>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p>
        </w:tc>
        <w:tc>
          <w:tcPr>
            <w:tcW w:w="971"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Всего</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 к общему числу</w:t>
            </w:r>
          </w:p>
        </w:tc>
        <w:tc>
          <w:tcPr>
            <w:tcW w:w="969"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Всего</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 к общему числу</w:t>
            </w:r>
          </w:p>
        </w:tc>
        <w:tc>
          <w:tcPr>
            <w:tcW w:w="970"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Всего</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 к общему числу</w:t>
            </w:r>
          </w:p>
        </w:tc>
      </w:tr>
      <w:tr w:rsidR="00406E0E" w:rsidRPr="00113476" w:rsidTr="00DD6889">
        <w:tc>
          <w:tcPr>
            <w:tcW w:w="4253" w:type="dxa"/>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Жалоба не подтвердилась</w:t>
            </w:r>
          </w:p>
        </w:tc>
        <w:tc>
          <w:tcPr>
            <w:tcW w:w="971"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14</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13</w:t>
            </w:r>
          </w:p>
        </w:tc>
        <w:tc>
          <w:tcPr>
            <w:tcW w:w="969"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29</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25</w:t>
            </w:r>
          </w:p>
        </w:tc>
        <w:tc>
          <w:tcPr>
            <w:tcW w:w="970"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30</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29</w:t>
            </w:r>
          </w:p>
        </w:tc>
      </w:tr>
      <w:tr w:rsidR="00406E0E" w:rsidRPr="00113476" w:rsidTr="00DD6889">
        <w:tc>
          <w:tcPr>
            <w:tcW w:w="4253" w:type="dxa"/>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Жалоба подтвердилась полностью</w:t>
            </w:r>
          </w:p>
        </w:tc>
        <w:tc>
          <w:tcPr>
            <w:tcW w:w="971"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3</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3</w:t>
            </w:r>
          </w:p>
        </w:tc>
        <w:tc>
          <w:tcPr>
            <w:tcW w:w="969"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w:t>
            </w:r>
          </w:p>
        </w:tc>
        <w:tc>
          <w:tcPr>
            <w:tcW w:w="970"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7</w:t>
            </w:r>
          </w:p>
        </w:tc>
      </w:tr>
      <w:tr w:rsidR="00406E0E" w:rsidRPr="00113476" w:rsidTr="00DD6889">
        <w:tc>
          <w:tcPr>
            <w:tcW w:w="4253" w:type="dxa"/>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Жалоба подтвердилась частично</w:t>
            </w:r>
          </w:p>
        </w:tc>
        <w:tc>
          <w:tcPr>
            <w:tcW w:w="971"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w:t>
            </w:r>
          </w:p>
        </w:tc>
        <w:tc>
          <w:tcPr>
            <w:tcW w:w="969"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6</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5</w:t>
            </w:r>
          </w:p>
        </w:tc>
        <w:tc>
          <w:tcPr>
            <w:tcW w:w="970"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0</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0</w:t>
            </w:r>
          </w:p>
        </w:tc>
      </w:tr>
      <w:tr w:rsidR="00406E0E" w:rsidRPr="00113476" w:rsidTr="00DD6889">
        <w:tc>
          <w:tcPr>
            <w:tcW w:w="4253" w:type="dxa"/>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Жалобы, по которым приняты меры (разъяснено, направлены по принадлежности и др.)</w:t>
            </w:r>
          </w:p>
        </w:tc>
        <w:tc>
          <w:tcPr>
            <w:tcW w:w="971"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87</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83</w:t>
            </w:r>
          </w:p>
        </w:tc>
        <w:tc>
          <w:tcPr>
            <w:tcW w:w="969"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78</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69</w:t>
            </w:r>
          </w:p>
        </w:tc>
        <w:tc>
          <w:tcPr>
            <w:tcW w:w="970"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67</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64</w:t>
            </w:r>
          </w:p>
        </w:tc>
      </w:tr>
      <w:tr w:rsidR="00406E0E" w:rsidRPr="00113476" w:rsidTr="00DD6889">
        <w:tc>
          <w:tcPr>
            <w:tcW w:w="4253" w:type="dxa"/>
          </w:tcPr>
          <w:p w:rsidR="00406E0E" w:rsidRPr="00113476" w:rsidRDefault="00406E0E" w:rsidP="00DD6889">
            <w:pPr>
              <w:autoSpaceDE w:val="0"/>
              <w:autoSpaceDN w:val="0"/>
              <w:adjustRightInd w:val="0"/>
              <w:spacing w:after="0" w:line="240" w:lineRule="auto"/>
              <w:contextualSpacing/>
              <w:jc w:val="both"/>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 xml:space="preserve">                                                   Итого</w:t>
            </w:r>
          </w:p>
        </w:tc>
        <w:tc>
          <w:tcPr>
            <w:tcW w:w="971"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105</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100</w:t>
            </w:r>
          </w:p>
        </w:tc>
        <w:tc>
          <w:tcPr>
            <w:tcW w:w="969"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114</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100</w:t>
            </w:r>
          </w:p>
        </w:tc>
        <w:tc>
          <w:tcPr>
            <w:tcW w:w="970"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105</w:t>
            </w:r>
          </w:p>
        </w:tc>
        <w:tc>
          <w:tcPr>
            <w:tcW w:w="1022" w:type="dxa"/>
            <w:vAlign w:val="center"/>
          </w:tcPr>
          <w:p w:rsidR="00406E0E" w:rsidRPr="00113476" w:rsidRDefault="00406E0E"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100</w:t>
            </w:r>
          </w:p>
        </w:tc>
      </w:tr>
    </w:tbl>
    <w:p w:rsidR="00406E0E" w:rsidRPr="00113476" w:rsidRDefault="00406E0E" w:rsidP="00406E0E">
      <w:pPr>
        <w:autoSpaceDE w:val="0"/>
        <w:autoSpaceDN w:val="0"/>
        <w:adjustRightInd w:val="0"/>
        <w:spacing w:after="0" w:line="240" w:lineRule="auto"/>
        <w:ind w:firstLine="540"/>
        <w:contextualSpacing/>
        <w:jc w:val="both"/>
        <w:rPr>
          <w:rFonts w:ascii="Times New Roman" w:eastAsia="Times New Roman" w:hAnsi="Times New Roman" w:cs="Times New Roman"/>
          <w:b/>
          <w:color w:val="000000"/>
          <w:sz w:val="24"/>
          <w:szCs w:val="24"/>
          <w:lang w:eastAsia="ru-RU" w:bidi="ru-RU"/>
        </w:rPr>
      </w:pPr>
    </w:p>
    <w:p w:rsidR="00406E0E" w:rsidRPr="00113476" w:rsidRDefault="00406E0E" w:rsidP="00406E0E">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8"/>
          <w:szCs w:val="28"/>
          <w:lang w:eastAsia="ru-RU" w:bidi="ru-RU"/>
        </w:rPr>
      </w:pPr>
      <w:r w:rsidRPr="00113476">
        <w:rPr>
          <w:rFonts w:ascii="Times New Roman" w:eastAsia="Times New Roman" w:hAnsi="Times New Roman" w:cs="Times New Roman"/>
          <w:color w:val="000000"/>
          <w:sz w:val="28"/>
          <w:szCs w:val="28"/>
          <w:lang w:eastAsia="ru-RU" w:bidi="ru-RU"/>
        </w:rPr>
        <w:t>На все поступившие вопросы даны мотивированные ответы, относящиеся к компетенции ТО Росздравнадзора по Камчатскому краю. Анализ статистики за 2016-2018 годы показывает, что количество обоснованных жалоб составляет в среднем 3% от всех поступивших обращений. При этом растет количество жалоб, в которых изложенные в обращении факты, подтвердились.</w:t>
      </w:r>
    </w:p>
    <w:p w:rsidR="00406E0E" w:rsidRPr="00113476" w:rsidRDefault="00406E0E" w:rsidP="00406E0E">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8"/>
          <w:szCs w:val="28"/>
          <w:lang w:eastAsia="ru-RU" w:bidi="ru-RU"/>
        </w:rPr>
      </w:pPr>
      <w:r w:rsidRPr="00113476">
        <w:rPr>
          <w:rFonts w:ascii="Times New Roman" w:eastAsia="Times New Roman" w:hAnsi="Times New Roman" w:cs="Times New Roman"/>
          <w:color w:val="000000"/>
          <w:sz w:val="28"/>
          <w:szCs w:val="28"/>
          <w:lang w:eastAsia="ru-RU" w:bidi="ru-RU"/>
        </w:rPr>
        <w:t>ТО Росздравнадзора по Камчатскому краю осуществляет контрольно-надзорные функции в соответствии с требованиями, установленными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Закон № 294-ФЗ).</w:t>
      </w:r>
    </w:p>
    <w:p w:rsidR="00406E0E" w:rsidRPr="00113476" w:rsidRDefault="00406E0E" w:rsidP="00406E0E">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color w:val="000000"/>
          <w:sz w:val="28"/>
          <w:szCs w:val="28"/>
          <w:lang w:eastAsia="ru-RU" w:bidi="ru-RU"/>
        </w:rPr>
        <w:t>В 2016 году проведено 16 контрольно-надзорных мероприятий, основанием для проведения которых в 10 случаях явились обращения граждан с информацией о фактах</w:t>
      </w:r>
      <w:r w:rsidRPr="00113476">
        <w:rPr>
          <w:rFonts w:ascii="Times New Roman" w:eastAsia="Times New Roman" w:hAnsi="Times New Roman" w:cs="Times New Roman"/>
          <w:sz w:val="28"/>
          <w:szCs w:val="28"/>
          <w:lang w:eastAsia="ru-RU"/>
        </w:rPr>
        <w:t xml:space="preserve"> возникновения угрозы причинения вреда жизни, здоровью граждан, в 6 обращениях содержалась информация о причинении вреда жизни, здоровью граждан. Нарушения выявлены в ходе проведения 6 поверок, из них: нарушения выявлены по 3 жалобам, поступившим из Петропавловск-Камчатского городского округа, по 2 жалобам, поступившим из </w:t>
      </w:r>
      <w:proofErr w:type="spellStart"/>
      <w:r w:rsidRPr="00113476">
        <w:rPr>
          <w:rFonts w:ascii="Times New Roman" w:eastAsia="Times New Roman" w:hAnsi="Times New Roman" w:cs="Times New Roman"/>
          <w:sz w:val="28"/>
          <w:szCs w:val="28"/>
          <w:lang w:eastAsia="ru-RU"/>
        </w:rPr>
        <w:t>Елизовского</w:t>
      </w:r>
      <w:proofErr w:type="spellEnd"/>
      <w:r w:rsidRPr="00113476">
        <w:rPr>
          <w:rFonts w:ascii="Times New Roman" w:eastAsia="Times New Roman" w:hAnsi="Times New Roman" w:cs="Times New Roman"/>
          <w:sz w:val="28"/>
          <w:szCs w:val="28"/>
          <w:lang w:eastAsia="ru-RU"/>
        </w:rPr>
        <w:t xml:space="preserve"> муниципального района и по 1 жалобе, поступившей из </w:t>
      </w:r>
      <w:proofErr w:type="spellStart"/>
      <w:r w:rsidRPr="00113476">
        <w:rPr>
          <w:rFonts w:ascii="Times New Roman" w:eastAsia="Times New Roman" w:hAnsi="Times New Roman" w:cs="Times New Roman"/>
          <w:sz w:val="28"/>
          <w:szCs w:val="28"/>
          <w:lang w:eastAsia="ru-RU"/>
        </w:rPr>
        <w:t>Усть</w:t>
      </w:r>
      <w:proofErr w:type="spellEnd"/>
      <w:r w:rsidRPr="00113476">
        <w:rPr>
          <w:rFonts w:ascii="Times New Roman" w:eastAsia="Times New Roman" w:hAnsi="Times New Roman" w:cs="Times New Roman"/>
          <w:sz w:val="28"/>
          <w:szCs w:val="28"/>
          <w:lang w:eastAsia="ru-RU"/>
        </w:rPr>
        <w:t xml:space="preserve">-Камчатского муниципального района. </w:t>
      </w:r>
    </w:p>
    <w:p w:rsidR="00406E0E" w:rsidRPr="00113476" w:rsidRDefault="00406E0E" w:rsidP="00406E0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Выявлены следующие нарушения:</w:t>
      </w:r>
    </w:p>
    <w:p w:rsidR="00406E0E" w:rsidRPr="00113476" w:rsidRDefault="00406E0E" w:rsidP="00406E0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несоблюдение правил отпуска лекарственных средств для медицинского применения, утвержденных приказом Министерства здравоохранения Российской Федерации от 20.12.2012 №1175н;</w:t>
      </w:r>
    </w:p>
    <w:p w:rsidR="00406E0E" w:rsidRPr="00113476" w:rsidRDefault="00406E0E" w:rsidP="00406E0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несоблюдение порядка осуществления внутреннего контроля качества и безопасности медицинской деятельности, утвержденного руководителем медицинской организации в соответствии со статьей 90 Федерального закона «Об основах охраны здоровья граждан в Российской федерации» от 21.11.2011 №323-ФЗ;</w:t>
      </w:r>
    </w:p>
    <w:p w:rsidR="00406E0E" w:rsidRPr="00113476" w:rsidRDefault="00406E0E" w:rsidP="00406E0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несоблюдение стандарта оказания медицинской помощи, установленного статьей 37 Федерального закона «Об основах охраны здоровья граждан в Российской федерации» от 21.11.2011 № 323-ФЗ.</w:t>
      </w:r>
    </w:p>
    <w:p w:rsidR="00406E0E" w:rsidRPr="00113476" w:rsidRDefault="00406E0E" w:rsidP="00406E0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По результатам проверок выданы предписания об устранении выявленных нарушений и составлено 3 протокола об административном правонарушении.</w:t>
      </w:r>
    </w:p>
    <w:p w:rsidR="00406E0E" w:rsidRPr="00113476" w:rsidRDefault="00406E0E" w:rsidP="00406E0E">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color w:val="000000"/>
          <w:sz w:val="28"/>
          <w:szCs w:val="28"/>
          <w:lang w:eastAsia="ru-RU" w:bidi="ru-RU"/>
        </w:rPr>
        <w:t>В 2017 году проведено 17 контрольно-надзорных мероприятий, основанием для проведения которых в 11 случаях явились обращения граждан с информацией о фактах</w:t>
      </w:r>
      <w:r w:rsidRPr="00113476">
        <w:rPr>
          <w:rFonts w:ascii="Times New Roman" w:eastAsia="Times New Roman" w:hAnsi="Times New Roman" w:cs="Times New Roman"/>
          <w:sz w:val="28"/>
          <w:szCs w:val="28"/>
          <w:lang w:eastAsia="ru-RU"/>
        </w:rPr>
        <w:t xml:space="preserve"> возникновения угрозы причинения вреда жизни, здоровью граждан, в 6 обращениях содержалась информация о причинении вреда жизни, здоровью граждан.</w:t>
      </w:r>
    </w:p>
    <w:p w:rsidR="00406E0E" w:rsidRPr="00113476" w:rsidRDefault="00406E0E" w:rsidP="00406E0E">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Нарушения выявлены в ходе проведения 10 поверок, из них: нарушения выявлены по 7 жалобам, поступившим из Петропавловск-Камчатского городского округа, по 2 жалобам, поступившим из </w:t>
      </w:r>
      <w:proofErr w:type="spellStart"/>
      <w:r w:rsidRPr="00113476">
        <w:rPr>
          <w:rFonts w:ascii="Times New Roman" w:eastAsia="Times New Roman" w:hAnsi="Times New Roman" w:cs="Times New Roman"/>
          <w:sz w:val="28"/>
          <w:szCs w:val="28"/>
          <w:lang w:eastAsia="ru-RU"/>
        </w:rPr>
        <w:t>Елизовского</w:t>
      </w:r>
      <w:proofErr w:type="spellEnd"/>
      <w:r w:rsidRPr="00113476">
        <w:rPr>
          <w:rFonts w:ascii="Times New Roman" w:eastAsia="Times New Roman" w:hAnsi="Times New Roman" w:cs="Times New Roman"/>
          <w:sz w:val="28"/>
          <w:szCs w:val="28"/>
          <w:lang w:eastAsia="ru-RU"/>
        </w:rPr>
        <w:t xml:space="preserve"> муниципального района и по 1 жалобе, поступившей из </w:t>
      </w:r>
      <w:proofErr w:type="spellStart"/>
      <w:r w:rsidRPr="00113476">
        <w:rPr>
          <w:rFonts w:ascii="Times New Roman" w:eastAsia="Times New Roman" w:hAnsi="Times New Roman" w:cs="Times New Roman"/>
          <w:sz w:val="28"/>
          <w:szCs w:val="28"/>
          <w:lang w:eastAsia="ru-RU"/>
        </w:rPr>
        <w:t>Пенжинского</w:t>
      </w:r>
      <w:proofErr w:type="spellEnd"/>
      <w:r w:rsidRPr="00113476">
        <w:rPr>
          <w:rFonts w:ascii="Times New Roman" w:eastAsia="Times New Roman" w:hAnsi="Times New Roman" w:cs="Times New Roman"/>
          <w:sz w:val="28"/>
          <w:szCs w:val="28"/>
          <w:lang w:eastAsia="ru-RU"/>
        </w:rPr>
        <w:t xml:space="preserve"> муниципального района.</w:t>
      </w:r>
    </w:p>
    <w:p w:rsidR="00406E0E" w:rsidRPr="00113476" w:rsidRDefault="00406E0E" w:rsidP="00406E0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Выявлены следующие нарушения:</w:t>
      </w:r>
    </w:p>
    <w:p w:rsidR="00406E0E" w:rsidRPr="00113476" w:rsidRDefault="00406E0E" w:rsidP="00406E0E">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несоблюдение лицензионных условий и требований при осуществлении медицинской деятельности,</w:t>
      </w:r>
    </w:p>
    <w:p w:rsidR="00406E0E" w:rsidRPr="00113476" w:rsidRDefault="00406E0E" w:rsidP="00406E0E">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несоблюдение порядков и стандартов оказания медицинской помощи;</w:t>
      </w:r>
    </w:p>
    <w:p w:rsidR="00406E0E" w:rsidRPr="00113476" w:rsidRDefault="00406E0E" w:rsidP="00406E0E">
      <w:pPr>
        <w:adjustRightInd w:val="0"/>
        <w:spacing w:after="0" w:line="240" w:lineRule="auto"/>
        <w:ind w:firstLine="540"/>
        <w:jc w:val="both"/>
        <w:rPr>
          <w:rFonts w:ascii="Times New Roman" w:eastAsia="Calibri" w:hAnsi="Times New Roman" w:cs="Times New Roman"/>
          <w:sz w:val="28"/>
          <w:szCs w:val="28"/>
          <w:lang w:eastAsia="ru-RU"/>
        </w:rPr>
      </w:pPr>
      <w:r w:rsidRPr="00113476">
        <w:rPr>
          <w:rFonts w:ascii="Times New Roman" w:eastAsia="Times New Roman" w:hAnsi="Times New Roman" w:cs="Times New Roman"/>
          <w:sz w:val="28"/>
          <w:szCs w:val="28"/>
          <w:lang w:eastAsia="ru-RU"/>
        </w:rPr>
        <w:t>- нарушения Федерального закона от 12.04.2010 № 61-ФЗ</w:t>
      </w:r>
      <w:r w:rsidRPr="00113476">
        <w:rPr>
          <w:rFonts w:ascii="Times New Roman" w:eastAsia="Calibri" w:hAnsi="Times New Roman" w:cs="Times New Roman"/>
          <w:sz w:val="24"/>
          <w:szCs w:val="24"/>
          <w:lang w:eastAsia="ru-RU"/>
        </w:rPr>
        <w:t xml:space="preserve"> </w:t>
      </w:r>
      <w:r w:rsidRPr="00113476">
        <w:rPr>
          <w:rFonts w:ascii="Times New Roman" w:eastAsia="Times New Roman" w:hAnsi="Times New Roman" w:cs="Times New Roman"/>
          <w:sz w:val="28"/>
          <w:szCs w:val="28"/>
          <w:lang w:eastAsia="ru-RU"/>
        </w:rPr>
        <w:t xml:space="preserve">«Об обращении лекарственных средств» </w:t>
      </w:r>
      <w:r w:rsidRPr="00113476">
        <w:rPr>
          <w:rFonts w:ascii="Times New Roman" w:eastAsia="Calibri" w:hAnsi="Times New Roman" w:cs="Times New Roman"/>
          <w:sz w:val="28"/>
          <w:szCs w:val="28"/>
          <w:lang w:eastAsia="ru-RU"/>
        </w:rPr>
        <w:t>в части не сообщения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w:t>
      </w:r>
    </w:p>
    <w:p w:rsidR="00406E0E" w:rsidRPr="00113476" w:rsidRDefault="00406E0E" w:rsidP="00406E0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несоблюдение порядка осуществления внутреннего контроля качества и безопасности медицинской деятельности, утвержденного руководителем медицинской организации в соответствии со статьей 90 Федерального закона «Об основах охраны здоровья граждан в Российской федерации» от 21.11.2011 №323-ФЗ;</w:t>
      </w:r>
    </w:p>
    <w:p w:rsidR="00406E0E" w:rsidRPr="00113476" w:rsidRDefault="00406E0E" w:rsidP="00406E0E">
      <w:pPr>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нарушение права пациента на о</w:t>
      </w:r>
      <w:r w:rsidRPr="00113476">
        <w:rPr>
          <w:rFonts w:ascii="Times New Roman" w:eastAsia="Calibri" w:hAnsi="Times New Roman" w:cs="Times New Roman"/>
          <w:iCs/>
          <w:sz w:val="28"/>
          <w:szCs w:val="28"/>
          <w:lang w:eastAsia="ru-RU"/>
        </w:rPr>
        <w:t xml:space="preserve">блегчение боли, связанной с заболеванием и (или) медицинским вмешательством, доступными методами и лекарственными препаратами, предусмотренных </w:t>
      </w:r>
      <w:r w:rsidRPr="00113476">
        <w:rPr>
          <w:rFonts w:ascii="Times New Roman" w:eastAsia="Times New Roman" w:hAnsi="Times New Roman" w:cs="Times New Roman"/>
          <w:sz w:val="28"/>
          <w:szCs w:val="28"/>
          <w:lang w:eastAsia="ru-RU"/>
        </w:rPr>
        <w:t>статьей 19 Федерального закона от 21.11.2011 №323-ФЗ «Об основах охраны здоровья граждан в Российской Федерации»;</w:t>
      </w:r>
    </w:p>
    <w:p w:rsidR="00406E0E" w:rsidRPr="00113476" w:rsidRDefault="00406E0E" w:rsidP="00406E0E">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нарушения прав граждан в сфере охраны здоровья, предусмотренных статьей 20 Федерального закона от 21.11.2011 №323-ФЗ «Об основах охраны здоровья граждан в Российской Федерации», в части несоблюдения требований к оформлению информированного добровольного согласия гражданина или его законного представителя на медицинское вмешательство.</w:t>
      </w:r>
    </w:p>
    <w:p w:rsidR="00406E0E" w:rsidRPr="00113476" w:rsidRDefault="00406E0E" w:rsidP="00406E0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По результатам проверок выданы предписания об устранении выявленных нарушений и составлено 6 протоколов об административном правонарушении.</w:t>
      </w:r>
    </w:p>
    <w:p w:rsidR="00406E0E" w:rsidRPr="00113476" w:rsidRDefault="00406E0E" w:rsidP="00406E0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color w:val="000000"/>
          <w:sz w:val="28"/>
          <w:szCs w:val="28"/>
          <w:lang w:eastAsia="ru-RU" w:bidi="ru-RU"/>
        </w:rPr>
        <w:t>В 2018 году сотрудниками ТО Росздравнадзора по Камчатскому краю проведено 14 контрольно-надзорных мероприятий, основанием для проведения которых в 6 случаях явились обращения граждан с информацией о фактах</w:t>
      </w:r>
      <w:r w:rsidRPr="00113476">
        <w:rPr>
          <w:rFonts w:ascii="Times New Roman" w:eastAsia="Times New Roman" w:hAnsi="Times New Roman" w:cs="Times New Roman"/>
          <w:sz w:val="28"/>
          <w:szCs w:val="28"/>
          <w:lang w:eastAsia="ru-RU"/>
        </w:rPr>
        <w:t xml:space="preserve"> возникновения угрозы причинения вреда жизни, здоровью граждан, в 8 обращениях содержалась информация о причинении вреда жизни, здоровью граждан, в том числе</w:t>
      </w:r>
      <w:r w:rsidRPr="00113476">
        <w:rPr>
          <w:rFonts w:ascii="Times New Roman" w:eastAsia="Times New Roman" w:hAnsi="Times New Roman" w:cs="Times New Roman"/>
          <w:iCs/>
          <w:sz w:val="28"/>
          <w:szCs w:val="28"/>
          <w:lang w:eastAsia="ru-RU"/>
        </w:rPr>
        <w:t xml:space="preserve"> была проведена одна внеплановая выездная проверка </w:t>
      </w:r>
      <w:r w:rsidRPr="00113476">
        <w:rPr>
          <w:rFonts w:ascii="Times New Roman" w:eastAsia="Times New Roman" w:hAnsi="Times New Roman" w:cs="Times New Roman"/>
          <w:sz w:val="28"/>
          <w:szCs w:val="28"/>
          <w:lang w:eastAsia="ru-RU"/>
        </w:rPr>
        <w:t>целью</w:t>
      </w:r>
      <w:r w:rsidRPr="00113476">
        <w:rPr>
          <w:rFonts w:ascii="Times New Roman" w:eastAsia="Times New Roman" w:hAnsi="Times New Roman" w:cs="Times New Roman"/>
          <w:color w:val="FF0000"/>
          <w:sz w:val="28"/>
          <w:szCs w:val="28"/>
          <w:lang w:eastAsia="ru-RU"/>
        </w:rPr>
        <w:t xml:space="preserve"> </w:t>
      </w:r>
      <w:r w:rsidRPr="00113476">
        <w:rPr>
          <w:rFonts w:ascii="Times New Roman" w:eastAsia="Times New Roman" w:hAnsi="Times New Roman" w:cs="Times New Roman"/>
          <w:sz w:val="28"/>
          <w:szCs w:val="28"/>
          <w:lang w:eastAsia="ru-RU"/>
        </w:rPr>
        <w:t xml:space="preserve">проверки фактов, изложенных в </w:t>
      </w:r>
      <w:proofErr w:type="spellStart"/>
      <w:r w:rsidRPr="00113476">
        <w:rPr>
          <w:rFonts w:ascii="Times New Roman" w:eastAsia="Times New Roman" w:hAnsi="Times New Roman" w:cs="Times New Roman"/>
          <w:sz w:val="28"/>
          <w:szCs w:val="28"/>
          <w:lang w:eastAsia="ru-RU"/>
        </w:rPr>
        <w:t>интернет-ресурсах</w:t>
      </w:r>
      <w:proofErr w:type="spellEnd"/>
      <w:r w:rsidRPr="00113476">
        <w:rPr>
          <w:rFonts w:ascii="Times New Roman" w:eastAsia="Times New Roman" w:hAnsi="Times New Roman" w:cs="Times New Roman"/>
          <w:iCs/>
          <w:sz w:val="28"/>
          <w:szCs w:val="28"/>
          <w:lang w:eastAsia="ru-RU"/>
        </w:rPr>
        <w:t xml:space="preserve"> </w:t>
      </w:r>
      <w:r w:rsidRPr="00113476">
        <w:rPr>
          <w:rFonts w:ascii="Times New Roman" w:eastAsia="Times New Roman" w:hAnsi="Times New Roman" w:cs="Times New Roman"/>
          <w:sz w:val="28"/>
          <w:szCs w:val="28"/>
          <w:lang w:eastAsia="ru-RU"/>
        </w:rPr>
        <w:t>о причинении вреда жизни, здоровью, повлекшем смерть пациентки после отказа в госпитализации.</w:t>
      </w:r>
    </w:p>
    <w:p w:rsidR="00406E0E" w:rsidRPr="00113476" w:rsidRDefault="00406E0E" w:rsidP="00406E0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Нарушения выявлены в ходе проведения 12 поверок, из них: нарушения выявлены по 9 жалобам, поступившим из Петропавловск-Камчатского городского округа, по 2 жалобам, поступившим из </w:t>
      </w:r>
      <w:proofErr w:type="spellStart"/>
      <w:r w:rsidRPr="00113476">
        <w:rPr>
          <w:rFonts w:ascii="Times New Roman" w:eastAsia="Times New Roman" w:hAnsi="Times New Roman" w:cs="Times New Roman"/>
          <w:sz w:val="28"/>
          <w:szCs w:val="28"/>
          <w:lang w:eastAsia="ru-RU"/>
        </w:rPr>
        <w:t>Елизовского</w:t>
      </w:r>
      <w:proofErr w:type="spellEnd"/>
      <w:r w:rsidRPr="00113476">
        <w:rPr>
          <w:rFonts w:ascii="Times New Roman" w:eastAsia="Times New Roman" w:hAnsi="Times New Roman" w:cs="Times New Roman"/>
          <w:sz w:val="28"/>
          <w:szCs w:val="28"/>
          <w:lang w:eastAsia="ru-RU"/>
        </w:rPr>
        <w:t xml:space="preserve"> муниципального района и по 1 жалобе, поступившей из </w:t>
      </w:r>
      <w:proofErr w:type="spellStart"/>
      <w:r w:rsidRPr="00113476">
        <w:rPr>
          <w:rFonts w:ascii="Times New Roman" w:eastAsia="Times New Roman" w:hAnsi="Times New Roman" w:cs="Times New Roman"/>
          <w:sz w:val="28"/>
          <w:szCs w:val="28"/>
          <w:lang w:eastAsia="ru-RU"/>
        </w:rPr>
        <w:t>Вилючинского</w:t>
      </w:r>
      <w:proofErr w:type="spellEnd"/>
      <w:r w:rsidRPr="00113476">
        <w:rPr>
          <w:rFonts w:ascii="Times New Roman" w:eastAsia="Times New Roman" w:hAnsi="Times New Roman" w:cs="Times New Roman"/>
          <w:sz w:val="28"/>
          <w:szCs w:val="28"/>
          <w:lang w:eastAsia="ru-RU"/>
        </w:rPr>
        <w:t xml:space="preserve"> городского округа.</w:t>
      </w:r>
    </w:p>
    <w:p w:rsidR="00406E0E" w:rsidRPr="00113476" w:rsidRDefault="00406E0E" w:rsidP="00406E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По жалобам, поступившим из Петропавловск-Камчатского городского округа, проведено 11 проверок, в девяти из которых выявлены следующие нарушения. </w:t>
      </w:r>
    </w:p>
    <w:p w:rsidR="00406E0E" w:rsidRPr="00113476" w:rsidRDefault="00406E0E" w:rsidP="00406E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Так, при проведении 4 проверок с привлечением экспертов установлено нарушение пункта 2 статьи 18 Федерального закона от 21.11.2011 №323-ФЗ «Об основах охраны здоровья граждан в Российской Федерации» (далее Закон №323-ФЗ), а именно, нарушены права пациентов на оказание качественной медицинской. Пациентам была оказана некачественная медицинская помощь с причинением вреда здоровью при оказании стоматологических, офтальмологических, акушерско-гинекологических и хирургических услуг. Также, нарушены права пациента на возмещение вреда, причиненного здоровью при оказании медицинской помощи, установленные подпунктом 9 пункта 5 статьи 19 Закона №323-ФЗ.</w:t>
      </w:r>
    </w:p>
    <w:p w:rsidR="00406E0E" w:rsidRPr="00113476" w:rsidRDefault="00406E0E" w:rsidP="00406E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В трех случаях выявлены нарушения статьи 90 Закона № 323-ФЗ в части нарушения порядка осуществления внутреннего контроля качества и безопасности медицинской деятельности, установленном руководителями указанных органов, организаций.</w:t>
      </w:r>
    </w:p>
    <w:p w:rsidR="00406E0E" w:rsidRPr="00113476" w:rsidRDefault="00406E0E" w:rsidP="00406E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В ходе одной поверки выявлены нарушения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утвержденного приказом Минздрава России от 20.12.2012 № 1175н, а именно, лечащим врачом назначение лекарственных препаратов осуществлялось по торговому наименованию, </w:t>
      </w:r>
      <w:r w:rsidRPr="00113476">
        <w:rPr>
          <w:rFonts w:ascii="Times New Roman" w:eastAsia="Times New Roman" w:hAnsi="Times New Roman" w:cs="Times New Roman"/>
          <w:bCs/>
          <w:sz w:val="28"/>
          <w:szCs w:val="28"/>
          <w:lang w:eastAsia="ru-RU"/>
        </w:rPr>
        <w:t>с</w:t>
      </w:r>
      <w:r w:rsidRPr="00113476">
        <w:rPr>
          <w:rFonts w:ascii="Times New Roman" w:eastAsia="Times New Roman" w:hAnsi="Times New Roman" w:cs="Times New Roman"/>
          <w:sz w:val="28"/>
          <w:szCs w:val="28"/>
          <w:lang w:eastAsia="ru-RU"/>
        </w:rPr>
        <w:t xml:space="preserve">ведения о назначенном, и выписанном лекарственном препарате (наименование лекарственного препарата, разовая доза, способ и кратность приема или введения, длительность курса, обоснование назначения лекарственного препарата) не указывались в медицинской карте пациента. </w:t>
      </w:r>
    </w:p>
    <w:p w:rsidR="00406E0E" w:rsidRPr="00113476" w:rsidRDefault="00406E0E" w:rsidP="00406E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В трех проверках выявлено нарушение части 1 статьи 20 Закона № 323-ФЗ в части нарушения оформления информированного добровольного согласия гражданина или его законного представителя на медицинское вмешательство.</w:t>
      </w:r>
    </w:p>
    <w:p w:rsidR="00406E0E" w:rsidRPr="00113476" w:rsidRDefault="00406E0E" w:rsidP="00406E0E">
      <w:pPr>
        <w:spacing w:after="0" w:line="240" w:lineRule="auto"/>
        <w:ind w:firstLine="709"/>
        <w:jc w:val="both"/>
        <w:rPr>
          <w:rFonts w:ascii="Times New Roman" w:eastAsia="Times New Roman" w:hAnsi="Times New Roman" w:cs="Times New Roman"/>
          <w:iCs/>
          <w:sz w:val="28"/>
          <w:szCs w:val="28"/>
          <w:lang w:eastAsia="ru-RU"/>
        </w:rPr>
      </w:pPr>
      <w:r w:rsidRPr="00113476">
        <w:rPr>
          <w:rFonts w:ascii="Times New Roman" w:eastAsia="Times New Roman" w:hAnsi="Times New Roman" w:cs="Times New Roman"/>
          <w:sz w:val="28"/>
          <w:szCs w:val="28"/>
          <w:lang w:eastAsia="ru-RU"/>
        </w:rPr>
        <w:t xml:space="preserve">При проведении трех проверок выявлены нарушения лицензионных требований при осуществлении медицинской деятельности, выразившиеся в несоблюдении установленного порядка предоставления платных медицинских услуг, утвержденного постановлением Правительства Российской Федерации от 04.10.2012 №1006 </w:t>
      </w:r>
      <w:r w:rsidRPr="00113476">
        <w:rPr>
          <w:rFonts w:ascii="Times New Roman" w:eastAsia="Times New Roman" w:hAnsi="Times New Roman" w:cs="Times New Roman"/>
          <w:noProof/>
          <w:sz w:val="28"/>
          <w:szCs w:val="28"/>
          <w:lang w:eastAsia="ru-RU"/>
        </w:rPr>
        <w:t>в</w:t>
      </w:r>
      <w:r w:rsidRPr="00113476">
        <w:rPr>
          <w:rFonts w:ascii="Times New Roman" w:eastAsia="Times New Roman" w:hAnsi="Times New Roman" w:cs="Times New Roman"/>
          <w:sz w:val="28"/>
          <w:szCs w:val="28"/>
          <w:lang w:eastAsia="ru-RU"/>
        </w:rPr>
        <w:t xml:space="preserve"> части нарушения оформления договора на оказание платных медицинских услуг (в договоре </w:t>
      </w:r>
      <w:r w:rsidRPr="00113476">
        <w:rPr>
          <w:rFonts w:ascii="Times New Roman" w:eastAsia="Times New Roman" w:hAnsi="Times New Roman" w:cs="Times New Roman"/>
          <w:noProof/>
          <w:sz w:val="28"/>
          <w:szCs w:val="28"/>
          <w:lang w:eastAsia="ru-RU"/>
        </w:rPr>
        <w:t xml:space="preserve">отсутствует </w:t>
      </w:r>
      <w:r w:rsidRPr="00113476">
        <w:rPr>
          <w:rFonts w:ascii="Times New Roman" w:eastAsia="Times New Roman" w:hAnsi="Times New Roman" w:cs="Times New Roman"/>
          <w:sz w:val="28"/>
          <w:szCs w:val="28"/>
          <w:lang w:eastAsia="ru-RU"/>
        </w:rPr>
        <w:t>перечень платных медицинских услуг, предоставляемых в соответствии с договором, и их стоимость),</w:t>
      </w:r>
      <w:r w:rsidRPr="00113476">
        <w:rPr>
          <w:rFonts w:ascii="Times New Roman" w:eastAsia="Times New Roman" w:hAnsi="Times New Roman" w:cs="Times New Roman"/>
          <w:noProof/>
          <w:sz w:val="28"/>
          <w:szCs w:val="28"/>
          <w:lang w:eastAsia="ru-RU"/>
        </w:rPr>
        <w:t xml:space="preserve"> отсутствия сайта </w:t>
      </w:r>
      <w:r w:rsidRPr="00113476">
        <w:rPr>
          <w:rFonts w:ascii="Times New Roman" w:eastAsia="Times New Roman" w:hAnsi="Times New Roman" w:cs="Times New Roman"/>
          <w:sz w:val="28"/>
          <w:szCs w:val="28"/>
          <w:lang w:eastAsia="ru-RU"/>
        </w:rPr>
        <w:t xml:space="preserve">медицинской организации в информационно-телекоммуникационной сети «Интернет», </w:t>
      </w:r>
      <w:r w:rsidRPr="00113476">
        <w:rPr>
          <w:rFonts w:ascii="Times New Roman" w:eastAsia="Times New Roman" w:hAnsi="Times New Roman" w:cs="Times New Roman"/>
          <w:iCs/>
          <w:sz w:val="28"/>
          <w:szCs w:val="28"/>
          <w:lang w:eastAsia="ru-RU"/>
        </w:rPr>
        <w:t>ненадлежащего оформления и ведения медицинской документации.</w:t>
      </w:r>
    </w:p>
    <w:p w:rsidR="00406E0E" w:rsidRPr="00113476" w:rsidRDefault="00406E0E" w:rsidP="00406E0E">
      <w:pPr>
        <w:spacing w:after="0" w:line="240" w:lineRule="auto"/>
        <w:ind w:firstLine="709"/>
        <w:jc w:val="both"/>
        <w:rPr>
          <w:rFonts w:ascii="Times New Roman" w:eastAsia="Times New Roman" w:hAnsi="Times New Roman" w:cs="Times New Roman"/>
          <w:iCs/>
          <w:sz w:val="28"/>
          <w:szCs w:val="28"/>
          <w:lang w:eastAsia="ru-RU"/>
        </w:rPr>
      </w:pPr>
      <w:r w:rsidRPr="00113476">
        <w:rPr>
          <w:rFonts w:ascii="Times New Roman" w:eastAsia="Times New Roman" w:hAnsi="Times New Roman" w:cs="Times New Roman"/>
          <w:iCs/>
          <w:sz w:val="28"/>
          <w:szCs w:val="28"/>
          <w:lang w:eastAsia="ru-RU"/>
        </w:rPr>
        <w:t>По результатам всех проверок выданы предписания об устранении выявленных нарушений, исполнение которых находится на контроле ТО Росздравнадзора по Камчатскому краю.</w:t>
      </w:r>
      <w:r w:rsidRPr="00113476">
        <w:rPr>
          <w:rFonts w:ascii="Times New Roman" w:eastAsia="Times New Roman" w:hAnsi="Times New Roman" w:cs="Times New Roman"/>
          <w:sz w:val="28"/>
          <w:szCs w:val="28"/>
          <w:lang w:eastAsia="ru-RU"/>
        </w:rPr>
        <w:t xml:space="preserve"> В отношении организаций и их должностных лиц, допустивших нарушения при осуществлении медицинской деятельности, </w:t>
      </w:r>
      <w:r w:rsidRPr="00113476">
        <w:rPr>
          <w:rFonts w:ascii="Times New Roman" w:eastAsia="Times New Roman" w:hAnsi="Times New Roman" w:cs="Times New Roman"/>
          <w:iCs/>
          <w:sz w:val="28"/>
          <w:szCs w:val="28"/>
          <w:lang w:eastAsia="ru-RU"/>
        </w:rPr>
        <w:t>составлено 4 протоколов об административном правонарушении, предусматривающих административную ответственность за нарушение лицензионных требований при осуществлении медицинской деятельности (ч.2 ст.19.20, ч.3 ст.14.1 КоАП РФ).</w:t>
      </w:r>
    </w:p>
    <w:p w:rsidR="00406E0E" w:rsidRPr="00113476" w:rsidRDefault="00406E0E" w:rsidP="00406E0E">
      <w:pPr>
        <w:spacing w:after="0" w:line="240" w:lineRule="auto"/>
        <w:ind w:firstLine="709"/>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По жалобам, поступившим из </w:t>
      </w:r>
      <w:proofErr w:type="spellStart"/>
      <w:r w:rsidRPr="00113476">
        <w:rPr>
          <w:rFonts w:ascii="Times New Roman" w:eastAsia="Times New Roman" w:hAnsi="Times New Roman" w:cs="Times New Roman"/>
          <w:sz w:val="28"/>
          <w:szCs w:val="28"/>
          <w:lang w:eastAsia="ru-RU"/>
        </w:rPr>
        <w:t>Елизовского</w:t>
      </w:r>
      <w:proofErr w:type="spellEnd"/>
      <w:r w:rsidRPr="00113476">
        <w:rPr>
          <w:rFonts w:ascii="Times New Roman" w:eastAsia="Times New Roman" w:hAnsi="Times New Roman" w:cs="Times New Roman"/>
          <w:sz w:val="28"/>
          <w:szCs w:val="28"/>
          <w:lang w:eastAsia="ru-RU"/>
        </w:rPr>
        <w:t xml:space="preserve"> муниципального района, проведено 2 проверки, в которых выявлены следующие нарушения. </w:t>
      </w:r>
    </w:p>
    <w:p w:rsidR="00406E0E" w:rsidRPr="00113476" w:rsidRDefault="00406E0E" w:rsidP="00406E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Так, при проведении 1 проверки с привлечением эксперта установлено нарушение пункта 2 статьи 18 Федерального закона от 21.11.2011 №323-ФЗ «Об основах охраны здоровья граждан в Российской Федерации», а именно, нарушены права пациента на оказание качественной медицинской. Пациенту была оказана некачественная медицинская помощь с причинением вреда здоровью при оказании хирургических услуг.</w:t>
      </w:r>
    </w:p>
    <w:p w:rsidR="00406E0E" w:rsidRPr="00113476" w:rsidRDefault="00406E0E" w:rsidP="00406E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В одном случае выявлены нарушения лицензионных требований при осуществлении медицинской деятельности, выразившиеся в несоблюдении установленного порядка предоставления платных медицинских услуг, утвержденного постановлением Правительства Российской Федерации от 04.10.2012 №1006 </w:t>
      </w:r>
      <w:r w:rsidRPr="00113476">
        <w:rPr>
          <w:rFonts w:ascii="Times New Roman" w:eastAsia="Times New Roman" w:hAnsi="Times New Roman" w:cs="Times New Roman"/>
          <w:noProof/>
          <w:sz w:val="28"/>
          <w:szCs w:val="28"/>
          <w:lang w:eastAsia="ru-RU"/>
        </w:rPr>
        <w:t>в</w:t>
      </w:r>
      <w:r w:rsidRPr="00113476">
        <w:rPr>
          <w:rFonts w:ascii="Times New Roman" w:eastAsia="Times New Roman" w:hAnsi="Times New Roman" w:cs="Times New Roman"/>
          <w:sz w:val="28"/>
          <w:szCs w:val="28"/>
          <w:lang w:eastAsia="ru-RU"/>
        </w:rPr>
        <w:t xml:space="preserve"> части </w:t>
      </w:r>
      <w:r w:rsidRPr="00113476">
        <w:rPr>
          <w:rFonts w:ascii="Times New Roman" w:eastAsia="Times New Roman" w:hAnsi="Times New Roman" w:cs="Times New Roman"/>
          <w:iCs/>
          <w:sz w:val="28"/>
          <w:szCs w:val="28"/>
          <w:lang w:eastAsia="ru-RU"/>
        </w:rPr>
        <w:t>ненадлежащего оформления и ведения медицинской документации.</w:t>
      </w:r>
    </w:p>
    <w:p w:rsidR="00406E0E" w:rsidRPr="00113476" w:rsidRDefault="00406E0E" w:rsidP="00406E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В ходе 1 поверки выявлены нарушения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утвержденного приказом Минздрава России от 20.12.2012 № 1175н (Приказ №1175н), а именно, в медицинской карте пациента отсутствует информация о выписанном льготном рецепте.</w:t>
      </w:r>
    </w:p>
    <w:p w:rsidR="00406E0E" w:rsidRPr="00113476" w:rsidRDefault="00406E0E" w:rsidP="00406E0E">
      <w:pPr>
        <w:spacing w:after="0" w:line="240" w:lineRule="auto"/>
        <w:ind w:firstLine="709"/>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По результатам проверок выдано 2 предписания </w:t>
      </w:r>
      <w:r w:rsidRPr="00113476">
        <w:rPr>
          <w:rFonts w:ascii="Times New Roman" w:eastAsia="Times New Roman" w:hAnsi="Times New Roman" w:cs="Times New Roman"/>
          <w:iCs/>
          <w:sz w:val="28"/>
          <w:szCs w:val="28"/>
          <w:lang w:eastAsia="ru-RU"/>
        </w:rPr>
        <w:t>об устранении выявленных нарушений</w:t>
      </w:r>
      <w:r w:rsidRPr="00113476">
        <w:rPr>
          <w:rFonts w:ascii="Times New Roman" w:eastAsia="Times New Roman" w:hAnsi="Times New Roman" w:cs="Times New Roman"/>
          <w:sz w:val="28"/>
          <w:szCs w:val="28"/>
          <w:lang w:eastAsia="ru-RU"/>
        </w:rPr>
        <w:t xml:space="preserve"> и составлен 1 протокол </w:t>
      </w:r>
      <w:r w:rsidRPr="00113476">
        <w:rPr>
          <w:rFonts w:ascii="Times New Roman" w:eastAsia="Times New Roman" w:hAnsi="Times New Roman" w:cs="Times New Roman"/>
          <w:iCs/>
          <w:sz w:val="28"/>
          <w:szCs w:val="28"/>
          <w:lang w:eastAsia="ru-RU"/>
        </w:rPr>
        <w:t xml:space="preserve">об административном правонарушении, предусматривающий административную ответственность за нарушение лицензионных требований при осуществлении медицинской деятельности (ч.4 ст.14.1 КоАП РФ). </w:t>
      </w:r>
    </w:p>
    <w:p w:rsidR="00406E0E" w:rsidRPr="00113476" w:rsidRDefault="00406E0E" w:rsidP="00406E0E">
      <w:pPr>
        <w:adjustRightInd w:val="0"/>
        <w:spacing w:after="0" w:line="240" w:lineRule="auto"/>
        <w:ind w:firstLine="567"/>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iCs/>
          <w:sz w:val="28"/>
          <w:szCs w:val="28"/>
          <w:lang w:eastAsia="ru-RU"/>
        </w:rPr>
        <w:t xml:space="preserve">ТО Росздравнадзора по Камчатскому краю была проведена одна внеплановая выездная проверка </w:t>
      </w:r>
      <w:r w:rsidRPr="00113476">
        <w:rPr>
          <w:rFonts w:ascii="Times New Roman" w:eastAsia="Times New Roman" w:hAnsi="Times New Roman" w:cs="Times New Roman"/>
          <w:sz w:val="28"/>
          <w:szCs w:val="28"/>
          <w:lang w:eastAsia="ru-RU"/>
        </w:rPr>
        <w:t>целью</w:t>
      </w:r>
      <w:r w:rsidRPr="00113476">
        <w:rPr>
          <w:rFonts w:ascii="Times New Roman" w:eastAsia="Times New Roman" w:hAnsi="Times New Roman" w:cs="Times New Roman"/>
          <w:color w:val="FF0000"/>
          <w:sz w:val="28"/>
          <w:szCs w:val="28"/>
          <w:lang w:eastAsia="ru-RU"/>
        </w:rPr>
        <w:t xml:space="preserve"> </w:t>
      </w:r>
      <w:r w:rsidRPr="00113476">
        <w:rPr>
          <w:rFonts w:ascii="Times New Roman" w:eastAsia="Times New Roman" w:hAnsi="Times New Roman" w:cs="Times New Roman"/>
          <w:sz w:val="28"/>
          <w:szCs w:val="28"/>
          <w:lang w:eastAsia="ru-RU"/>
        </w:rPr>
        <w:t xml:space="preserve">проверки фактов, изложенных в </w:t>
      </w:r>
      <w:proofErr w:type="spellStart"/>
      <w:r w:rsidRPr="00113476">
        <w:rPr>
          <w:rFonts w:ascii="Times New Roman" w:eastAsia="Times New Roman" w:hAnsi="Times New Roman" w:cs="Times New Roman"/>
          <w:sz w:val="28"/>
          <w:szCs w:val="28"/>
          <w:lang w:eastAsia="ru-RU"/>
        </w:rPr>
        <w:t>интернет-ресурсах</w:t>
      </w:r>
      <w:proofErr w:type="spellEnd"/>
      <w:r w:rsidRPr="00113476">
        <w:rPr>
          <w:rFonts w:ascii="Times New Roman" w:eastAsia="Times New Roman" w:hAnsi="Times New Roman" w:cs="Times New Roman"/>
          <w:iCs/>
          <w:sz w:val="28"/>
          <w:szCs w:val="28"/>
          <w:lang w:eastAsia="ru-RU"/>
        </w:rPr>
        <w:t xml:space="preserve"> </w:t>
      </w:r>
      <w:r w:rsidRPr="00113476">
        <w:rPr>
          <w:rFonts w:ascii="Times New Roman" w:eastAsia="Times New Roman" w:hAnsi="Times New Roman" w:cs="Times New Roman"/>
          <w:sz w:val="28"/>
          <w:szCs w:val="28"/>
          <w:lang w:eastAsia="ru-RU"/>
        </w:rPr>
        <w:t>о причинении вреда жизни, здоровью, повлекшем смерть пациентки после отказа в госпитализации медицинскими работниками государственного бюджетного учреждения здравоохранения Камчатского края «</w:t>
      </w:r>
      <w:proofErr w:type="spellStart"/>
      <w:r w:rsidRPr="00113476">
        <w:rPr>
          <w:rFonts w:ascii="Times New Roman" w:eastAsia="Times New Roman" w:hAnsi="Times New Roman" w:cs="Times New Roman"/>
          <w:sz w:val="28"/>
          <w:szCs w:val="28"/>
          <w:lang w:eastAsia="ru-RU"/>
        </w:rPr>
        <w:t>Вилючинская</w:t>
      </w:r>
      <w:proofErr w:type="spellEnd"/>
      <w:r w:rsidRPr="00113476">
        <w:rPr>
          <w:rFonts w:ascii="Times New Roman" w:eastAsia="Times New Roman" w:hAnsi="Times New Roman" w:cs="Times New Roman"/>
          <w:sz w:val="28"/>
          <w:szCs w:val="28"/>
          <w:lang w:eastAsia="ru-RU"/>
        </w:rPr>
        <w:t xml:space="preserve"> городская больница». </w:t>
      </w:r>
    </w:p>
    <w:p w:rsidR="00406E0E" w:rsidRPr="00113476" w:rsidRDefault="00406E0E" w:rsidP="00406E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В ходе проверки выявлены нарушения лицензионных требований, предусмотренных Положением о лицензировании медицинской деятельности, утвержденным постановлением Правительства Российской Федерации от 16.04.2012 №291, выразившиеся в нарушении порядков оказания медицинской помощи, в том числе скорой специализированной, медицинской помощи, в несоблюдении осуществления </w:t>
      </w:r>
      <w:r w:rsidRPr="00113476">
        <w:rPr>
          <w:rFonts w:ascii="Times New Roman" w:eastAsia="Times New Roman" w:hAnsi="Times New Roman" w:cs="Times New Roman"/>
          <w:bCs/>
          <w:sz w:val="28"/>
          <w:szCs w:val="28"/>
          <w:lang w:eastAsia="ru-RU"/>
        </w:rPr>
        <w:t>внутреннего контроля качества и безопасности медицинской деятельности, утвержденного руководителем медицинской организации, в несоблюдении требований ведения медицинской документации, утвержденных</w:t>
      </w:r>
      <w:r w:rsidRPr="00113476">
        <w:rPr>
          <w:rFonts w:ascii="Times New Roman" w:eastAsia="Times New Roman" w:hAnsi="Times New Roman" w:cs="Times New Roman"/>
          <w:sz w:val="28"/>
          <w:szCs w:val="28"/>
          <w:lang w:eastAsia="ru-RU"/>
        </w:rPr>
        <w:t xml:space="preserve"> приказом Минздрава России от 15.12.2014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406E0E" w:rsidRPr="00113476" w:rsidRDefault="00406E0E" w:rsidP="00406E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По результатам проверки выдано предписание об устранении выявленных нарушений, также медицинская организация привлечена к административной ответственности, предусмотренной частью 2 статьи 19.20 КоАП РФ, назначен административный штраф в размере 50 тыс. руб.</w:t>
      </w:r>
    </w:p>
    <w:p w:rsidR="00406E0E" w:rsidRDefault="00406E0E" w:rsidP="00406E0E">
      <w:pPr>
        <w:spacing w:after="0" w:line="240" w:lineRule="auto"/>
        <w:ind w:firstLine="709"/>
        <w:jc w:val="both"/>
        <w:rPr>
          <w:rFonts w:ascii="Times New Roman" w:hAnsi="Times New Roman" w:cs="Times New Roman"/>
          <w:sz w:val="28"/>
          <w:szCs w:val="28"/>
        </w:rPr>
      </w:pPr>
    </w:p>
    <w:p w:rsidR="00406E0E" w:rsidRDefault="00406E0E" w:rsidP="00406E0E">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3.3.6.5. Анализ жалоб, поступивших</w:t>
      </w:r>
      <w:r w:rsidRPr="00113476">
        <w:rPr>
          <w:rFonts w:ascii="Times New Roman" w:hAnsi="Times New Roman" w:cs="Times New Roman"/>
          <w:b/>
          <w:i w:val="0"/>
          <w:sz w:val="28"/>
          <w:szCs w:val="28"/>
        </w:rPr>
        <w:t xml:space="preserve"> в </w:t>
      </w:r>
      <w:r w:rsidRPr="00B746C5">
        <w:rPr>
          <w:rFonts w:ascii="Times New Roman" w:hAnsi="Times New Roman" w:cs="Times New Roman"/>
          <w:b/>
          <w:i w:val="0"/>
          <w:sz w:val="28"/>
          <w:szCs w:val="28"/>
        </w:rPr>
        <w:t xml:space="preserve">Управление </w:t>
      </w:r>
      <w:proofErr w:type="spellStart"/>
      <w:r w:rsidRPr="00B746C5">
        <w:rPr>
          <w:rFonts w:ascii="Times New Roman" w:hAnsi="Times New Roman" w:cs="Times New Roman"/>
          <w:b/>
          <w:i w:val="0"/>
          <w:sz w:val="28"/>
          <w:szCs w:val="28"/>
        </w:rPr>
        <w:t>Роскомнадзора</w:t>
      </w:r>
      <w:proofErr w:type="spellEnd"/>
      <w:r w:rsidRPr="00B746C5">
        <w:rPr>
          <w:rFonts w:ascii="Times New Roman" w:hAnsi="Times New Roman" w:cs="Times New Roman"/>
          <w:b/>
          <w:i w:val="0"/>
          <w:sz w:val="28"/>
          <w:szCs w:val="28"/>
        </w:rPr>
        <w:t xml:space="preserve"> по Камчатскому краю</w:t>
      </w:r>
    </w:p>
    <w:p w:rsidR="00406E0E" w:rsidRDefault="00406E0E" w:rsidP="00406E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Управление </w:t>
      </w:r>
      <w:proofErr w:type="spellStart"/>
      <w:r>
        <w:rPr>
          <w:rFonts w:ascii="Times New Roman" w:hAnsi="Times New Roman" w:cs="Times New Roman"/>
          <w:sz w:val="28"/>
          <w:szCs w:val="28"/>
        </w:rPr>
        <w:t>Роскомнадзора</w:t>
      </w:r>
      <w:proofErr w:type="spellEnd"/>
      <w:r>
        <w:rPr>
          <w:rFonts w:ascii="Times New Roman" w:hAnsi="Times New Roman" w:cs="Times New Roman"/>
          <w:sz w:val="28"/>
          <w:szCs w:val="28"/>
        </w:rPr>
        <w:t xml:space="preserve"> по Камчатскому краю жалобы об административных барьерах от субъектов предпринимательской деятельности за 2016-2018 годы не поступали.</w:t>
      </w:r>
    </w:p>
    <w:p w:rsidR="00406E0E" w:rsidRDefault="00406E0E" w:rsidP="00406E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о наличии жалоб со стороны потребителей в надзорный орган по вопросам качества товаров, работ и услуг на товарных рынках Камчатского края за 2016-2018 годы приведены ниже.</w:t>
      </w:r>
    </w:p>
    <w:p w:rsidR="00406E0E" w:rsidRDefault="00406E0E" w:rsidP="00406E0E">
      <w:pPr>
        <w:spacing w:after="0" w:line="240" w:lineRule="auto"/>
        <w:ind w:firstLine="709"/>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Таблица 3.3.66</w:t>
      </w:r>
    </w:p>
    <w:p w:rsidR="00406E0E" w:rsidRDefault="00406E0E" w:rsidP="00406E0E">
      <w:pPr>
        <w:spacing w:after="0" w:line="240" w:lineRule="auto"/>
        <w:ind w:firstLine="709"/>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Сведения о наличии жалоб в </w:t>
      </w:r>
      <w:r w:rsidRPr="00DF1830">
        <w:rPr>
          <w:rFonts w:ascii="Times New Roman" w:eastAsia="Times New Roman" w:hAnsi="Times New Roman" w:cs="Times New Roman"/>
          <w:sz w:val="24"/>
          <w:szCs w:val="28"/>
          <w:lang w:eastAsia="ru-RU"/>
        </w:rPr>
        <w:t xml:space="preserve">Управление </w:t>
      </w:r>
      <w:proofErr w:type="spellStart"/>
      <w:r w:rsidRPr="00DF1830">
        <w:rPr>
          <w:rFonts w:ascii="Times New Roman" w:eastAsia="Times New Roman" w:hAnsi="Times New Roman" w:cs="Times New Roman"/>
          <w:sz w:val="24"/>
          <w:szCs w:val="28"/>
          <w:lang w:eastAsia="ru-RU"/>
        </w:rPr>
        <w:t>Роскомнадзора</w:t>
      </w:r>
      <w:proofErr w:type="spellEnd"/>
      <w:r w:rsidRPr="00DF1830">
        <w:rPr>
          <w:rFonts w:ascii="Times New Roman" w:eastAsia="Times New Roman" w:hAnsi="Times New Roman" w:cs="Times New Roman"/>
          <w:sz w:val="24"/>
          <w:szCs w:val="28"/>
          <w:lang w:eastAsia="ru-RU"/>
        </w:rPr>
        <w:t xml:space="preserve"> по Камчатскому краю</w:t>
      </w:r>
    </w:p>
    <w:p w:rsidR="00406E0E" w:rsidRDefault="00406E0E" w:rsidP="00406E0E">
      <w:pPr>
        <w:spacing w:after="0" w:line="240" w:lineRule="auto"/>
        <w:ind w:firstLine="709"/>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3496"/>
        <w:gridCol w:w="2014"/>
        <w:gridCol w:w="1998"/>
        <w:gridCol w:w="1837"/>
      </w:tblGrid>
      <w:tr w:rsidR="00406E0E" w:rsidRPr="00145F35" w:rsidTr="00DD6889">
        <w:tc>
          <w:tcPr>
            <w:tcW w:w="3496" w:type="dxa"/>
            <w:vMerge w:val="restart"/>
          </w:tcPr>
          <w:p w:rsidR="00406E0E" w:rsidRPr="00145F35" w:rsidRDefault="00406E0E" w:rsidP="00DD6889">
            <w:pPr>
              <w:pStyle w:val="aff9"/>
            </w:pPr>
            <w:r>
              <w:t>Направление</w:t>
            </w:r>
            <w:r w:rsidRPr="00145F35">
              <w:t xml:space="preserve"> деятельности</w:t>
            </w:r>
          </w:p>
        </w:tc>
        <w:tc>
          <w:tcPr>
            <w:tcW w:w="5849" w:type="dxa"/>
            <w:gridSpan w:val="3"/>
          </w:tcPr>
          <w:p w:rsidR="00406E0E" w:rsidRPr="00145F35" w:rsidRDefault="00406E0E" w:rsidP="00DD6889">
            <w:pPr>
              <w:pStyle w:val="aff9"/>
            </w:pPr>
            <w:r w:rsidRPr="00145F35">
              <w:t>Количество поступивших жалоб</w:t>
            </w:r>
          </w:p>
        </w:tc>
      </w:tr>
      <w:tr w:rsidR="00406E0E" w:rsidRPr="00145F35" w:rsidTr="00DD6889">
        <w:tc>
          <w:tcPr>
            <w:tcW w:w="3496" w:type="dxa"/>
            <w:vMerge/>
          </w:tcPr>
          <w:p w:rsidR="00406E0E" w:rsidRPr="00145F35" w:rsidRDefault="00406E0E" w:rsidP="00DD6889">
            <w:pPr>
              <w:pStyle w:val="aff9"/>
            </w:pPr>
          </w:p>
        </w:tc>
        <w:tc>
          <w:tcPr>
            <w:tcW w:w="2014" w:type="dxa"/>
          </w:tcPr>
          <w:p w:rsidR="00406E0E" w:rsidRPr="00145F35" w:rsidRDefault="00406E0E" w:rsidP="00DD6889">
            <w:pPr>
              <w:pStyle w:val="aff9"/>
            </w:pPr>
            <w:r w:rsidRPr="00145F35">
              <w:t>2016</w:t>
            </w:r>
            <w:r>
              <w:t xml:space="preserve"> г.</w:t>
            </w:r>
          </w:p>
        </w:tc>
        <w:tc>
          <w:tcPr>
            <w:tcW w:w="1998" w:type="dxa"/>
          </w:tcPr>
          <w:p w:rsidR="00406E0E" w:rsidRPr="00145F35" w:rsidRDefault="00406E0E" w:rsidP="00DD6889">
            <w:pPr>
              <w:pStyle w:val="aff9"/>
            </w:pPr>
            <w:r w:rsidRPr="00145F35">
              <w:t>2017</w:t>
            </w:r>
            <w:r>
              <w:t xml:space="preserve"> г.</w:t>
            </w:r>
          </w:p>
        </w:tc>
        <w:tc>
          <w:tcPr>
            <w:tcW w:w="1837" w:type="dxa"/>
          </w:tcPr>
          <w:p w:rsidR="00406E0E" w:rsidRPr="00145F35" w:rsidRDefault="00406E0E" w:rsidP="00DD6889">
            <w:pPr>
              <w:pStyle w:val="aff9"/>
            </w:pPr>
            <w:r>
              <w:t>2018 г.</w:t>
            </w:r>
          </w:p>
        </w:tc>
      </w:tr>
      <w:tr w:rsidR="00406E0E" w:rsidRPr="00145F35" w:rsidTr="00DD6889">
        <w:tc>
          <w:tcPr>
            <w:tcW w:w="3496" w:type="dxa"/>
          </w:tcPr>
          <w:p w:rsidR="00406E0E" w:rsidRPr="00145F35" w:rsidRDefault="00406E0E" w:rsidP="00DD6889">
            <w:pPr>
              <w:pStyle w:val="aff9"/>
            </w:pPr>
            <w:r w:rsidRPr="00145F35">
              <w:t>Связь</w:t>
            </w:r>
          </w:p>
        </w:tc>
        <w:tc>
          <w:tcPr>
            <w:tcW w:w="2014" w:type="dxa"/>
          </w:tcPr>
          <w:p w:rsidR="00406E0E" w:rsidRPr="00145F35" w:rsidRDefault="00406E0E" w:rsidP="00DD6889">
            <w:pPr>
              <w:pStyle w:val="aff9"/>
            </w:pPr>
            <w:r w:rsidRPr="00145F35">
              <w:t>122</w:t>
            </w:r>
          </w:p>
        </w:tc>
        <w:tc>
          <w:tcPr>
            <w:tcW w:w="1998" w:type="dxa"/>
          </w:tcPr>
          <w:p w:rsidR="00406E0E" w:rsidRPr="00145F35" w:rsidRDefault="00406E0E" w:rsidP="00DD6889">
            <w:pPr>
              <w:pStyle w:val="aff9"/>
            </w:pPr>
            <w:r w:rsidRPr="00145F35">
              <w:t>24</w:t>
            </w:r>
            <w:r>
              <w:t>9</w:t>
            </w:r>
          </w:p>
        </w:tc>
        <w:tc>
          <w:tcPr>
            <w:tcW w:w="1837" w:type="dxa"/>
          </w:tcPr>
          <w:p w:rsidR="00406E0E" w:rsidRPr="00145F35" w:rsidRDefault="00406E0E" w:rsidP="00DD6889">
            <w:pPr>
              <w:pStyle w:val="aff9"/>
            </w:pPr>
            <w:r>
              <w:t>275</w:t>
            </w:r>
          </w:p>
        </w:tc>
      </w:tr>
    </w:tbl>
    <w:p w:rsidR="00406E0E" w:rsidRPr="00145F35" w:rsidRDefault="00406E0E" w:rsidP="00406E0E">
      <w:pPr>
        <w:pStyle w:val="aff8"/>
      </w:pPr>
    </w:p>
    <w:p w:rsidR="00406E0E" w:rsidRDefault="00406E0E" w:rsidP="00406E0E">
      <w:pPr>
        <w:spacing w:after="0" w:line="240" w:lineRule="auto"/>
        <w:ind w:firstLine="709"/>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Таблица 3.3.67</w:t>
      </w:r>
    </w:p>
    <w:p w:rsidR="00406E0E" w:rsidRDefault="00406E0E" w:rsidP="00406E0E">
      <w:pPr>
        <w:spacing w:after="0" w:line="240" w:lineRule="auto"/>
        <w:ind w:firstLine="709"/>
        <w:jc w:val="center"/>
        <w:rPr>
          <w:rFonts w:ascii="Times New Roman" w:eastAsia="Times New Roman" w:hAnsi="Times New Roman" w:cs="Times New Roman"/>
          <w:sz w:val="24"/>
          <w:szCs w:val="28"/>
          <w:lang w:eastAsia="ru-RU"/>
        </w:rPr>
      </w:pPr>
      <w:r w:rsidRPr="00DF1830">
        <w:rPr>
          <w:rFonts w:ascii="Times New Roman" w:eastAsia="Times New Roman" w:hAnsi="Times New Roman" w:cs="Times New Roman"/>
          <w:sz w:val="24"/>
          <w:szCs w:val="28"/>
          <w:lang w:eastAsia="ru-RU"/>
        </w:rPr>
        <w:t>Список лиц, действия которых обжаловались</w:t>
      </w:r>
    </w:p>
    <w:p w:rsidR="00406E0E" w:rsidRPr="00DF1830" w:rsidRDefault="00406E0E" w:rsidP="00406E0E">
      <w:pPr>
        <w:spacing w:after="0" w:line="240" w:lineRule="auto"/>
        <w:ind w:firstLine="709"/>
        <w:jc w:val="center"/>
        <w:rPr>
          <w:rFonts w:ascii="Times New Roman" w:hAnsi="Times New Roman" w:cs="Times New Roman"/>
          <w:i/>
          <w:sz w:val="28"/>
          <w:szCs w:val="28"/>
        </w:rPr>
      </w:pPr>
    </w:p>
    <w:tbl>
      <w:tblPr>
        <w:tblStyle w:val="a3"/>
        <w:tblW w:w="5000" w:type="pct"/>
        <w:tblLayout w:type="fixed"/>
        <w:tblLook w:val="04A0" w:firstRow="1" w:lastRow="0" w:firstColumn="1" w:lastColumn="0" w:noHBand="0" w:noVBand="1"/>
      </w:tblPr>
      <w:tblGrid>
        <w:gridCol w:w="6238"/>
        <w:gridCol w:w="1162"/>
        <w:gridCol w:w="1160"/>
        <w:gridCol w:w="1011"/>
      </w:tblGrid>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B40EFA" w:rsidRDefault="00406E0E" w:rsidP="00DD6889">
            <w:pPr>
              <w:pStyle w:val="-"/>
            </w:pPr>
            <w:r w:rsidRPr="00B40EFA">
              <w:t>Наименование лица, действия</w:t>
            </w:r>
          </w:p>
          <w:p w:rsidR="00406E0E" w:rsidRPr="00B40EFA" w:rsidRDefault="00406E0E" w:rsidP="00DD6889">
            <w:pPr>
              <w:pStyle w:val="-"/>
            </w:pPr>
            <w:r w:rsidRPr="00B40EFA">
              <w:t>которого обжаловались</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
            </w:pPr>
            <w:r w:rsidRPr="00B40EFA">
              <w:t>2016 г.</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Pr="00B40EFA" w:rsidRDefault="00406E0E" w:rsidP="00DD6889">
            <w:pPr>
              <w:pStyle w:val="-"/>
            </w:pPr>
            <w:r w:rsidRPr="00B40EFA">
              <w:t>201</w:t>
            </w:r>
            <w:r>
              <w:t>7</w:t>
            </w:r>
            <w:r w:rsidRPr="00B40EFA">
              <w:t xml:space="preserve"> г.</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
            </w:pPr>
            <w:r>
              <w:t xml:space="preserve"> 2018 г.</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B40EFA" w:rsidRDefault="00406E0E" w:rsidP="00DD6889">
            <w:pPr>
              <w:pStyle w:val="aff8"/>
              <w:ind w:firstLine="0"/>
              <w:jc w:val="left"/>
              <w:rPr>
                <w:sz w:val="24"/>
                <w:szCs w:val="24"/>
              </w:rPr>
            </w:pPr>
            <w:r w:rsidRPr="00B40EFA">
              <w:rPr>
                <w:sz w:val="24"/>
                <w:szCs w:val="24"/>
              </w:rPr>
              <w:t>ФГУП «Почта России»</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56</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Default="00406E0E" w:rsidP="00DD6889">
            <w:pPr>
              <w:pStyle w:val="aff9"/>
            </w:pPr>
            <w:r>
              <w:t>168</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177</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B40EFA" w:rsidRDefault="00406E0E" w:rsidP="00DD6889">
            <w:pPr>
              <w:pStyle w:val="aff8"/>
              <w:ind w:firstLine="0"/>
              <w:jc w:val="left"/>
              <w:rPr>
                <w:sz w:val="24"/>
                <w:szCs w:val="24"/>
              </w:rPr>
            </w:pPr>
            <w:r w:rsidRPr="00B40EFA">
              <w:rPr>
                <w:sz w:val="24"/>
                <w:szCs w:val="24"/>
              </w:rPr>
              <w:t xml:space="preserve">ОАО «Мобильные </w:t>
            </w:r>
            <w:proofErr w:type="spellStart"/>
            <w:r w:rsidRPr="00B40EFA">
              <w:rPr>
                <w:sz w:val="24"/>
                <w:szCs w:val="24"/>
              </w:rPr>
              <w:t>ТелеСистемы</w:t>
            </w:r>
            <w:proofErr w:type="spellEnd"/>
            <w:r w:rsidRPr="00B40EFA">
              <w:rPr>
                <w:sz w:val="24"/>
                <w:szCs w:val="24"/>
              </w:rPr>
              <w:t>»</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11</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Default="00406E0E" w:rsidP="00DD6889">
            <w:pPr>
              <w:pStyle w:val="aff9"/>
            </w:pPr>
            <w:r>
              <w:t>10</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2</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B40EFA" w:rsidRDefault="00406E0E" w:rsidP="00DD6889">
            <w:pPr>
              <w:pStyle w:val="aff8"/>
              <w:ind w:firstLine="0"/>
              <w:jc w:val="left"/>
              <w:rPr>
                <w:sz w:val="24"/>
                <w:szCs w:val="24"/>
              </w:rPr>
            </w:pPr>
            <w:r w:rsidRPr="00B40EFA">
              <w:rPr>
                <w:sz w:val="24"/>
                <w:szCs w:val="24"/>
              </w:rPr>
              <w:t>В обращении не определено</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23</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Default="00406E0E" w:rsidP="00DD6889">
            <w:pPr>
              <w:pStyle w:val="aff9"/>
            </w:pPr>
            <w:r>
              <w:t>31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50</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B40EFA" w:rsidRDefault="00406E0E" w:rsidP="00DD6889">
            <w:pPr>
              <w:pStyle w:val="aff8"/>
              <w:ind w:firstLine="0"/>
              <w:jc w:val="left"/>
              <w:rPr>
                <w:sz w:val="24"/>
                <w:szCs w:val="24"/>
              </w:rPr>
            </w:pPr>
            <w:r w:rsidRPr="00B40EFA">
              <w:rPr>
                <w:sz w:val="24"/>
                <w:szCs w:val="24"/>
              </w:rPr>
              <w:t>ПАО «МегаФон»</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2</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Default="00406E0E" w:rsidP="00DD6889">
            <w:pPr>
              <w:pStyle w:val="aff9"/>
            </w:pPr>
            <w:r>
              <w:t>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8</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B40EFA" w:rsidRDefault="00406E0E" w:rsidP="00DD6889">
            <w:pPr>
              <w:pStyle w:val="aff8"/>
              <w:ind w:firstLine="0"/>
              <w:jc w:val="left"/>
              <w:rPr>
                <w:sz w:val="24"/>
                <w:szCs w:val="24"/>
              </w:rPr>
            </w:pPr>
            <w:r w:rsidRPr="00B40EFA">
              <w:rPr>
                <w:sz w:val="24"/>
                <w:szCs w:val="24"/>
              </w:rPr>
              <w:t>ОАО «Ростелеком»</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21</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Default="00406E0E" w:rsidP="00DD6889">
            <w:pPr>
              <w:pStyle w:val="aff9"/>
            </w:pPr>
            <w:r>
              <w:t>23</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19</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Pr="006C5B87" w:rsidRDefault="00406E0E" w:rsidP="00DD6889">
            <w:pPr>
              <w:pStyle w:val="aff9"/>
            </w:pPr>
            <w:r>
              <w:t>ПАО «ВымпелКом»</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6</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Default="00406E0E" w:rsidP="00DD6889">
            <w:pPr>
              <w:pStyle w:val="aff9"/>
            </w:pPr>
            <w:r>
              <w:t>5</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10</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Default="00406E0E" w:rsidP="00DD6889">
            <w:pPr>
              <w:pStyle w:val="aff9"/>
              <w:rPr>
                <w:color w:val="000000"/>
              </w:rPr>
            </w:pPr>
            <w:r w:rsidRPr="00905998">
              <w:rPr>
                <w:color w:val="000000"/>
              </w:rPr>
              <w:t xml:space="preserve">ООО "Т2 </w:t>
            </w:r>
            <w:proofErr w:type="spellStart"/>
            <w:r w:rsidRPr="00905998">
              <w:rPr>
                <w:color w:val="000000"/>
              </w:rPr>
              <w:t>Мобайл</w:t>
            </w:r>
            <w:proofErr w:type="spellEnd"/>
            <w:r w:rsidRPr="00905998">
              <w:rPr>
                <w:color w:val="000000"/>
              </w:rPr>
              <w:t>"</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Default="00406E0E" w:rsidP="00DD6889">
            <w:pPr>
              <w:pStyle w:val="aff9"/>
            </w:pPr>
            <w:r>
              <w:t>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Default="00406E0E" w:rsidP="00DD6889">
            <w:pPr>
              <w:pStyle w:val="aff9"/>
            </w:pPr>
            <w:r>
              <w:t>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Default="00406E0E" w:rsidP="00DD6889">
            <w:pPr>
              <w:pStyle w:val="aff9"/>
            </w:pPr>
            <w:r>
              <w:t>2</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Default="00406E0E" w:rsidP="00DD6889">
            <w:pPr>
              <w:pStyle w:val="aff9"/>
            </w:pPr>
            <w:r>
              <w:t>ООО «Студия нова»</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Default="00406E0E" w:rsidP="00DD6889">
            <w:pPr>
              <w:pStyle w:val="aff9"/>
            </w:pPr>
            <w:r>
              <w:t>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0</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Default="00406E0E" w:rsidP="00DD6889">
            <w:pPr>
              <w:pStyle w:val="aff9"/>
            </w:pPr>
            <w:r>
              <w:t xml:space="preserve">ИП </w:t>
            </w:r>
            <w:proofErr w:type="spellStart"/>
            <w:r>
              <w:t>Томкевич</w:t>
            </w:r>
            <w:proofErr w:type="spellEnd"/>
            <w:r>
              <w:t xml:space="preserve"> А.В.</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2</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Default="00406E0E" w:rsidP="00DD6889">
            <w:pPr>
              <w:pStyle w:val="aff9"/>
            </w:pPr>
            <w:r>
              <w:t>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0</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Default="00406E0E" w:rsidP="00DD6889">
            <w:pPr>
              <w:pStyle w:val="aff9"/>
            </w:pPr>
            <w:r>
              <w:t>ФГУП «РТРС»</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Default="00406E0E" w:rsidP="00DD6889">
            <w:pPr>
              <w:pStyle w:val="aff9"/>
            </w:pPr>
            <w:r>
              <w:t>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Default="00406E0E" w:rsidP="00DD6889">
            <w:pPr>
              <w:pStyle w:val="aff9"/>
            </w:pPr>
            <w:r>
              <w:t>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Default="00406E0E" w:rsidP="00DD6889">
            <w:pPr>
              <w:pStyle w:val="aff9"/>
            </w:pPr>
            <w:r>
              <w:t>2</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Default="00406E0E" w:rsidP="00DD6889">
            <w:pPr>
              <w:pStyle w:val="aff9"/>
            </w:pPr>
            <w:r>
              <w:t>ООО «СДЭК-ИМ»</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Default="00406E0E" w:rsidP="00DD6889">
            <w:pPr>
              <w:pStyle w:val="aff9"/>
            </w:pPr>
            <w:r>
              <w:t>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Default="00406E0E" w:rsidP="00DD6889">
            <w:pPr>
              <w:pStyle w:val="aff9"/>
            </w:pPr>
            <w:r>
              <w:t>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Default="00406E0E" w:rsidP="00DD6889">
            <w:pPr>
              <w:pStyle w:val="aff9"/>
            </w:pPr>
            <w:r>
              <w:t>0</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Pr="00AB4333" w:rsidRDefault="00406E0E" w:rsidP="00DD6889">
            <w:pPr>
              <w:pStyle w:val="aff9"/>
            </w:pPr>
            <w:r>
              <w:rPr>
                <w:color w:val="000000"/>
              </w:rPr>
              <w:t>ОАО</w:t>
            </w:r>
            <w:r w:rsidRPr="00DB6CDF">
              <w:rPr>
                <w:color w:val="000000"/>
              </w:rPr>
              <w:t xml:space="preserve"> </w:t>
            </w:r>
            <w:r>
              <w:rPr>
                <w:color w:val="000000"/>
              </w:rPr>
              <w:t>«</w:t>
            </w:r>
            <w:r w:rsidRPr="00DB6CDF">
              <w:rPr>
                <w:color w:val="000000"/>
              </w:rPr>
              <w:t>Дальневосточный ипотечный центр</w:t>
            </w:r>
            <w:r>
              <w:rPr>
                <w:color w:val="000000"/>
              </w:rPr>
              <w:t>»</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Default="00406E0E" w:rsidP="00DD6889">
            <w:pPr>
              <w:pStyle w:val="aff9"/>
            </w:pPr>
            <w:r>
              <w:t>1</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Default="00406E0E" w:rsidP="00DD6889">
            <w:pPr>
              <w:pStyle w:val="aff9"/>
            </w:pPr>
            <w:r>
              <w:t>0</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Default="00406E0E" w:rsidP="00DD6889">
            <w:pPr>
              <w:pStyle w:val="aff9"/>
            </w:pPr>
            <w:r>
              <w:t>0</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Default="00406E0E" w:rsidP="00DD6889">
            <w:pPr>
              <w:pStyle w:val="aff9"/>
            </w:pPr>
            <w:r w:rsidRPr="00AB4333">
              <w:t xml:space="preserve">Обжалование решений должностных лиц Управления </w:t>
            </w:r>
            <w:proofErr w:type="spellStart"/>
            <w:r w:rsidRPr="00AB4333">
              <w:t>Роскомнадзора</w:t>
            </w:r>
            <w:proofErr w:type="spellEnd"/>
            <w:r w:rsidRPr="00AB4333">
              <w:t xml:space="preserve"> по Камчатскому краю</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Default="00406E0E" w:rsidP="00DD6889">
            <w:pPr>
              <w:pStyle w:val="aff9"/>
            </w:pPr>
            <w:r>
              <w:t>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Default="00406E0E" w:rsidP="00DD6889">
            <w:pPr>
              <w:pStyle w:val="aff9"/>
            </w:pPr>
            <w:r>
              <w:t>6</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Default="00406E0E" w:rsidP="00DD6889">
            <w:pPr>
              <w:pStyle w:val="aff9"/>
            </w:pPr>
            <w:r>
              <w:t>5</w:t>
            </w:r>
          </w:p>
        </w:tc>
      </w:tr>
      <w:tr w:rsidR="00406E0E"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B40EFA" w:rsidRDefault="00406E0E" w:rsidP="00DD6889">
            <w:pPr>
              <w:pStyle w:val="aff8"/>
              <w:ind w:firstLine="0"/>
              <w:jc w:val="left"/>
              <w:rPr>
                <w:b/>
                <w:bCs/>
                <w:sz w:val="24"/>
                <w:szCs w:val="24"/>
              </w:rPr>
            </w:pPr>
            <w:r w:rsidRPr="00B40EFA">
              <w:rPr>
                <w:b/>
                <w:bCs/>
                <w:sz w:val="24"/>
                <w:szCs w:val="24"/>
              </w:rPr>
              <w:t>Общий итог</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
            </w:pPr>
            <w:r>
              <w:t>122</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Pr="005550DD" w:rsidRDefault="00406E0E" w:rsidP="00DD6889">
            <w:pPr>
              <w:pStyle w:val="-"/>
            </w:pPr>
            <w:r>
              <w:t>249</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rPr>
                <w:b/>
                <w:bCs/>
              </w:rPr>
            </w:pPr>
            <w:r>
              <w:rPr>
                <w:b/>
                <w:bCs/>
              </w:rPr>
              <w:t>275</w:t>
            </w:r>
          </w:p>
        </w:tc>
      </w:tr>
    </w:tbl>
    <w:p w:rsidR="00406E0E" w:rsidRDefault="00406E0E" w:rsidP="00406E0E">
      <w:pPr>
        <w:spacing w:after="0" w:line="240" w:lineRule="auto"/>
        <w:ind w:firstLine="709"/>
        <w:jc w:val="right"/>
        <w:rPr>
          <w:rFonts w:ascii="Times New Roman" w:eastAsia="Times New Roman" w:hAnsi="Times New Roman" w:cs="Times New Roman"/>
          <w:sz w:val="24"/>
          <w:szCs w:val="28"/>
          <w:lang w:eastAsia="ru-RU"/>
        </w:rPr>
      </w:pPr>
    </w:p>
    <w:p w:rsidR="00406E0E" w:rsidRDefault="00406E0E" w:rsidP="00406E0E">
      <w:pPr>
        <w:spacing w:after="0" w:line="240" w:lineRule="auto"/>
        <w:ind w:firstLine="709"/>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Таблица 3.3.68</w:t>
      </w:r>
    </w:p>
    <w:p w:rsidR="00406E0E" w:rsidRDefault="00406E0E" w:rsidP="00406E0E">
      <w:pPr>
        <w:spacing w:after="0" w:line="240" w:lineRule="auto"/>
        <w:ind w:firstLine="709"/>
        <w:jc w:val="center"/>
        <w:rPr>
          <w:rFonts w:ascii="Times New Roman" w:eastAsia="Times New Roman" w:hAnsi="Times New Roman" w:cs="Times New Roman"/>
          <w:sz w:val="24"/>
          <w:szCs w:val="28"/>
          <w:lang w:eastAsia="ru-RU"/>
        </w:rPr>
      </w:pPr>
      <w:r w:rsidRPr="00DF1830">
        <w:rPr>
          <w:rFonts w:ascii="Times New Roman" w:eastAsia="Times New Roman" w:hAnsi="Times New Roman" w:cs="Times New Roman"/>
          <w:sz w:val="24"/>
          <w:szCs w:val="28"/>
          <w:lang w:eastAsia="ru-RU"/>
        </w:rPr>
        <w:t>Распределение тематики обращений</w:t>
      </w:r>
    </w:p>
    <w:p w:rsidR="00406E0E" w:rsidRPr="00B40EFA" w:rsidRDefault="00406E0E" w:rsidP="00406E0E">
      <w:pPr>
        <w:pStyle w:val="aff8"/>
        <w:jc w:val="lef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6"/>
        <w:gridCol w:w="1263"/>
        <w:gridCol w:w="1263"/>
        <w:gridCol w:w="1269"/>
      </w:tblGrid>
      <w:tr w:rsidR="00406E0E" w:rsidRPr="00B40EFA" w:rsidTr="00DD6889">
        <w:trPr>
          <w:trHeight w:val="167"/>
          <w:tblHeader/>
        </w:trPr>
        <w:tc>
          <w:tcPr>
            <w:tcW w:w="3017"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406E0E" w:rsidRPr="00B40EFA" w:rsidRDefault="00406E0E" w:rsidP="00DD6889">
            <w:pPr>
              <w:pStyle w:val="-"/>
            </w:pPr>
            <w:r w:rsidRPr="00B40EFA">
              <w:t>Тематика обращений</w:t>
            </w:r>
          </w:p>
        </w:tc>
        <w:tc>
          <w:tcPr>
            <w:tcW w:w="1983" w:type="pct"/>
            <w:gridSpan w:val="3"/>
            <w:tcBorders>
              <w:top w:val="single" w:sz="4" w:space="0" w:color="000000"/>
              <w:left w:val="single" w:sz="4" w:space="0" w:color="000000"/>
              <w:bottom w:val="single" w:sz="4" w:space="0" w:color="auto"/>
              <w:right w:val="single" w:sz="4" w:space="0" w:color="000000"/>
            </w:tcBorders>
            <w:noWrap/>
            <w:vAlign w:val="center"/>
            <w:hideMark/>
          </w:tcPr>
          <w:p w:rsidR="00406E0E" w:rsidRPr="00B40EFA" w:rsidRDefault="00406E0E" w:rsidP="00DD6889">
            <w:pPr>
              <w:pStyle w:val="-"/>
            </w:pPr>
            <w:r w:rsidRPr="00B40EFA">
              <w:t xml:space="preserve">Количество обращений </w:t>
            </w:r>
          </w:p>
        </w:tc>
      </w:tr>
      <w:tr w:rsidR="00406E0E" w:rsidRPr="00B40EFA" w:rsidTr="00DD6889">
        <w:trPr>
          <w:trHeight w:val="368"/>
          <w:tblHeader/>
        </w:trPr>
        <w:tc>
          <w:tcPr>
            <w:tcW w:w="3017" w:type="pct"/>
            <w:vMerge/>
            <w:tcBorders>
              <w:top w:val="single" w:sz="4" w:space="0" w:color="000000"/>
              <w:left w:val="single" w:sz="4" w:space="0" w:color="000000"/>
              <w:bottom w:val="single" w:sz="4" w:space="0" w:color="000000"/>
              <w:right w:val="single" w:sz="4" w:space="0" w:color="000000"/>
            </w:tcBorders>
            <w:vAlign w:val="center"/>
            <w:hideMark/>
          </w:tcPr>
          <w:p w:rsidR="00406E0E" w:rsidRPr="00B40EFA" w:rsidRDefault="00406E0E" w:rsidP="00DD6889">
            <w:pPr>
              <w:rPr>
                <w:sz w:val="24"/>
                <w:lang w:eastAsia="ar-SA"/>
              </w:rPr>
            </w:pPr>
          </w:p>
        </w:tc>
        <w:tc>
          <w:tcPr>
            <w:tcW w:w="660" w:type="pct"/>
            <w:tcBorders>
              <w:top w:val="single" w:sz="4" w:space="0" w:color="auto"/>
              <w:left w:val="single" w:sz="4" w:space="0" w:color="000000"/>
              <w:bottom w:val="single" w:sz="4" w:space="0" w:color="000000"/>
              <w:right w:val="single" w:sz="4" w:space="0" w:color="000000"/>
            </w:tcBorders>
            <w:noWrap/>
            <w:vAlign w:val="center"/>
          </w:tcPr>
          <w:p w:rsidR="00406E0E" w:rsidRPr="00B40EFA" w:rsidRDefault="00406E0E" w:rsidP="00DD6889">
            <w:pPr>
              <w:pStyle w:val="-"/>
            </w:pPr>
            <w:r w:rsidRPr="00B40EFA">
              <w:t>201</w:t>
            </w:r>
            <w:r>
              <w:t>6</w:t>
            </w:r>
            <w:r w:rsidRPr="00B40EFA">
              <w:t xml:space="preserve"> г.</w:t>
            </w:r>
          </w:p>
        </w:tc>
        <w:tc>
          <w:tcPr>
            <w:tcW w:w="660" w:type="pct"/>
            <w:tcBorders>
              <w:top w:val="single" w:sz="4" w:space="0" w:color="auto"/>
              <w:left w:val="single" w:sz="4" w:space="0" w:color="000000"/>
              <w:bottom w:val="single" w:sz="4" w:space="0" w:color="000000"/>
              <w:right w:val="single" w:sz="4" w:space="0" w:color="000000"/>
            </w:tcBorders>
            <w:vAlign w:val="center"/>
          </w:tcPr>
          <w:p w:rsidR="00406E0E" w:rsidRPr="00B40EFA" w:rsidRDefault="00406E0E" w:rsidP="00DD6889">
            <w:pPr>
              <w:pStyle w:val="-"/>
            </w:pPr>
            <w:r w:rsidRPr="00B40EFA">
              <w:t>201</w:t>
            </w:r>
            <w:r>
              <w:t>7</w:t>
            </w:r>
            <w:r w:rsidRPr="00B40EFA">
              <w:t xml:space="preserve"> г.</w:t>
            </w:r>
          </w:p>
        </w:tc>
        <w:tc>
          <w:tcPr>
            <w:tcW w:w="663" w:type="pct"/>
            <w:tcBorders>
              <w:top w:val="single" w:sz="4" w:space="0" w:color="auto"/>
              <w:left w:val="single" w:sz="4" w:space="0" w:color="000000"/>
              <w:bottom w:val="single" w:sz="4" w:space="0" w:color="000000"/>
              <w:right w:val="single" w:sz="4" w:space="0" w:color="000000"/>
            </w:tcBorders>
            <w:vAlign w:val="center"/>
          </w:tcPr>
          <w:p w:rsidR="00406E0E" w:rsidRPr="00B40EFA" w:rsidRDefault="00406E0E" w:rsidP="00DD6889">
            <w:pPr>
              <w:pStyle w:val="-"/>
            </w:pPr>
            <w:r>
              <w:t>2018 г.</w:t>
            </w:r>
          </w:p>
        </w:tc>
      </w:tr>
      <w:tr w:rsidR="00406E0E"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406E0E" w:rsidRPr="00B40EFA" w:rsidRDefault="00406E0E" w:rsidP="00DD6889">
            <w:pPr>
              <w:pStyle w:val="aff9"/>
            </w:pPr>
            <w:r w:rsidRPr="00B40EFA">
              <w:t>По вопросам оказания услуг почтовой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406E0E" w:rsidRPr="00BC4ED7" w:rsidRDefault="00406E0E" w:rsidP="00DD6889">
            <w:pPr>
              <w:pStyle w:val="aff9"/>
              <w:jc w:val="center"/>
            </w:pPr>
            <w:r w:rsidRPr="00BC4ED7">
              <w:t>56</w:t>
            </w:r>
          </w:p>
        </w:tc>
        <w:tc>
          <w:tcPr>
            <w:tcW w:w="660" w:type="pct"/>
            <w:tcBorders>
              <w:top w:val="single" w:sz="4" w:space="0" w:color="000000"/>
              <w:left w:val="single" w:sz="4" w:space="0" w:color="000000"/>
              <w:bottom w:val="single" w:sz="4" w:space="0" w:color="000000"/>
              <w:right w:val="single" w:sz="4" w:space="0" w:color="000000"/>
            </w:tcBorders>
            <w:vAlign w:val="center"/>
          </w:tcPr>
          <w:p w:rsidR="00406E0E" w:rsidRPr="00BC4ED7" w:rsidRDefault="00406E0E" w:rsidP="00DD6889">
            <w:pPr>
              <w:pStyle w:val="aff9"/>
              <w:jc w:val="center"/>
            </w:pPr>
            <w:r>
              <w:t xml:space="preserve">168 </w:t>
            </w:r>
          </w:p>
        </w:tc>
        <w:tc>
          <w:tcPr>
            <w:tcW w:w="663" w:type="pct"/>
            <w:tcBorders>
              <w:top w:val="single" w:sz="4" w:space="0" w:color="000000"/>
              <w:left w:val="single" w:sz="4" w:space="0" w:color="000000"/>
              <w:bottom w:val="single" w:sz="4" w:space="0" w:color="000000"/>
              <w:right w:val="single" w:sz="4" w:space="0" w:color="000000"/>
            </w:tcBorders>
            <w:vAlign w:val="center"/>
          </w:tcPr>
          <w:p w:rsidR="00406E0E" w:rsidRPr="00D97C9B" w:rsidRDefault="00406E0E" w:rsidP="00DD6889">
            <w:pPr>
              <w:pStyle w:val="aff9"/>
              <w:jc w:val="center"/>
            </w:pPr>
            <w:r w:rsidRPr="00D97C9B">
              <w:t xml:space="preserve">177 </w:t>
            </w:r>
          </w:p>
        </w:tc>
      </w:tr>
      <w:tr w:rsidR="00406E0E"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tcPr>
          <w:p w:rsidR="00406E0E" w:rsidRPr="00B40EFA" w:rsidRDefault="00406E0E" w:rsidP="00DD6889">
            <w:pPr>
              <w:pStyle w:val="aff9"/>
            </w:pPr>
            <w:r>
              <w:t xml:space="preserve">По </w:t>
            </w:r>
            <w:r w:rsidRPr="008F0F6A">
              <w:t>вопрос</w:t>
            </w:r>
            <w:r>
              <w:t>ам</w:t>
            </w:r>
            <w:r w:rsidRPr="008F0F6A">
              <w:t xml:space="preserve"> ограничения доступа к ресурсам сети Интернет, содержащим информацию, распространение которой на территории Российской Федерации запрещено</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406E0E" w:rsidRPr="00BC4ED7" w:rsidRDefault="00406E0E" w:rsidP="00DD6889">
            <w:pPr>
              <w:pStyle w:val="aff9"/>
              <w:jc w:val="center"/>
            </w:pPr>
            <w:r>
              <w:t>0</w:t>
            </w:r>
          </w:p>
        </w:tc>
        <w:tc>
          <w:tcPr>
            <w:tcW w:w="660" w:type="pct"/>
            <w:tcBorders>
              <w:top w:val="single" w:sz="4" w:space="0" w:color="000000"/>
              <w:left w:val="single" w:sz="4" w:space="0" w:color="000000"/>
              <w:bottom w:val="single" w:sz="4" w:space="0" w:color="000000"/>
              <w:right w:val="single" w:sz="4" w:space="0" w:color="000000"/>
            </w:tcBorders>
            <w:vAlign w:val="center"/>
          </w:tcPr>
          <w:p w:rsidR="00406E0E" w:rsidRPr="00BC4ED7" w:rsidRDefault="00406E0E" w:rsidP="00DD6889">
            <w:pPr>
              <w:pStyle w:val="aff9"/>
              <w:jc w:val="center"/>
            </w:pPr>
            <w:r w:rsidRPr="00BC4ED7">
              <w:t>10</w:t>
            </w:r>
            <w:r>
              <w:t xml:space="preserve"> </w:t>
            </w:r>
          </w:p>
        </w:tc>
        <w:tc>
          <w:tcPr>
            <w:tcW w:w="663" w:type="pct"/>
            <w:tcBorders>
              <w:top w:val="single" w:sz="4" w:space="0" w:color="000000"/>
              <w:left w:val="single" w:sz="4" w:space="0" w:color="000000"/>
              <w:bottom w:val="single" w:sz="4" w:space="0" w:color="000000"/>
              <w:right w:val="single" w:sz="4" w:space="0" w:color="000000"/>
            </w:tcBorders>
            <w:vAlign w:val="center"/>
          </w:tcPr>
          <w:p w:rsidR="00406E0E" w:rsidRPr="00D97C9B" w:rsidRDefault="00406E0E" w:rsidP="00DD6889">
            <w:pPr>
              <w:pStyle w:val="aff9"/>
              <w:jc w:val="center"/>
            </w:pPr>
            <w:r w:rsidRPr="00D97C9B">
              <w:t xml:space="preserve">28 </w:t>
            </w:r>
          </w:p>
        </w:tc>
      </w:tr>
      <w:tr w:rsidR="00406E0E"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406E0E" w:rsidRPr="00B40EFA" w:rsidRDefault="00406E0E" w:rsidP="00DD6889">
            <w:pPr>
              <w:pStyle w:val="aff9"/>
            </w:pPr>
            <w:r w:rsidRPr="00B40EFA">
              <w:t>По вопросам оказания услуг подвижной радиотелефонной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406E0E" w:rsidRPr="00BC4ED7" w:rsidRDefault="00406E0E" w:rsidP="00DD6889">
            <w:pPr>
              <w:pStyle w:val="aff9"/>
              <w:jc w:val="center"/>
            </w:pPr>
            <w:r w:rsidRPr="00BC4ED7">
              <w:t xml:space="preserve">16 </w:t>
            </w:r>
          </w:p>
        </w:tc>
        <w:tc>
          <w:tcPr>
            <w:tcW w:w="660" w:type="pct"/>
            <w:tcBorders>
              <w:top w:val="single" w:sz="4" w:space="0" w:color="000000"/>
              <w:left w:val="single" w:sz="4" w:space="0" w:color="000000"/>
              <w:bottom w:val="single" w:sz="4" w:space="0" w:color="000000"/>
              <w:right w:val="single" w:sz="4" w:space="0" w:color="000000"/>
            </w:tcBorders>
            <w:vAlign w:val="center"/>
          </w:tcPr>
          <w:p w:rsidR="00406E0E" w:rsidRPr="00BC4ED7" w:rsidRDefault="00406E0E" w:rsidP="00DD6889">
            <w:pPr>
              <w:pStyle w:val="aff9"/>
              <w:jc w:val="center"/>
            </w:pPr>
            <w:r>
              <w:t xml:space="preserve">17 </w:t>
            </w:r>
          </w:p>
        </w:tc>
        <w:tc>
          <w:tcPr>
            <w:tcW w:w="663" w:type="pct"/>
            <w:tcBorders>
              <w:top w:val="single" w:sz="4" w:space="0" w:color="000000"/>
              <w:left w:val="single" w:sz="4" w:space="0" w:color="000000"/>
              <w:bottom w:val="single" w:sz="4" w:space="0" w:color="000000"/>
              <w:right w:val="single" w:sz="4" w:space="0" w:color="000000"/>
            </w:tcBorders>
            <w:vAlign w:val="center"/>
          </w:tcPr>
          <w:p w:rsidR="00406E0E" w:rsidRPr="00D97C9B" w:rsidRDefault="00406E0E" w:rsidP="00DD6889">
            <w:pPr>
              <w:pStyle w:val="aff9"/>
              <w:jc w:val="center"/>
            </w:pPr>
            <w:r w:rsidRPr="00D97C9B">
              <w:t xml:space="preserve">22 </w:t>
            </w:r>
          </w:p>
        </w:tc>
      </w:tr>
      <w:tr w:rsidR="00406E0E"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406E0E" w:rsidRPr="00B40EFA" w:rsidRDefault="00406E0E" w:rsidP="00DD6889">
            <w:pPr>
              <w:pStyle w:val="aff9"/>
            </w:pPr>
            <w:r w:rsidRPr="00B40EFA">
              <w:t>Иные вопросы, не относящиеся к области оказания услуг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406E0E" w:rsidRPr="00BC4ED7" w:rsidRDefault="00406E0E" w:rsidP="00DD6889">
            <w:pPr>
              <w:pStyle w:val="aff9"/>
              <w:jc w:val="center"/>
            </w:pPr>
            <w:r w:rsidRPr="00BC4ED7">
              <w:t xml:space="preserve">16 </w:t>
            </w:r>
          </w:p>
        </w:tc>
        <w:tc>
          <w:tcPr>
            <w:tcW w:w="660" w:type="pct"/>
            <w:tcBorders>
              <w:top w:val="single" w:sz="4" w:space="0" w:color="000000"/>
              <w:left w:val="single" w:sz="4" w:space="0" w:color="000000"/>
              <w:bottom w:val="single" w:sz="4" w:space="0" w:color="000000"/>
              <w:right w:val="single" w:sz="4" w:space="0" w:color="000000"/>
            </w:tcBorders>
            <w:vAlign w:val="center"/>
          </w:tcPr>
          <w:p w:rsidR="00406E0E" w:rsidRPr="00BC4ED7" w:rsidRDefault="00406E0E" w:rsidP="00DD6889">
            <w:pPr>
              <w:pStyle w:val="aff9"/>
              <w:jc w:val="center"/>
            </w:pPr>
            <w:r w:rsidRPr="00BC4ED7">
              <w:t>1</w:t>
            </w:r>
            <w:r>
              <w:t xml:space="preserve">5 </w:t>
            </w:r>
          </w:p>
        </w:tc>
        <w:tc>
          <w:tcPr>
            <w:tcW w:w="663" w:type="pct"/>
            <w:tcBorders>
              <w:top w:val="single" w:sz="4" w:space="0" w:color="000000"/>
              <w:left w:val="single" w:sz="4" w:space="0" w:color="000000"/>
              <w:bottom w:val="single" w:sz="4" w:space="0" w:color="000000"/>
              <w:right w:val="single" w:sz="4" w:space="0" w:color="000000"/>
            </w:tcBorders>
            <w:vAlign w:val="center"/>
          </w:tcPr>
          <w:p w:rsidR="00406E0E" w:rsidRPr="00D97C9B" w:rsidRDefault="00406E0E" w:rsidP="00DD6889">
            <w:pPr>
              <w:pStyle w:val="aff9"/>
              <w:jc w:val="center"/>
            </w:pPr>
            <w:r w:rsidRPr="00D97C9B">
              <w:t xml:space="preserve">10 </w:t>
            </w:r>
          </w:p>
        </w:tc>
      </w:tr>
      <w:tr w:rsidR="00406E0E"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406E0E" w:rsidRPr="00B40EFA" w:rsidRDefault="00406E0E" w:rsidP="00DD6889">
            <w:pPr>
              <w:pStyle w:val="aff9"/>
            </w:pPr>
            <w:r w:rsidRPr="00B40EFA">
              <w:t xml:space="preserve">По вопросам оказания </w:t>
            </w:r>
            <w:proofErr w:type="spellStart"/>
            <w:r w:rsidRPr="00B40EFA">
              <w:t>телематических</w:t>
            </w:r>
            <w:proofErr w:type="spellEnd"/>
            <w:r w:rsidRPr="00B40EFA">
              <w:t xml:space="preserve"> услуг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406E0E" w:rsidRPr="00BC4ED7" w:rsidRDefault="00406E0E" w:rsidP="00DD6889">
            <w:pPr>
              <w:pStyle w:val="aff9"/>
              <w:jc w:val="center"/>
            </w:pPr>
            <w:r w:rsidRPr="00BC4ED7">
              <w:t>19</w:t>
            </w:r>
          </w:p>
        </w:tc>
        <w:tc>
          <w:tcPr>
            <w:tcW w:w="660" w:type="pct"/>
            <w:tcBorders>
              <w:top w:val="single" w:sz="4" w:space="0" w:color="000000"/>
              <w:left w:val="single" w:sz="4" w:space="0" w:color="000000"/>
              <w:bottom w:val="single" w:sz="4" w:space="0" w:color="000000"/>
              <w:right w:val="single" w:sz="4" w:space="0" w:color="000000"/>
            </w:tcBorders>
            <w:vAlign w:val="center"/>
          </w:tcPr>
          <w:p w:rsidR="00406E0E" w:rsidRPr="00BC4ED7" w:rsidRDefault="00406E0E" w:rsidP="00DD6889">
            <w:pPr>
              <w:pStyle w:val="aff9"/>
              <w:jc w:val="center"/>
            </w:pPr>
            <w:r w:rsidRPr="00BC4ED7">
              <w:t>1</w:t>
            </w:r>
            <w:r>
              <w:t xml:space="preserve">8 </w:t>
            </w:r>
          </w:p>
        </w:tc>
        <w:tc>
          <w:tcPr>
            <w:tcW w:w="663" w:type="pct"/>
            <w:tcBorders>
              <w:top w:val="single" w:sz="4" w:space="0" w:color="000000"/>
              <w:left w:val="single" w:sz="4" w:space="0" w:color="000000"/>
              <w:bottom w:val="single" w:sz="4" w:space="0" w:color="000000"/>
              <w:right w:val="single" w:sz="4" w:space="0" w:color="000000"/>
            </w:tcBorders>
            <w:vAlign w:val="center"/>
          </w:tcPr>
          <w:p w:rsidR="00406E0E" w:rsidRPr="00D97C9B" w:rsidRDefault="00406E0E" w:rsidP="00DD6889">
            <w:pPr>
              <w:pStyle w:val="aff9"/>
              <w:jc w:val="center"/>
            </w:pPr>
            <w:r w:rsidRPr="00D97C9B">
              <w:t xml:space="preserve">17 </w:t>
            </w:r>
          </w:p>
        </w:tc>
      </w:tr>
      <w:tr w:rsidR="00406E0E"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406E0E" w:rsidRPr="00B40EFA" w:rsidRDefault="00406E0E" w:rsidP="00DD6889">
            <w:pPr>
              <w:pStyle w:val="aff9"/>
            </w:pPr>
            <w:r w:rsidRPr="00B40EFA">
              <w:t>По вопросам радиопомех для РЭС гражданского назначения</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406E0E" w:rsidRPr="00BC4ED7" w:rsidRDefault="00406E0E" w:rsidP="00DD6889">
            <w:pPr>
              <w:pStyle w:val="aff9"/>
              <w:jc w:val="center"/>
            </w:pPr>
            <w:r w:rsidRPr="00BC4ED7">
              <w:t xml:space="preserve">4 </w:t>
            </w:r>
          </w:p>
        </w:tc>
        <w:tc>
          <w:tcPr>
            <w:tcW w:w="660" w:type="pct"/>
            <w:tcBorders>
              <w:top w:val="single" w:sz="4" w:space="0" w:color="000000"/>
              <w:left w:val="single" w:sz="4" w:space="0" w:color="000000"/>
              <w:bottom w:val="single" w:sz="4" w:space="0" w:color="000000"/>
              <w:right w:val="single" w:sz="4" w:space="0" w:color="000000"/>
            </w:tcBorders>
            <w:vAlign w:val="center"/>
          </w:tcPr>
          <w:p w:rsidR="00406E0E" w:rsidRPr="00BC4ED7" w:rsidRDefault="00406E0E" w:rsidP="00DD6889">
            <w:pPr>
              <w:pStyle w:val="aff9"/>
              <w:jc w:val="center"/>
            </w:pPr>
            <w:r>
              <w:t xml:space="preserve">1 </w:t>
            </w:r>
          </w:p>
        </w:tc>
        <w:tc>
          <w:tcPr>
            <w:tcW w:w="663" w:type="pct"/>
            <w:tcBorders>
              <w:top w:val="single" w:sz="4" w:space="0" w:color="000000"/>
              <w:left w:val="single" w:sz="4" w:space="0" w:color="000000"/>
              <w:bottom w:val="single" w:sz="4" w:space="0" w:color="000000"/>
              <w:right w:val="single" w:sz="4" w:space="0" w:color="000000"/>
            </w:tcBorders>
            <w:vAlign w:val="center"/>
          </w:tcPr>
          <w:p w:rsidR="00406E0E" w:rsidRPr="00D97C9B" w:rsidRDefault="00406E0E" w:rsidP="00DD6889">
            <w:pPr>
              <w:pStyle w:val="aff9"/>
              <w:jc w:val="center"/>
            </w:pPr>
            <w:r w:rsidRPr="00D97C9B">
              <w:t xml:space="preserve">3 </w:t>
            </w:r>
          </w:p>
        </w:tc>
      </w:tr>
      <w:tr w:rsidR="00406E0E"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406E0E" w:rsidRPr="00B40EFA" w:rsidRDefault="00406E0E" w:rsidP="00DD6889">
            <w:pPr>
              <w:pStyle w:val="aff9"/>
            </w:pPr>
            <w:r w:rsidRPr="00B40EFA">
              <w:t>По вопросам оказания услуг связи для целей телевизионного вещания</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406E0E" w:rsidRPr="00BC4ED7" w:rsidRDefault="00406E0E" w:rsidP="00DD6889">
            <w:pPr>
              <w:pStyle w:val="aff9"/>
              <w:jc w:val="center"/>
            </w:pPr>
            <w:r w:rsidRPr="00BC4ED7">
              <w:t xml:space="preserve">5 </w:t>
            </w:r>
          </w:p>
        </w:tc>
        <w:tc>
          <w:tcPr>
            <w:tcW w:w="660" w:type="pct"/>
            <w:tcBorders>
              <w:top w:val="single" w:sz="4" w:space="0" w:color="000000"/>
              <w:left w:val="single" w:sz="4" w:space="0" w:color="000000"/>
              <w:bottom w:val="single" w:sz="4" w:space="0" w:color="000000"/>
              <w:right w:val="single" w:sz="4" w:space="0" w:color="000000"/>
            </w:tcBorders>
            <w:vAlign w:val="center"/>
          </w:tcPr>
          <w:p w:rsidR="00406E0E" w:rsidRPr="00BC4ED7" w:rsidRDefault="00406E0E" w:rsidP="00DD6889">
            <w:pPr>
              <w:pStyle w:val="aff9"/>
              <w:jc w:val="center"/>
            </w:pPr>
            <w:r>
              <w:t xml:space="preserve">5 </w:t>
            </w:r>
          </w:p>
        </w:tc>
        <w:tc>
          <w:tcPr>
            <w:tcW w:w="663" w:type="pct"/>
            <w:tcBorders>
              <w:top w:val="single" w:sz="4" w:space="0" w:color="000000"/>
              <w:left w:val="single" w:sz="4" w:space="0" w:color="000000"/>
              <w:bottom w:val="single" w:sz="4" w:space="0" w:color="000000"/>
              <w:right w:val="single" w:sz="4" w:space="0" w:color="000000"/>
            </w:tcBorders>
            <w:vAlign w:val="center"/>
          </w:tcPr>
          <w:p w:rsidR="00406E0E" w:rsidRPr="00D97C9B" w:rsidRDefault="00406E0E" w:rsidP="00DD6889">
            <w:pPr>
              <w:pStyle w:val="aff9"/>
              <w:jc w:val="center"/>
            </w:pPr>
            <w:r w:rsidRPr="00D97C9B">
              <w:t xml:space="preserve">3 </w:t>
            </w:r>
          </w:p>
        </w:tc>
      </w:tr>
      <w:tr w:rsidR="00406E0E"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tcPr>
          <w:p w:rsidR="00406E0E" w:rsidRDefault="00406E0E" w:rsidP="00DD6889">
            <w:pPr>
              <w:pStyle w:val="aff9"/>
            </w:pPr>
            <w:r>
              <w:t>Оказание услуг фиксированной телефонной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406E0E" w:rsidRPr="00BC4ED7" w:rsidRDefault="00406E0E" w:rsidP="00DD6889">
            <w:pPr>
              <w:pStyle w:val="aff9"/>
              <w:jc w:val="center"/>
            </w:pPr>
            <w:r w:rsidRPr="00BC4ED7">
              <w:t xml:space="preserve">1 </w:t>
            </w:r>
          </w:p>
        </w:tc>
        <w:tc>
          <w:tcPr>
            <w:tcW w:w="660" w:type="pct"/>
            <w:tcBorders>
              <w:top w:val="single" w:sz="4" w:space="0" w:color="000000"/>
              <w:left w:val="single" w:sz="4" w:space="0" w:color="000000"/>
              <w:bottom w:val="single" w:sz="4" w:space="0" w:color="000000"/>
              <w:right w:val="single" w:sz="4" w:space="0" w:color="000000"/>
            </w:tcBorders>
            <w:vAlign w:val="center"/>
          </w:tcPr>
          <w:p w:rsidR="00406E0E" w:rsidRPr="00BC4ED7" w:rsidRDefault="00406E0E" w:rsidP="00DD6889">
            <w:pPr>
              <w:pStyle w:val="aff9"/>
              <w:jc w:val="center"/>
            </w:pPr>
            <w:r>
              <w:t xml:space="preserve">6 </w:t>
            </w:r>
          </w:p>
        </w:tc>
        <w:tc>
          <w:tcPr>
            <w:tcW w:w="663" w:type="pct"/>
            <w:tcBorders>
              <w:top w:val="single" w:sz="4" w:space="0" w:color="000000"/>
              <w:left w:val="single" w:sz="4" w:space="0" w:color="000000"/>
              <w:bottom w:val="single" w:sz="4" w:space="0" w:color="000000"/>
              <w:right w:val="single" w:sz="4" w:space="0" w:color="000000"/>
            </w:tcBorders>
            <w:vAlign w:val="center"/>
          </w:tcPr>
          <w:p w:rsidR="00406E0E" w:rsidRPr="00D97C9B" w:rsidRDefault="00406E0E" w:rsidP="00DD6889">
            <w:pPr>
              <w:pStyle w:val="aff9"/>
              <w:jc w:val="center"/>
            </w:pPr>
            <w:r w:rsidRPr="00D97C9B">
              <w:t xml:space="preserve">2 </w:t>
            </w:r>
          </w:p>
        </w:tc>
      </w:tr>
      <w:tr w:rsidR="00406E0E"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406E0E" w:rsidRPr="00B40EFA" w:rsidRDefault="00406E0E" w:rsidP="00DD6889">
            <w:pPr>
              <w:pStyle w:val="aff9"/>
            </w:pPr>
            <w:r w:rsidRPr="00B40EFA">
              <w:t>Обращения с целью разъяснения отдельных положений законодательства РФ в сфере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406E0E" w:rsidRPr="00BC4ED7" w:rsidRDefault="00406E0E" w:rsidP="00DD6889">
            <w:pPr>
              <w:pStyle w:val="aff9"/>
              <w:jc w:val="center"/>
            </w:pPr>
            <w:r w:rsidRPr="00BC4ED7">
              <w:t xml:space="preserve">3 </w:t>
            </w:r>
          </w:p>
        </w:tc>
        <w:tc>
          <w:tcPr>
            <w:tcW w:w="660" w:type="pct"/>
            <w:tcBorders>
              <w:top w:val="single" w:sz="4" w:space="0" w:color="000000"/>
              <w:left w:val="single" w:sz="4" w:space="0" w:color="000000"/>
              <w:bottom w:val="single" w:sz="4" w:space="0" w:color="000000"/>
              <w:right w:val="single" w:sz="4" w:space="0" w:color="000000"/>
            </w:tcBorders>
            <w:vAlign w:val="center"/>
          </w:tcPr>
          <w:p w:rsidR="00406E0E" w:rsidRPr="00BC4ED7" w:rsidRDefault="00406E0E" w:rsidP="00DD6889">
            <w:pPr>
              <w:pStyle w:val="aff9"/>
              <w:jc w:val="center"/>
            </w:pPr>
            <w:r>
              <w:t>3</w:t>
            </w:r>
          </w:p>
        </w:tc>
        <w:tc>
          <w:tcPr>
            <w:tcW w:w="663" w:type="pct"/>
            <w:tcBorders>
              <w:top w:val="single" w:sz="4" w:space="0" w:color="000000"/>
              <w:left w:val="single" w:sz="4" w:space="0" w:color="000000"/>
              <w:bottom w:val="single" w:sz="4" w:space="0" w:color="000000"/>
              <w:right w:val="single" w:sz="4" w:space="0" w:color="000000"/>
            </w:tcBorders>
            <w:vAlign w:val="center"/>
          </w:tcPr>
          <w:p w:rsidR="00406E0E" w:rsidRPr="00D97C9B" w:rsidRDefault="00406E0E" w:rsidP="00DD6889">
            <w:pPr>
              <w:pStyle w:val="aff9"/>
              <w:jc w:val="center"/>
            </w:pPr>
            <w:r w:rsidRPr="00D97C9B">
              <w:t xml:space="preserve">4 </w:t>
            </w:r>
          </w:p>
        </w:tc>
      </w:tr>
      <w:tr w:rsidR="00406E0E"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tcPr>
          <w:p w:rsidR="00406E0E" w:rsidRPr="00426671" w:rsidRDefault="00406E0E" w:rsidP="00DD6889">
            <w:pPr>
              <w:pStyle w:val="aff9"/>
            </w:pPr>
            <w:r w:rsidRPr="005B067D">
              <w:t>Иные вопросы, относящиеся к области оказания услуг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406E0E" w:rsidRPr="00BC4ED7" w:rsidRDefault="00406E0E" w:rsidP="00DD6889">
            <w:pPr>
              <w:pStyle w:val="aff9"/>
              <w:jc w:val="center"/>
            </w:pPr>
            <w:r w:rsidRPr="00BC4ED7">
              <w:t xml:space="preserve">2 </w:t>
            </w:r>
          </w:p>
        </w:tc>
        <w:tc>
          <w:tcPr>
            <w:tcW w:w="660" w:type="pct"/>
            <w:tcBorders>
              <w:top w:val="single" w:sz="4" w:space="0" w:color="000000"/>
              <w:left w:val="single" w:sz="4" w:space="0" w:color="000000"/>
              <w:bottom w:val="single" w:sz="4" w:space="0" w:color="000000"/>
              <w:right w:val="single" w:sz="4" w:space="0" w:color="000000"/>
            </w:tcBorders>
            <w:vAlign w:val="center"/>
          </w:tcPr>
          <w:p w:rsidR="00406E0E" w:rsidRPr="00BC4ED7" w:rsidRDefault="00406E0E" w:rsidP="00DD6889">
            <w:pPr>
              <w:pStyle w:val="aff9"/>
              <w:jc w:val="center"/>
            </w:pPr>
            <w:r>
              <w:t>0</w:t>
            </w:r>
          </w:p>
        </w:tc>
        <w:tc>
          <w:tcPr>
            <w:tcW w:w="663" w:type="pct"/>
            <w:tcBorders>
              <w:top w:val="single" w:sz="4" w:space="0" w:color="000000"/>
              <w:left w:val="single" w:sz="4" w:space="0" w:color="000000"/>
              <w:bottom w:val="single" w:sz="4" w:space="0" w:color="000000"/>
              <w:right w:val="single" w:sz="4" w:space="0" w:color="000000"/>
            </w:tcBorders>
            <w:vAlign w:val="center"/>
          </w:tcPr>
          <w:p w:rsidR="00406E0E" w:rsidRPr="00D97C9B" w:rsidRDefault="00406E0E" w:rsidP="00DD6889">
            <w:pPr>
              <w:pStyle w:val="aff9"/>
              <w:jc w:val="center"/>
            </w:pPr>
            <w:r w:rsidRPr="00D97C9B">
              <w:t xml:space="preserve">4 </w:t>
            </w:r>
          </w:p>
        </w:tc>
      </w:tr>
      <w:tr w:rsidR="00406E0E"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tcPr>
          <w:p w:rsidR="00406E0E" w:rsidRPr="00B40EFA" w:rsidRDefault="00406E0E" w:rsidP="00DD6889">
            <w:pPr>
              <w:pStyle w:val="aff9"/>
            </w:pPr>
            <w:r>
              <w:t xml:space="preserve">Обжалование решений должностных лиц Управления </w:t>
            </w:r>
            <w:proofErr w:type="spellStart"/>
            <w:r>
              <w:t>Роскомнадзора</w:t>
            </w:r>
            <w:proofErr w:type="spellEnd"/>
            <w:r>
              <w:t xml:space="preserve"> по Камчатскому краю</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406E0E" w:rsidRPr="00BC4ED7" w:rsidRDefault="00406E0E" w:rsidP="00DD6889">
            <w:pPr>
              <w:pStyle w:val="aff9"/>
              <w:jc w:val="center"/>
            </w:pPr>
            <w:r>
              <w:t>0</w:t>
            </w:r>
          </w:p>
        </w:tc>
        <w:tc>
          <w:tcPr>
            <w:tcW w:w="660" w:type="pct"/>
            <w:tcBorders>
              <w:top w:val="single" w:sz="4" w:space="0" w:color="000000"/>
              <w:left w:val="single" w:sz="4" w:space="0" w:color="000000"/>
              <w:bottom w:val="single" w:sz="4" w:space="0" w:color="000000"/>
              <w:right w:val="single" w:sz="4" w:space="0" w:color="000000"/>
            </w:tcBorders>
            <w:vAlign w:val="center"/>
          </w:tcPr>
          <w:p w:rsidR="00406E0E" w:rsidRPr="00BC4ED7" w:rsidRDefault="00406E0E" w:rsidP="00DD6889">
            <w:pPr>
              <w:pStyle w:val="aff9"/>
              <w:jc w:val="center"/>
            </w:pPr>
            <w:r w:rsidRPr="00BC4ED7">
              <w:t>6</w:t>
            </w:r>
            <w:r>
              <w:t xml:space="preserve"> </w:t>
            </w:r>
          </w:p>
        </w:tc>
        <w:tc>
          <w:tcPr>
            <w:tcW w:w="663" w:type="pct"/>
            <w:tcBorders>
              <w:top w:val="single" w:sz="4" w:space="0" w:color="000000"/>
              <w:left w:val="single" w:sz="4" w:space="0" w:color="000000"/>
              <w:bottom w:val="single" w:sz="4" w:space="0" w:color="000000"/>
              <w:right w:val="single" w:sz="4" w:space="0" w:color="000000"/>
            </w:tcBorders>
            <w:vAlign w:val="center"/>
          </w:tcPr>
          <w:p w:rsidR="00406E0E" w:rsidRPr="00D97C9B" w:rsidRDefault="00406E0E" w:rsidP="00DD6889">
            <w:pPr>
              <w:pStyle w:val="aff9"/>
              <w:jc w:val="center"/>
            </w:pPr>
            <w:r>
              <w:t>5</w:t>
            </w:r>
          </w:p>
        </w:tc>
      </w:tr>
    </w:tbl>
    <w:p w:rsidR="00406E0E" w:rsidRDefault="00406E0E" w:rsidP="00406E0E">
      <w:pPr>
        <w:pStyle w:val="aff8"/>
        <w:jc w:val="left"/>
      </w:pPr>
    </w:p>
    <w:p w:rsidR="00406E0E" w:rsidRDefault="00406E0E" w:rsidP="00406E0E">
      <w:pPr>
        <w:spacing w:after="0" w:line="240" w:lineRule="auto"/>
        <w:ind w:firstLine="709"/>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Таблица 3.3.69</w:t>
      </w:r>
    </w:p>
    <w:p w:rsidR="00406E0E" w:rsidRDefault="00406E0E" w:rsidP="00406E0E">
      <w:pPr>
        <w:spacing w:after="0" w:line="240" w:lineRule="auto"/>
        <w:ind w:firstLine="709"/>
        <w:jc w:val="center"/>
        <w:rPr>
          <w:rFonts w:ascii="Times New Roman" w:eastAsia="Times New Roman" w:hAnsi="Times New Roman" w:cs="Times New Roman"/>
          <w:sz w:val="24"/>
          <w:szCs w:val="28"/>
          <w:lang w:eastAsia="ru-RU"/>
        </w:rPr>
      </w:pPr>
      <w:r w:rsidRPr="00DF1830">
        <w:rPr>
          <w:rFonts w:ascii="Times New Roman" w:eastAsia="Times New Roman" w:hAnsi="Times New Roman" w:cs="Times New Roman"/>
          <w:sz w:val="24"/>
          <w:szCs w:val="28"/>
          <w:lang w:eastAsia="ru-RU"/>
        </w:rPr>
        <w:t>Итоги рассмотрения обращений граждан</w:t>
      </w:r>
    </w:p>
    <w:p w:rsidR="00406E0E" w:rsidRDefault="00406E0E" w:rsidP="00406E0E">
      <w:pPr>
        <w:pStyle w:val="aff8"/>
        <w:ind w:firstLine="0"/>
        <w:jc w:val="left"/>
      </w:pPr>
    </w:p>
    <w:tbl>
      <w:tblPr>
        <w:tblStyle w:val="a3"/>
        <w:tblW w:w="5000" w:type="pct"/>
        <w:tblLayout w:type="fixed"/>
        <w:tblLook w:val="04A0" w:firstRow="1" w:lastRow="0" w:firstColumn="1" w:lastColumn="0" w:noHBand="0" w:noVBand="1"/>
      </w:tblPr>
      <w:tblGrid>
        <w:gridCol w:w="2942"/>
        <w:gridCol w:w="2843"/>
        <w:gridCol w:w="1263"/>
        <w:gridCol w:w="1263"/>
        <w:gridCol w:w="1260"/>
      </w:tblGrid>
      <w:tr w:rsidR="00406E0E" w:rsidRPr="00B40EFA" w:rsidTr="00DD6889">
        <w:trPr>
          <w:trHeight w:val="300"/>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406E0E" w:rsidRPr="00B40EFA" w:rsidRDefault="00406E0E" w:rsidP="00DD6889">
            <w:pPr>
              <w:pStyle w:val="-"/>
            </w:pPr>
            <w:r w:rsidRPr="00B40EFA">
              <w:t>Проведение внеплановой проверки</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406E0E" w:rsidRPr="00B40EFA" w:rsidRDefault="00406E0E" w:rsidP="00DD6889">
            <w:pPr>
              <w:pStyle w:val="-"/>
            </w:pPr>
            <w:r w:rsidRPr="00B40EFA">
              <w:t>Итог рассмотрения обращения</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
            </w:pPr>
            <w:r w:rsidRPr="00B40EFA">
              <w:t>201</w:t>
            </w:r>
            <w:r>
              <w:t>6</w:t>
            </w:r>
            <w:r w:rsidRPr="00B40EFA">
              <w:t xml:space="preserve"> г.</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406E0E" w:rsidRPr="00B40EFA" w:rsidRDefault="00406E0E" w:rsidP="00DD6889">
            <w:pPr>
              <w:pStyle w:val="-"/>
            </w:pPr>
            <w:r w:rsidRPr="00B40EFA">
              <w:t>201</w:t>
            </w:r>
            <w:r>
              <w:t>7</w:t>
            </w:r>
            <w:r w:rsidRPr="00B40EFA">
              <w:t xml:space="preserve"> г.</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
            </w:pPr>
            <w:r>
              <w:t>2018 г.</w:t>
            </w:r>
          </w:p>
        </w:tc>
      </w:tr>
      <w:tr w:rsidR="00406E0E" w:rsidRPr="00B40EFA" w:rsidTr="00DD6889">
        <w:trPr>
          <w:trHeight w:val="300"/>
        </w:trPr>
        <w:tc>
          <w:tcPr>
            <w:tcW w:w="153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B40EFA" w:rsidRDefault="00406E0E" w:rsidP="00DD6889">
            <w:pPr>
              <w:pStyle w:val="aff9"/>
            </w:pPr>
            <w:r w:rsidRPr="00B40EFA">
              <w:t>проведена</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B40EFA" w:rsidRDefault="00406E0E" w:rsidP="00DD6889">
            <w:pPr>
              <w:pStyle w:val="aff9"/>
            </w:pPr>
            <w:r w:rsidRPr="00B40EFA">
              <w:t>меры приняты</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4B437A" w:rsidRDefault="00406E0E" w:rsidP="00DD6889">
            <w:pPr>
              <w:pStyle w:val="-"/>
              <w:rPr>
                <w:b w:val="0"/>
              </w:rPr>
            </w:pPr>
            <w:r w:rsidRPr="004B437A">
              <w:rPr>
                <w:b w:val="0"/>
              </w:rPr>
              <w:t>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Pr="00B40EFA" w:rsidRDefault="00406E0E" w:rsidP="00DD6889">
            <w:pPr>
              <w:pStyle w:val="aff9"/>
            </w:pPr>
            <w:r>
              <w:t>0</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0</w:t>
            </w:r>
          </w:p>
        </w:tc>
      </w:tr>
      <w:tr w:rsidR="00406E0E" w:rsidRPr="00B40EFA" w:rsidTr="00DD6889">
        <w:trPr>
          <w:trHeight w:val="300"/>
        </w:trPr>
        <w:tc>
          <w:tcPr>
            <w:tcW w:w="153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6E0E" w:rsidRPr="00B40EFA" w:rsidRDefault="00406E0E" w:rsidP="00DD6889">
            <w:pPr>
              <w:rPr>
                <w:sz w:val="24"/>
                <w:lang w:eastAsia="ar-SA"/>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B40EFA" w:rsidRDefault="00406E0E" w:rsidP="00DD6889">
            <w:pPr>
              <w:pStyle w:val="aff9"/>
            </w:pPr>
            <w:r w:rsidRPr="00B40EFA">
              <w:t>на рассмотрении</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4B437A" w:rsidRDefault="00406E0E" w:rsidP="00DD6889">
            <w:pPr>
              <w:pStyle w:val="-"/>
              <w:rPr>
                <w:b w:val="0"/>
              </w:rPr>
            </w:pPr>
            <w:r w:rsidRPr="004B437A">
              <w:rPr>
                <w:b w:val="0"/>
              </w:rPr>
              <w:t>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Pr="00B40EFA" w:rsidRDefault="00406E0E" w:rsidP="00DD6889">
            <w:pPr>
              <w:pStyle w:val="aff9"/>
            </w:pPr>
            <w:r>
              <w:t>0</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0</w:t>
            </w:r>
          </w:p>
        </w:tc>
      </w:tr>
      <w:tr w:rsidR="00406E0E" w:rsidRPr="00B40EFA" w:rsidTr="00DD6889">
        <w:trPr>
          <w:trHeight w:val="300"/>
        </w:trPr>
        <w:tc>
          <w:tcPr>
            <w:tcW w:w="1537" w:type="pct"/>
            <w:vMerge w:val="restart"/>
            <w:tcBorders>
              <w:top w:val="single" w:sz="4" w:space="0" w:color="000000" w:themeColor="text1"/>
              <w:left w:val="single" w:sz="4" w:space="0" w:color="000000" w:themeColor="text1"/>
              <w:right w:val="single" w:sz="4" w:space="0" w:color="000000" w:themeColor="text1"/>
            </w:tcBorders>
            <w:noWrap/>
          </w:tcPr>
          <w:p w:rsidR="00406E0E" w:rsidRPr="00B40EFA" w:rsidRDefault="00406E0E" w:rsidP="00DD6889">
            <w:pPr>
              <w:pStyle w:val="aff9"/>
            </w:pPr>
            <w:r w:rsidRPr="00B40EFA">
              <w:t>не проведена</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Pr="00B40EFA" w:rsidRDefault="00406E0E" w:rsidP="00DD6889">
            <w:pPr>
              <w:pStyle w:val="aff9"/>
            </w:pPr>
            <w:r w:rsidRPr="00B40EFA">
              <w:t>меры приняты</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4B437A" w:rsidRDefault="00406E0E" w:rsidP="00DD6889">
            <w:pPr>
              <w:pStyle w:val="-"/>
              <w:rPr>
                <w:b w:val="0"/>
              </w:rPr>
            </w:pPr>
            <w:r>
              <w:rPr>
                <w:b w:val="0"/>
              </w:rPr>
              <w:t>42</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Pr="00B40EFA" w:rsidRDefault="00406E0E" w:rsidP="00DD6889">
            <w:pPr>
              <w:pStyle w:val="aff9"/>
            </w:pPr>
            <w:r>
              <w:t>61</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7F43DC" w:rsidRDefault="00406E0E" w:rsidP="00DD6889">
            <w:pPr>
              <w:pStyle w:val="aff9"/>
              <w:rPr>
                <w:color w:val="000000"/>
              </w:rPr>
            </w:pPr>
            <w:r>
              <w:rPr>
                <w:color w:val="000000"/>
              </w:rPr>
              <w:t>104</w:t>
            </w:r>
          </w:p>
        </w:tc>
      </w:tr>
      <w:tr w:rsidR="00406E0E" w:rsidRPr="00B40EFA" w:rsidTr="00DD6889">
        <w:trPr>
          <w:trHeight w:val="300"/>
        </w:trPr>
        <w:tc>
          <w:tcPr>
            <w:tcW w:w="1537" w:type="pct"/>
            <w:vMerge/>
            <w:tcBorders>
              <w:left w:val="single" w:sz="4" w:space="0" w:color="000000" w:themeColor="text1"/>
              <w:right w:val="single" w:sz="4" w:space="0" w:color="000000" w:themeColor="text1"/>
            </w:tcBorders>
            <w:noWrap/>
            <w:hideMark/>
          </w:tcPr>
          <w:p w:rsidR="00406E0E" w:rsidRPr="00B40EFA" w:rsidRDefault="00406E0E" w:rsidP="00DD6889">
            <w:pPr>
              <w:pStyle w:val="aff9"/>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B40EFA" w:rsidRDefault="00406E0E" w:rsidP="00DD6889">
            <w:pPr>
              <w:pStyle w:val="aff9"/>
            </w:pPr>
            <w:r w:rsidRPr="00B40EFA">
              <w:t>разъяснено</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4B437A" w:rsidRDefault="00406E0E" w:rsidP="00DD6889">
            <w:pPr>
              <w:pStyle w:val="-"/>
              <w:rPr>
                <w:b w:val="0"/>
              </w:rPr>
            </w:pPr>
            <w:r w:rsidRPr="004B437A">
              <w:rPr>
                <w:b w:val="0"/>
              </w:rPr>
              <w:t>67</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Pr="00B40EFA" w:rsidRDefault="00406E0E" w:rsidP="00DD6889">
            <w:pPr>
              <w:pStyle w:val="aff9"/>
            </w:pPr>
            <w:r>
              <w:t>134</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7F43DC" w:rsidRDefault="00406E0E" w:rsidP="00DD6889">
            <w:pPr>
              <w:pStyle w:val="aff9"/>
              <w:rPr>
                <w:color w:val="000000"/>
              </w:rPr>
            </w:pPr>
            <w:r>
              <w:rPr>
                <w:color w:val="000000"/>
              </w:rPr>
              <w:t>127</w:t>
            </w:r>
          </w:p>
        </w:tc>
      </w:tr>
      <w:tr w:rsidR="00406E0E" w:rsidRPr="00B40EFA" w:rsidTr="00DD6889">
        <w:trPr>
          <w:trHeight w:val="300"/>
        </w:trPr>
        <w:tc>
          <w:tcPr>
            <w:tcW w:w="1537" w:type="pct"/>
            <w:vMerge/>
            <w:tcBorders>
              <w:left w:val="single" w:sz="4" w:space="0" w:color="000000" w:themeColor="text1"/>
              <w:right w:val="single" w:sz="4" w:space="0" w:color="000000" w:themeColor="text1"/>
            </w:tcBorders>
            <w:noWrap/>
            <w:hideMark/>
          </w:tcPr>
          <w:p w:rsidR="00406E0E" w:rsidRPr="00B40EFA" w:rsidRDefault="00406E0E" w:rsidP="00DD6889">
            <w:pPr>
              <w:pStyle w:val="aff9"/>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B40EFA" w:rsidRDefault="00406E0E" w:rsidP="00DD6889">
            <w:pPr>
              <w:pStyle w:val="aff9"/>
            </w:pPr>
            <w:r w:rsidRPr="00B40EFA">
              <w:t>отказано</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E0E" w:rsidRPr="00B40EFA" w:rsidRDefault="00406E0E" w:rsidP="00DD6889">
            <w:pPr>
              <w:pStyle w:val="aff9"/>
            </w:pPr>
            <w:r>
              <w:t>3</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Pr="00B40EFA" w:rsidRDefault="00406E0E" w:rsidP="00DD6889">
            <w:pPr>
              <w:pStyle w:val="aff9"/>
            </w:pPr>
            <w:r>
              <w:t>11</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B40EFA" w:rsidRDefault="00406E0E" w:rsidP="00DD6889">
            <w:pPr>
              <w:pStyle w:val="aff9"/>
            </w:pPr>
            <w:r>
              <w:t>11</w:t>
            </w:r>
          </w:p>
        </w:tc>
      </w:tr>
      <w:tr w:rsidR="00406E0E" w:rsidRPr="00B40EFA" w:rsidTr="00DD6889">
        <w:trPr>
          <w:trHeight w:val="300"/>
        </w:trPr>
        <w:tc>
          <w:tcPr>
            <w:tcW w:w="1537" w:type="pct"/>
            <w:vMerge/>
            <w:tcBorders>
              <w:left w:val="single" w:sz="4" w:space="0" w:color="000000" w:themeColor="text1"/>
              <w:right w:val="single" w:sz="4" w:space="0" w:color="000000" w:themeColor="text1"/>
            </w:tcBorders>
            <w:vAlign w:val="center"/>
            <w:hideMark/>
          </w:tcPr>
          <w:p w:rsidR="00406E0E" w:rsidRPr="00B40EFA" w:rsidRDefault="00406E0E" w:rsidP="00DD6889">
            <w:pPr>
              <w:rPr>
                <w:sz w:val="24"/>
                <w:lang w:eastAsia="ar-SA"/>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B40EFA" w:rsidRDefault="00406E0E" w:rsidP="00DD6889">
            <w:pPr>
              <w:pStyle w:val="aff9"/>
            </w:pPr>
            <w:r w:rsidRPr="00B40EFA">
              <w:t>переадресовано</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4B437A" w:rsidRDefault="00406E0E" w:rsidP="00DD6889">
            <w:pPr>
              <w:pStyle w:val="-"/>
              <w:rPr>
                <w:b w:val="0"/>
              </w:rPr>
            </w:pPr>
            <w:r w:rsidRPr="004B437A">
              <w:rPr>
                <w:b w:val="0"/>
              </w:rPr>
              <w:t>10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Pr="00B40EFA" w:rsidRDefault="00406E0E" w:rsidP="00DD6889">
            <w:pPr>
              <w:pStyle w:val="aff9"/>
            </w:pPr>
            <w:r>
              <w:t>43</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7F43DC" w:rsidRDefault="00406E0E" w:rsidP="00DD6889">
            <w:pPr>
              <w:pStyle w:val="aff9"/>
              <w:rPr>
                <w:color w:val="000000"/>
              </w:rPr>
            </w:pPr>
            <w:r>
              <w:rPr>
                <w:color w:val="000000"/>
              </w:rPr>
              <w:t>33</w:t>
            </w:r>
          </w:p>
        </w:tc>
      </w:tr>
      <w:tr w:rsidR="00406E0E" w:rsidRPr="00B40EFA" w:rsidTr="00DD6889">
        <w:trPr>
          <w:trHeight w:val="300"/>
        </w:trPr>
        <w:tc>
          <w:tcPr>
            <w:tcW w:w="302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06E0E" w:rsidRPr="000B0768" w:rsidRDefault="00406E0E" w:rsidP="00DD6889">
            <w:pPr>
              <w:rPr>
                <w:b/>
                <w:sz w:val="24"/>
              </w:rPr>
            </w:pPr>
            <w:r w:rsidRPr="000B0768">
              <w:rPr>
                <w:b/>
                <w:sz w:val="24"/>
              </w:rPr>
              <w:t>Итого</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406E0E" w:rsidRPr="000B0768" w:rsidRDefault="00406E0E" w:rsidP="00DD6889">
            <w:pPr>
              <w:pStyle w:val="aff9"/>
              <w:rPr>
                <w:b/>
              </w:rPr>
            </w:pPr>
            <w:r w:rsidRPr="000B0768">
              <w:rPr>
                <w:b/>
              </w:rPr>
              <w:t>122</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6E0E" w:rsidRPr="000B0768" w:rsidRDefault="00406E0E" w:rsidP="00DD6889">
            <w:pPr>
              <w:pStyle w:val="aff9"/>
              <w:rPr>
                <w:b/>
              </w:rPr>
            </w:pPr>
            <w:r w:rsidRPr="000B0768">
              <w:rPr>
                <w:b/>
              </w:rPr>
              <w:t>249</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6E0E" w:rsidRPr="000B0768" w:rsidRDefault="00406E0E" w:rsidP="00DD6889">
            <w:pPr>
              <w:pStyle w:val="aff9"/>
              <w:rPr>
                <w:b/>
              </w:rPr>
            </w:pPr>
            <w:r w:rsidRPr="000B0768">
              <w:rPr>
                <w:b/>
              </w:rPr>
              <w:t>275</w:t>
            </w:r>
          </w:p>
        </w:tc>
      </w:tr>
    </w:tbl>
    <w:p w:rsidR="00406E0E" w:rsidRDefault="00406E0E" w:rsidP="00406E0E">
      <w:pPr>
        <w:pStyle w:val="aff8"/>
      </w:pPr>
    </w:p>
    <w:p w:rsidR="00406E0E" w:rsidRDefault="00406E0E" w:rsidP="00406E0E">
      <w:pPr>
        <w:pStyle w:val="aff8"/>
        <w:ind w:firstLine="708"/>
      </w:pPr>
      <w:r>
        <w:t xml:space="preserve">Из представленных сведений видно, что обоснованность жалоб, поступивших от потребителей услуг связи, составила – 34% в 2016 году, 24% в 2017 г., 28 % в 2018 г., т.е. те обращения, по результатам которых нарушения подтвердились, в отношении операторов связи приняты меры. </w:t>
      </w:r>
    </w:p>
    <w:p w:rsidR="00406E0E" w:rsidRDefault="00406E0E" w:rsidP="00406E0E">
      <w:pPr>
        <w:pStyle w:val="aff8"/>
        <w:ind w:firstLine="708"/>
      </w:pPr>
      <w:r>
        <w:t xml:space="preserve">Основная доля обращений, поступивших в Управление </w:t>
      </w:r>
      <w:proofErr w:type="spellStart"/>
      <w:r>
        <w:t>Роскомнадзора</w:t>
      </w:r>
      <w:proofErr w:type="spellEnd"/>
      <w:r>
        <w:t xml:space="preserve"> по Камчатскому краю, связана с нарушением контрольных сроков пересылки почтовых отправлений, некачественным оказанием услуг почтовой связи ФГУП «Почта России» (в 2016 – 46%, в 2017 – 67,5%, в 2018 – 64%). </w:t>
      </w:r>
    </w:p>
    <w:p w:rsidR="00406E0E" w:rsidRDefault="00406E0E" w:rsidP="00406E0E">
      <w:pPr>
        <w:pStyle w:val="aff8"/>
        <w:ind w:firstLine="708"/>
      </w:pPr>
      <w:r>
        <w:t xml:space="preserve">Доля обращений граждан по вопросам оказания услуг подвижной радиотелефонной связи от общего числа обращений составила: в 2016 – 13%, в 2017 – 7%, в 2018 – 8%. Из них только небольшую часть занимают вопросы качества услуг подвижной связи. Следует отметить такие населенные пункты как с. Тигиль, с. Долиновка </w:t>
      </w:r>
      <w:proofErr w:type="spellStart"/>
      <w:r>
        <w:t>Мильковского</w:t>
      </w:r>
      <w:proofErr w:type="spellEnd"/>
      <w:r>
        <w:t xml:space="preserve"> района, с. Соболево.</w:t>
      </w:r>
    </w:p>
    <w:p w:rsidR="00406E0E" w:rsidRDefault="00406E0E" w:rsidP="00406E0E">
      <w:pPr>
        <w:pStyle w:val="aff8"/>
        <w:ind w:firstLine="708"/>
      </w:pPr>
      <w:r>
        <w:t>С целью улучшения ситуации операторами связи проводится профилактическая работа, при наличии оснований применяются меры административного воздействия. В адрес ФГУП «Почта России» и УФПС Камчатского края регулярно направляются информационные письма о недопустимости нарушений в области почтовой связи. В отношении оператора связи ежеквартально проводятся мероприятия систематического наблюдения по соблюдению контрольных сроков пересылки письменной корреспонденции, ежеквартально проводятся рабочие встречи с руководством УФПС Камчатского края.</w:t>
      </w:r>
    </w:p>
    <w:p w:rsidR="00406E0E" w:rsidRPr="00936839" w:rsidRDefault="00406E0E" w:rsidP="00406E0E">
      <w:pPr>
        <w:pStyle w:val="aff8"/>
        <w:ind w:firstLine="708"/>
      </w:pPr>
      <w:r>
        <w:t>В последний год (2018) отмечается отсутствие понимания со стороны руководства УФПС Камчатского края о необходимости соблюдения обязательных требований в области почтовой связи.</w:t>
      </w:r>
    </w:p>
    <w:p w:rsidR="00406E0E" w:rsidRDefault="00406E0E" w:rsidP="00406E0E">
      <w:pPr>
        <w:spacing w:after="0" w:line="240" w:lineRule="auto"/>
        <w:ind w:firstLine="709"/>
        <w:jc w:val="both"/>
        <w:rPr>
          <w:rFonts w:ascii="Times New Roman" w:hAnsi="Times New Roman" w:cs="Times New Roman"/>
          <w:sz w:val="28"/>
          <w:szCs w:val="28"/>
        </w:rPr>
      </w:pPr>
    </w:p>
    <w:p w:rsidR="00406E0E" w:rsidRPr="001E5670" w:rsidRDefault="00406E0E" w:rsidP="00406E0E">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3.3.6.6. Анализ жалоб, поступивших</w:t>
      </w:r>
      <w:r w:rsidRPr="00113476">
        <w:rPr>
          <w:rFonts w:ascii="Times New Roman" w:hAnsi="Times New Roman" w:cs="Times New Roman"/>
          <w:b/>
          <w:i w:val="0"/>
          <w:sz w:val="28"/>
          <w:szCs w:val="28"/>
        </w:rPr>
        <w:t xml:space="preserve"> в </w:t>
      </w:r>
      <w:r>
        <w:rPr>
          <w:rFonts w:ascii="Times New Roman" w:hAnsi="Times New Roman" w:cs="Times New Roman"/>
          <w:b/>
          <w:i w:val="0"/>
          <w:sz w:val="28"/>
          <w:szCs w:val="28"/>
        </w:rPr>
        <w:t>Управление Федеральной налоговой службы по Камчатскому краю</w:t>
      </w:r>
    </w:p>
    <w:p w:rsidR="00406E0E" w:rsidRPr="001E5670" w:rsidRDefault="00406E0E" w:rsidP="00406E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утверждены Постановлением Правительства Российской Федерации от 16 августа 2012 г. № 840.</w:t>
      </w:r>
    </w:p>
    <w:p w:rsidR="00406E0E" w:rsidRPr="001E5670" w:rsidRDefault="00406E0E" w:rsidP="00406E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Указанным Постановлением полномочия рассмотрения жалоб на действия налоговых инспекций возложены на вышестоящий налоговый орган. На территории Камчатского края – это УФНС России по Камчатскому краю (далее – Управление). </w:t>
      </w:r>
    </w:p>
    <w:p w:rsidR="00406E0E" w:rsidRPr="001E5670" w:rsidRDefault="00406E0E" w:rsidP="00406E0E">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За период с 2016 по 2018 годы в Управление поступили 3 жалобы от налогоплательщиков, недовольных качеством оказания государственных услуг (все – в 2017 году).</w:t>
      </w:r>
    </w:p>
    <w:p w:rsidR="00406E0E" w:rsidRPr="001E5670" w:rsidRDefault="00406E0E" w:rsidP="00406E0E">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В двух случаях заявители посчитали, что ИФНС России по г. Петропавловску-Камчатскому нарушен срок принятия налоговых деклараций, в одном случае заявитель посчитал, что ИФНС России по г. Петропавловску-Камчатскому неправильно информировала его о состоянии расчетов. </w:t>
      </w:r>
    </w:p>
    <w:p w:rsidR="00406E0E" w:rsidRPr="001E5670" w:rsidRDefault="00406E0E" w:rsidP="00406E0E">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Из трех поступивших жалоб 2 были отозваны заявителями после разъяснений правомерности действий должностных лиц инспекции, рассмотрена 1 жалоба, которая оставлена без удовлетворения. Таким образом, факты, указанные в жалобах как некачественное оказание государственной услуги, не подтвердились, в действиях сотрудников ИФНС России по г. Петропавловску-Камчатскому не выявлено нарушение законодательства.</w:t>
      </w:r>
    </w:p>
    <w:p w:rsidR="00406E0E" w:rsidRPr="001E5670" w:rsidRDefault="00406E0E" w:rsidP="00406E0E">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В 2018 году такие жалобы не поступали. Данная положительная динамика обеспечивается следующим.</w:t>
      </w:r>
    </w:p>
    <w:p w:rsidR="00406E0E" w:rsidRPr="001E5670" w:rsidRDefault="00406E0E" w:rsidP="00406E0E">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В целях предотвращения поступления жалоб налоговыми органами Камчатского края на постоянной основе проводится работа, в первую очередь направленная на обеспечение высокого уровня качества предоставления государственных услуг налогоплательщикам. </w:t>
      </w:r>
    </w:p>
    <w:p w:rsidR="00406E0E" w:rsidRPr="001E5670" w:rsidRDefault="00406E0E" w:rsidP="00406E0E">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В рамках реализации данной работы налоговые органы края руководствуются Миссией Федеральной налоговой службы, основными целями которой являются: высокое качество предоставляемых государственных услуг, обеспечение соблюдения прав налогоплательщиков и формирование финансовой основы деятельности государства. </w:t>
      </w:r>
    </w:p>
    <w:p w:rsidR="00406E0E" w:rsidRPr="001E5670" w:rsidRDefault="00406E0E" w:rsidP="00406E0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Сегодня для налогоплательщиков созданы все условия для полноценного и удобного взаимодействия с налоговыми органами. Операционные залы инспекций края, а также территориально-обособленные рабочие места оформлены в едином фирменном стиле, разработанном Федеральной налоговой службой.</w:t>
      </w:r>
    </w:p>
    <w:p w:rsidR="00406E0E" w:rsidRPr="001E5670" w:rsidRDefault="00406E0E" w:rsidP="00406E0E">
      <w:pPr>
        <w:spacing w:after="0" w:line="240" w:lineRule="auto"/>
        <w:ind w:firstLine="709"/>
        <w:jc w:val="both"/>
        <w:rPr>
          <w:rFonts w:ascii="Times New Roman" w:eastAsia="SimSun" w:hAnsi="Times New Roman" w:cs="Times New Roman"/>
          <w:kern w:val="2"/>
          <w:sz w:val="28"/>
          <w:szCs w:val="28"/>
          <w:lang w:eastAsia="hi-IN" w:bidi="hi-IN"/>
        </w:rPr>
      </w:pPr>
      <w:r w:rsidRPr="001E5670">
        <w:rPr>
          <w:rFonts w:ascii="Times New Roman" w:eastAsia="Times New Roman" w:hAnsi="Times New Roman" w:cs="Times New Roman"/>
          <w:sz w:val="28"/>
          <w:szCs w:val="28"/>
          <w:lang w:eastAsia="ru-RU"/>
        </w:rPr>
        <w:t xml:space="preserve">Налогоплательщикам предоставлен широкий спектр получения государственных услуг в электронном виде. На сайте Федеральной налоговой службы </w:t>
      </w:r>
      <w:r w:rsidRPr="001E5670">
        <w:rPr>
          <w:rFonts w:ascii="Times New Roman" w:eastAsia="SimSun" w:hAnsi="Times New Roman" w:cs="Times New Roman"/>
          <w:kern w:val="2"/>
          <w:sz w:val="28"/>
          <w:szCs w:val="28"/>
          <w:lang w:eastAsia="hi-IN" w:bidi="hi-IN"/>
        </w:rPr>
        <w:t xml:space="preserve">в настоящее время </w:t>
      </w:r>
      <w:r w:rsidRPr="001E5670">
        <w:rPr>
          <w:rFonts w:ascii="Times New Roman" w:eastAsia="Times New Roman" w:hAnsi="Times New Roman" w:cs="Times New Roman"/>
          <w:sz w:val="28"/>
          <w:szCs w:val="28"/>
          <w:lang w:eastAsia="ru-RU"/>
        </w:rPr>
        <w:t>функционирует 61</w:t>
      </w:r>
      <w:r w:rsidRPr="001E5670">
        <w:rPr>
          <w:rFonts w:ascii="Times New Roman" w:eastAsia="SimSun" w:hAnsi="Times New Roman" w:cs="Times New Roman"/>
          <w:kern w:val="2"/>
          <w:sz w:val="28"/>
          <w:szCs w:val="28"/>
          <w:lang w:eastAsia="hi-IN" w:bidi="hi-IN"/>
        </w:rPr>
        <w:t xml:space="preserve"> сервис, позволяющий получать максимум информации и услуг дистанционно, а также легко и быстро разрешать возникающие вопросы без необходимости личного присутствия в налоговых органах. </w:t>
      </w:r>
    </w:p>
    <w:p w:rsidR="00406E0E" w:rsidRPr="001E5670" w:rsidRDefault="00406E0E" w:rsidP="00406E0E">
      <w:pPr>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SimSun" w:hAnsi="Times New Roman" w:cs="Times New Roman"/>
          <w:kern w:val="2"/>
          <w:sz w:val="28"/>
          <w:szCs w:val="28"/>
          <w:lang w:eastAsia="hi-IN" w:bidi="hi-IN"/>
        </w:rPr>
        <w:t xml:space="preserve">Кроме того, сотрудниками налоговых органов Камчатского края на постоянной основе проводится </w:t>
      </w:r>
      <w:r w:rsidRPr="001E5670">
        <w:rPr>
          <w:rFonts w:ascii="Times New Roman" w:eastAsia="Times New Roman" w:hAnsi="Times New Roman" w:cs="Times New Roman"/>
          <w:sz w:val="28"/>
          <w:szCs w:val="28"/>
          <w:lang w:eastAsia="ru-RU"/>
        </w:rPr>
        <w:t xml:space="preserve">информирование всех категорий налогоплательщиков о действующем законодательстве Российской Федерации и наиболее важных его изменениях. В рамках информирования организовываются семинары для различных категорий налогоплательщиков по актуальной тематике, выездные акции «Заплати налоги» и «Мобильный офис», проводятся ежеквартальные публичные обсуждения результатов правоприменительной практики налоговых органов края. </w:t>
      </w:r>
    </w:p>
    <w:p w:rsidR="00406E0E" w:rsidRPr="001E5670" w:rsidRDefault="00406E0E" w:rsidP="00406E0E">
      <w:pPr>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Также, для вновь зарегистрированных субъектов предпринимательства на базе УФНС России по Камчатскому краю проводятся ежемесячные семинары, в ходе которых слушателям рассказывают о структуре налоговых органов, доводят необходимую контактную информацию, режим работы территориальных налоговых органов края, а также об основных аспектах налогового законодательства.</w:t>
      </w:r>
    </w:p>
    <w:p w:rsidR="00406E0E" w:rsidRPr="001E5670" w:rsidRDefault="00406E0E" w:rsidP="00406E0E">
      <w:pPr>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Оперативное информирование об изменениях в налоговом законодательстве также осуществляется посредством массовой рассылки по телекоммуникационным каналам связи.</w:t>
      </w:r>
    </w:p>
    <w:p w:rsidR="00406E0E" w:rsidRPr="001E5670" w:rsidRDefault="00406E0E" w:rsidP="00406E0E">
      <w:pPr>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Отдельно стоит отметить достигнутое соглашение о взаимодействии между УФНС России по Камчатскому краю и КГКУ «МФЦ Камчатского края», направленное на создание условий для качественного и комфортного предоставления государственных услуг ФНС России для жителей полуострова. Данное сотрудничество, в первую очередь, направлено на обеспечение оказания государственных услуг ФНС России населению на базе МФЦ по принципу «одного окна», в том числе в отдалённых от краевого центра муниципальных образованиях. </w:t>
      </w:r>
    </w:p>
    <w:p w:rsidR="00406E0E" w:rsidRPr="001E5670" w:rsidRDefault="00406E0E" w:rsidP="00406E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КГКУ «МФЦ Камчатского края» обеспечивает взаимодействие между гражданами и налоговыми органами региона в одном месте, а также комплексное и оперативное решение вопросов заявителей, исключая необходимость обращения в налоговые инспекции и обособленные подразделения ведомства. </w:t>
      </w:r>
    </w:p>
    <w:p w:rsidR="00406E0E" w:rsidRPr="001E5670" w:rsidRDefault="00406E0E" w:rsidP="00406E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В рамках обеспечения условий для комфортного и удобного взаимодействия с населением спектр оказываемых на базе КГКУ «МФЦ Камчатского края» государственных услуг ФНС России постоянно расширяется.</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Сегодня налогоплательщикам предоставлены максимально возможные инструменты оценки качества оказания государственных услуг.</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С ноября 2016 года гражданам предоставлена возможность оценить качество облуживания с помощью интерактивного сервиса «QR-анкетирование», основной задачей которого является моментальная обратная связь с налогоплательщиками с целью оперативного принятия управленческих решений, направленных на обеспечение высокого уровня предоставления государственных услуг.</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В динамике временного периода 2016-2018 </w:t>
      </w:r>
      <w:proofErr w:type="spellStart"/>
      <w:r w:rsidRPr="001E5670">
        <w:rPr>
          <w:rFonts w:ascii="Times New Roman" w:eastAsia="Times New Roman" w:hAnsi="Times New Roman" w:cs="Times New Roman"/>
          <w:sz w:val="28"/>
          <w:szCs w:val="28"/>
          <w:lang w:eastAsia="ru-RU"/>
        </w:rPr>
        <w:t>г.г</w:t>
      </w:r>
      <w:proofErr w:type="spellEnd"/>
      <w:r w:rsidRPr="001E5670">
        <w:rPr>
          <w:rFonts w:ascii="Times New Roman" w:eastAsia="Times New Roman" w:hAnsi="Times New Roman" w:cs="Times New Roman"/>
          <w:sz w:val="28"/>
          <w:szCs w:val="28"/>
          <w:lang w:eastAsia="ru-RU"/>
        </w:rPr>
        <w:t>. количество полученных оценок составило:</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2016 год - 631 оценка. Доля граждан, положительно оценивающих результат полученной государственной услуги, составила 100%;</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2017 год - 14874 оценки. Доля граждан, положительно оценивающих результат полученной государственной услуги, составила 99,96%;</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2018 год - 3432 оценки. Доля граждан, положительно оценивающих результат полученной государственной услуги, составила 99,83%.</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Одним из наиболее доступных и востребованных элементов обратной связи является интерактивный сервис «Личный кабинет налогоплательщика для физических лиц». Граждане имеют уникальную возможность с помощью данного сервиса оценить качество полученного ответа налогового органа на своё обращение. </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В динамике временного периода 2016-2018 </w:t>
      </w:r>
      <w:proofErr w:type="spellStart"/>
      <w:r w:rsidRPr="001E5670">
        <w:rPr>
          <w:rFonts w:ascii="Times New Roman" w:eastAsia="Times New Roman" w:hAnsi="Times New Roman" w:cs="Times New Roman"/>
          <w:sz w:val="28"/>
          <w:szCs w:val="28"/>
          <w:lang w:eastAsia="ru-RU"/>
        </w:rPr>
        <w:t>г.г</w:t>
      </w:r>
      <w:proofErr w:type="spellEnd"/>
      <w:r w:rsidRPr="001E5670">
        <w:rPr>
          <w:rFonts w:ascii="Times New Roman" w:eastAsia="Times New Roman" w:hAnsi="Times New Roman" w:cs="Times New Roman"/>
          <w:sz w:val="28"/>
          <w:szCs w:val="28"/>
          <w:lang w:eastAsia="ru-RU"/>
        </w:rPr>
        <w:t>. количество оценок, полученных через данный сервис, составило:</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2016 год - 721 оценка. Доля граждан, положительно оценивающих результат полученной государственной услуги, составила 88,9%;</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2017 год - 947 оценок. Доля граждан, положительно оценивающих результат полученной государственной услуги, составила 88,7%;</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2018 год - 851 оценка. Доля граждан, положительно оценивающих результат полученной государственной услуги, составила 86,02%.</w:t>
      </w:r>
    </w:p>
    <w:p w:rsidR="00406E0E" w:rsidRPr="001E5670" w:rsidRDefault="00406E0E" w:rsidP="00406E0E">
      <w:pPr>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Также оценка качества полученных государственных услуг реализуется посредством интернета портала «Ваш контроль».</w:t>
      </w:r>
    </w:p>
    <w:p w:rsidR="00406E0E" w:rsidRPr="001E5670" w:rsidRDefault="00406E0E" w:rsidP="00406E0E">
      <w:pPr>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В динамике временного периода 2016-2018 </w:t>
      </w:r>
      <w:proofErr w:type="spellStart"/>
      <w:r w:rsidRPr="001E5670">
        <w:rPr>
          <w:rFonts w:ascii="Times New Roman" w:eastAsia="Times New Roman" w:hAnsi="Times New Roman" w:cs="Times New Roman"/>
          <w:sz w:val="28"/>
          <w:szCs w:val="28"/>
          <w:lang w:eastAsia="ru-RU"/>
        </w:rPr>
        <w:t>г.г</w:t>
      </w:r>
      <w:proofErr w:type="spellEnd"/>
      <w:r w:rsidRPr="001E5670">
        <w:rPr>
          <w:rFonts w:ascii="Times New Roman" w:eastAsia="Times New Roman" w:hAnsi="Times New Roman" w:cs="Times New Roman"/>
          <w:sz w:val="28"/>
          <w:szCs w:val="28"/>
          <w:lang w:eastAsia="ru-RU"/>
        </w:rPr>
        <w:t>. количество полученных через данный портал оценок составило:</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2016 год - 15829 оценок. Доля граждан, положительно оценивающих результат полученной государственной услуги (это оценки «4» и «5»), составила 97,22%, средняя оценка 4,88 балла. Гражданами оставлено 28 положительных отзывов о деятельности территориальных налоговых органов Камчатского края, негативные отзывы отсутствуют;</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2017 год - 15829 оценок. Доля граждан, положительно оценивающих результат полученной государственной услуги (это оценки «4» и «5»), составила 97,86%, средняя оценка 4,92 балла. Гражданами оставлено 24 положительных отзыва о деятельности территориальных налоговых органов Камчатского края, негативные отзывы отсутствуют;</w:t>
      </w:r>
    </w:p>
    <w:p w:rsidR="00406E0E" w:rsidRPr="001E5670" w:rsidRDefault="00406E0E" w:rsidP="00406E0E">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 xml:space="preserve">За 2018 год - 6671 оценка. Доля граждан, положительно оценивающих результат полученной государственной услуги (это оценки «4» и «5»), составила 98,24%, средняя оценка 4,94 балла. Гражданами оставлено 12 положительных отзывов о деятельности территориальных налоговых органов Камчатского края, негативные отзывы отсутствуют.  </w:t>
      </w:r>
    </w:p>
    <w:p w:rsidR="00406E0E" w:rsidRDefault="00406E0E" w:rsidP="00406E0E">
      <w:pPr>
        <w:spacing w:after="0" w:line="240" w:lineRule="auto"/>
        <w:ind w:firstLine="709"/>
        <w:jc w:val="both"/>
        <w:rPr>
          <w:rFonts w:ascii="Times New Roman" w:hAnsi="Times New Roman" w:cs="Times New Roman"/>
          <w:sz w:val="28"/>
          <w:szCs w:val="28"/>
        </w:rPr>
      </w:pPr>
    </w:p>
    <w:p w:rsidR="00406E0E" w:rsidRPr="001E5670" w:rsidRDefault="00406E0E" w:rsidP="00406E0E">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3.3.6.7. Информация, представленная</w:t>
      </w:r>
      <w:r w:rsidRPr="00113476">
        <w:rPr>
          <w:rFonts w:ascii="Times New Roman" w:hAnsi="Times New Roman" w:cs="Times New Roman"/>
          <w:b/>
          <w:i w:val="0"/>
          <w:sz w:val="28"/>
          <w:szCs w:val="28"/>
        </w:rPr>
        <w:t xml:space="preserve"> </w:t>
      </w:r>
      <w:r w:rsidRPr="00B746C5">
        <w:rPr>
          <w:rFonts w:ascii="Times New Roman" w:hAnsi="Times New Roman" w:cs="Times New Roman"/>
          <w:b/>
          <w:i w:val="0"/>
          <w:sz w:val="28"/>
          <w:szCs w:val="28"/>
        </w:rPr>
        <w:t>Управление</w:t>
      </w:r>
      <w:r>
        <w:rPr>
          <w:rFonts w:ascii="Times New Roman" w:hAnsi="Times New Roman" w:cs="Times New Roman"/>
          <w:b/>
          <w:i w:val="0"/>
          <w:sz w:val="28"/>
          <w:szCs w:val="28"/>
        </w:rPr>
        <w:t>м</w:t>
      </w:r>
      <w:r w:rsidRPr="00B746C5">
        <w:rPr>
          <w:rFonts w:ascii="Times New Roman" w:hAnsi="Times New Roman" w:cs="Times New Roman"/>
          <w:b/>
          <w:i w:val="0"/>
          <w:sz w:val="28"/>
          <w:szCs w:val="28"/>
        </w:rPr>
        <w:t xml:space="preserve"> Федеральной службы государственной регистрации, кадастра и картографии по Камчатскому краю</w:t>
      </w:r>
    </w:p>
    <w:p w:rsidR="00406E0E" w:rsidRDefault="00406E0E" w:rsidP="00406E0E">
      <w:pPr>
        <w:pStyle w:val="23"/>
        <w:shd w:val="clear" w:color="auto" w:fill="auto"/>
        <w:spacing w:before="0" w:after="0" w:line="240" w:lineRule="auto"/>
        <w:ind w:left="23" w:right="20" w:firstLine="700"/>
        <w:rPr>
          <w:color w:val="000000"/>
        </w:rPr>
      </w:pPr>
      <w:r>
        <w:rPr>
          <w:color w:val="000000"/>
        </w:rPr>
        <w:t>В целях проведения мониторинга удовлетворенности потребителей качеством государственных услуг, оказываемых Управлением Федеральной службы государственной регистрации, кадастра и картографии по Камчатскому краю (далее - Управление), на базе Краевого государственного казенного учреждения «Многофункциональный центр предоставления государственных и муниципальных услуг в Камчатском крае» (далее - МФЦ) на постоянной основе обеспечено анкетирование граждан посредством планшетов для голосования в целях сбора и оценки информации о качестве предоставления государственных услуг в учетно-регистрационной сфере. Анкетирование проводится при получении заявителем результата оказанной услуги. Опросный лист содержит вопросы по качеству оказанной услуги на всех этапах обработки обращений. Доля граждан, удовлетворенных качеством оказанной услуги Управлением в январе 2019 составила 91 %.</w:t>
      </w:r>
    </w:p>
    <w:p w:rsidR="00406E0E" w:rsidRDefault="00406E0E" w:rsidP="00406E0E">
      <w:pPr>
        <w:pStyle w:val="23"/>
        <w:shd w:val="clear" w:color="auto" w:fill="auto"/>
        <w:spacing w:before="0" w:after="0" w:line="240" w:lineRule="auto"/>
        <w:ind w:left="23" w:right="20" w:firstLine="700"/>
      </w:pPr>
      <w:r>
        <w:rPr>
          <w:color w:val="000000"/>
        </w:rPr>
        <w:t>Поскольку повышение эффективности процедур по государственному кадастровому учету и государственной регистрации прав на недвижимость - один из факторов благоприятного инвестиционного и делового климата в каждом регионе, на сегодняшний день, в числе первоочередных задач, стоящих перед Управлением, является реализация комплекса мероприятий, направленных на улучшение показателей Национального рейтинга состояния инвестиционного климата в Камчатском крае, в части эффективности процедур по государственному кадастровому учета и регистрации прав собственности на недвижимое имущество.</w:t>
      </w:r>
    </w:p>
    <w:p w:rsidR="00406E0E" w:rsidRDefault="00406E0E" w:rsidP="00406E0E">
      <w:pPr>
        <w:pStyle w:val="23"/>
        <w:shd w:val="clear" w:color="auto" w:fill="auto"/>
        <w:spacing w:before="0" w:after="0" w:line="240" w:lineRule="auto"/>
        <w:ind w:left="23" w:right="20" w:firstLine="700"/>
      </w:pPr>
      <w:r>
        <w:rPr>
          <w:color w:val="000000"/>
        </w:rPr>
        <w:t xml:space="preserve">Приказом Управления от 30.03.2017 № П/48 создана рабочая группа с участием сотрудников Управления и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Камчатскому краю (далее - Филиал ФГБУ «ФКП </w:t>
      </w:r>
      <w:proofErr w:type="spellStart"/>
      <w:r>
        <w:rPr>
          <w:color w:val="000000"/>
        </w:rPr>
        <w:t>Росреестра</w:t>
      </w:r>
      <w:proofErr w:type="spellEnd"/>
      <w:r>
        <w:rPr>
          <w:color w:val="000000"/>
        </w:rPr>
        <w:t>») по реализации мероприятий, направленных на снижение количества решений о приостановлении (отказах) в государственной регистрации прав и кадастровом учете объектов недвижимости. На постоянной основе членами рабочей группы осуществляется мониторинг таких решений и контроль за соблюдением сроков предоставления государственных услуг.</w:t>
      </w:r>
    </w:p>
    <w:p w:rsidR="00406E0E" w:rsidRDefault="00406E0E" w:rsidP="00406E0E">
      <w:pPr>
        <w:pStyle w:val="23"/>
        <w:shd w:val="clear" w:color="auto" w:fill="auto"/>
        <w:spacing w:before="0" w:after="0" w:line="240" w:lineRule="auto"/>
        <w:ind w:left="23" w:right="20" w:firstLine="700"/>
      </w:pPr>
      <w:r>
        <w:rPr>
          <w:color w:val="000000"/>
        </w:rPr>
        <w:t>Приказом Управления от 28.02.2017 № П/37 утверждено Положение о проведении государственной регистрации прав на недвижимое имущество и сделок с ним в сокращенный срок. Данным Положением срок государственной регистрации для отдельных видов прав и сделок, установленный законом, сокращен.</w:t>
      </w:r>
    </w:p>
    <w:p w:rsidR="00406E0E" w:rsidRDefault="00406E0E" w:rsidP="00406E0E">
      <w:pPr>
        <w:pStyle w:val="23"/>
        <w:shd w:val="clear" w:color="auto" w:fill="auto"/>
        <w:spacing w:before="0" w:after="0" w:line="240" w:lineRule="auto"/>
        <w:ind w:left="23" w:right="20" w:firstLine="700"/>
      </w:pPr>
      <w:r>
        <w:rPr>
          <w:color w:val="000000"/>
        </w:rPr>
        <w:t xml:space="preserve">В целях повышения информированности заявителей о способах и формах получения услуг специалисты Управления участвуют в мероприятиях по популяризации электронных услуг </w:t>
      </w:r>
      <w:proofErr w:type="spellStart"/>
      <w:r>
        <w:rPr>
          <w:color w:val="000000"/>
        </w:rPr>
        <w:t>Росреестра</w:t>
      </w:r>
      <w:proofErr w:type="spellEnd"/>
      <w:r>
        <w:rPr>
          <w:color w:val="000000"/>
        </w:rPr>
        <w:t xml:space="preserve"> путем консультирования физических и юридических лиц, кредитных организаций. Органам государственной власти и органам местного самоуправления специалистами Управления оказывается помощь при подаче документов через портал </w:t>
      </w:r>
      <w:proofErr w:type="spellStart"/>
      <w:r>
        <w:rPr>
          <w:color w:val="000000"/>
        </w:rPr>
        <w:t>Росреестра</w:t>
      </w:r>
      <w:proofErr w:type="spellEnd"/>
      <w:r>
        <w:rPr>
          <w:color w:val="000000"/>
        </w:rPr>
        <w:t xml:space="preserve"> в электронном виде, путем консультирования и сопровождения первичных пакетов документов до стадии завершения процедуры государственной регистрации. В связи с чем, наблюдается значительный рост электронных заявлений, принятых через портал </w:t>
      </w:r>
      <w:proofErr w:type="spellStart"/>
      <w:r>
        <w:rPr>
          <w:color w:val="000000"/>
        </w:rPr>
        <w:t>Росреестра</w:t>
      </w:r>
      <w:proofErr w:type="spellEnd"/>
      <w:r>
        <w:rPr>
          <w:color w:val="000000"/>
        </w:rPr>
        <w:t>.</w:t>
      </w:r>
    </w:p>
    <w:p w:rsidR="00406E0E" w:rsidRDefault="00406E0E" w:rsidP="00406E0E">
      <w:pPr>
        <w:pStyle w:val="23"/>
        <w:shd w:val="clear" w:color="auto" w:fill="auto"/>
        <w:spacing w:before="0" w:after="0" w:line="240" w:lineRule="auto"/>
        <w:ind w:left="23" w:right="20" w:firstLine="700"/>
      </w:pPr>
      <w:r>
        <w:rPr>
          <w:color w:val="000000"/>
        </w:rPr>
        <w:t xml:space="preserve">В целях улучшения качества приема-выдачи документов Управление совместно с Филиалом ФГБУ «ФКП </w:t>
      </w:r>
      <w:proofErr w:type="spellStart"/>
      <w:r>
        <w:rPr>
          <w:color w:val="000000"/>
        </w:rPr>
        <w:t>Росреестра</w:t>
      </w:r>
      <w:proofErr w:type="spellEnd"/>
      <w:r>
        <w:rPr>
          <w:color w:val="000000"/>
        </w:rPr>
        <w:t>» ежемесячно проводят обучение сотрудников МФЦ, а также на постоянной основе осуществляют мониторинг ошибок МФЦ с периодичным направлением их в Министерство экономического развития Камчатского края.</w:t>
      </w:r>
    </w:p>
    <w:p w:rsidR="00406E0E" w:rsidRDefault="00406E0E" w:rsidP="00406E0E">
      <w:pPr>
        <w:pStyle w:val="23"/>
        <w:shd w:val="clear" w:color="auto" w:fill="auto"/>
        <w:spacing w:before="0" w:after="0" w:line="240" w:lineRule="auto"/>
        <w:ind w:left="23" w:right="20" w:firstLine="580"/>
        <w:rPr>
          <w:color w:val="000000"/>
        </w:rPr>
      </w:pPr>
      <w:r>
        <w:rPr>
          <w:color w:val="000000"/>
        </w:rPr>
        <w:t>Обеспечено участие представителей Управления в рабочих встречах с кадастровыми инженерами по вопросам подготовки документов для осуществления государственного кадастрового учета.</w:t>
      </w:r>
    </w:p>
    <w:p w:rsidR="00406E0E" w:rsidRDefault="00406E0E" w:rsidP="00406E0E">
      <w:pPr>
        <w:pStyle w:val="23"/>
        <w:shd w:val="clear" w:color="auto" w:fill="auto"/>
        <w:spacing w:before="0" w:after="0" w:line="240" w:lineRule="auto"/>
        <w:ind w:left="23" w:firstLine="700"/>
        <w:rPr>
          <w:color w:val="000000"/>
        </w:rPr>
      </w:pPr>
      <w:r>
        <w:rPr>
          <w:color w:val="000000"/>
        </w:rPr>
        <w:t xml:space="preserve">Заместитель руководителя Управления и директор Филиала ФГБУ «ФКП </w:t>
      </w:r>
      <w:proofErr w:type="spellStart"/>
      <w:r>
        <w:rPr>
          <w:color w:val="000000"/>
        </w:rPr>
        <w:t>Росреестра</w:t>
      </w:r>
      <w:proofErr w:type="spellEnd"/>
      <w:r>
        <w:rPr>
          <w:color w:val="000000"/>
        </w:rPr>
        <w:t xml:space="preserve">» распоряжением Губернатора Камчатского края от 24.04.2017 №466-р введены в состав Проектного офиса по улучшению показателей Национального рейтинга состояния инвестиционного климата и внедрения Целевых моделей регулирования и </w:t>
      </w:r>
      <w:proofErr w:type="spellStart"/>
      <w:r>
        <w:rPr>
          <w:color w:val="000000"/>
        </w:rPr>
        <w:t>правоприменения</w:t>
      </w:r>
      <w:proofErr w:type="spellEnd"/>
      <w:r>
        <w:rPr>
          <w:color w:val="000000"/>
        </w:rPr>
        <w:t xml:space="preserve"> в Камчатском крае. Кроме того, специалисты Управления и Филиала ФГБУ «ФКП </w:t>
      </w:r>
      <w:proofErr w:type="spellStart"/>
      <w:r>
        <w:rPr>
          <w:color w:val="000000"/>
        </w:rPr>
        <w:t>Росреестра</w:t>
      </w:r>
      <w:proofErr w:type="spellEnd"/>
      <w:r>
        <w:rPr>
          <w:color w:val="000000"/>
        </w:rPr>
        <w:t>» входят в состав членов Рабочей группы по реализации мероприятий Целевых моделей «Постановка на кадастровый учет земельных участков и объектов недвижимого имущества» и «Регистрация права собственности на земельные участки и объекты недвижимости».</w:t>
      </w:r>
    </w:p>
    <w:p w:rsidR="00406E0E" w:rsidRDefault="00406E0E" w:rsidP="00406E0E"/>
    <w:p w:rsidR="00406E0E" w:rsidRPr="00943930" w:rsidRDefault="00406E0E" w:rsidP="00406E0E">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 xml:space="preserve">3.3.6.8. Информация, представленная </w:t>
      </w:r>
      <w:r w:rsidRPr="00943930">
        <w:rPr>
          <w:rFonts w:ascii="Times New Roman" w:hAnsi="Times New Roman" w:cs="Times New Roman"/>
          <w:b/>
          <w:i w:val="0"/>
          <w:sz w:val="28"/>
          <w:szCs w:val="28"/>
        </w:rPr>
        <w:t>Территориальны</w:t>
      </w:r>
      <w:r>
        <w:rPr>
          <w:rFonts w:ascii="Times New Roman" w:hAnsi="Times New Roman" w:cs="Times New Roman"/>
          <w:b/>
          <w:i w:val="0"/>
          <w:sz w:val="28"/>
          <w:szCs w:val="28"/>
        </w:rPr>
        <w:t>м</w:t>
      </w:r>
      <w:r w:rsidRPr="00943930">
        <w:rPr>
          <w:rFonts w:ascii="Times New Roman" w:hAnsi="Times New Roman" w:cs="Times New Roman"/>
          <w:b/>
          <w:i w:val="0"/>
          <w:sz w:val="28"/>
          <w:szCs w:val="28"/>
        </w:rPr>
        <w:t xml:space="preserve"> орган</w:t>
      </w:r>
      <w:r>
        <w:rPr>
          <w:rFonts w:ascii="Times New Roman" w:hAnsi="Times New Roman" w:cs="Times New Roman"/>
          <w:b/>
          <w:i w:val="0"/>
          <w:sz w:val="28"/>
          <w:szCs w:val="28"/>
        </w:rPr>
        <w:t>ом</w:t>
      </w:r>
      <w:r w:rsidRPr="00943930">
        <w:rPr>
          <w:rFonts w:ascii="Times New Roman" w:hAnsi="Times New Roman" w:cs="Times New Roman"/>
          <w:b/>
          <w:i w:val="0"/>
          <w:sz w:val="28"/>
          <w:szCs w:val="28"/>
        </w:rPr>
        <w:t xml:space="preserve"> Федеральной службы государственной статистики по Камчатскому краю</w:t>
      </w:r>
    </w:p>
    <w:p w:rsidR="00406E0E" w:rsidRDefault="00406E0E" w:rsidP="00406E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информации, представленной</w:t>
      </w:r>
      <w:r w:rsidRPr="00943930">
        <w:rPr>
          <w:rFonts w:ascii="Times New Roman" w:hAnsi="Times New Roman" w:cs="Times New Roman"/>
          <w:sz w:val="28"/>
          <w:szCs w:val="28"/>
        </w:rPr>
        <w:t xml:space="preserve"> Территориальны</w:t>
      </w:r>
      <w:r>
        <w:rPr>
          <w:rFonts w:ascii="Times New Roman" w:hAnsi="Times New Roman" w:cs="Times New Roman"/>
          <w:sz w:val="28"/>
          <w:szCs w:val="28"/>
        </w:rPr>
        <w:t>м</w:t>
      </w:r>
      <w:r w:rsidRPr="00943930">
        <w:rPr>
          <w:rFonts w:ascii="Times New Roman" w:hAnsi="Times New Roman" w:cs="Times New Roman"/>
          <w:sz w:val="28"/>
          <w:szCs w:val="28"/>
        </w:rPr>
        <w:t xml:space="preserve"> орган</w:t>
      </w:r>
      <w:r>
        <w:rPr>
          <w:rFonts w:ascii="Times New Roman" w:hAnsi="Times New Roman" w:cs="Times New Roman"/>
          <w:sz w:val="28"/>
          <w:szCs w:val="28"/>
        </w:rPr>
        <w:t>ом</w:t>
      </w:r>
      <w:r w:rsidRPr="00943930">
        <w:rPr>
          <w:rFonts w:ascii="Times New Roman" w:hAnsi="Times New Roman" w:cs="Times New Roman"/>
          <w:sz w:val="28"/>
          <w:szCs w:val="28"/>
        </w:rPr>
        <w:t xml:space="preserve"> Федеральной службы государственной статистики по Камчатскому краю</w:t>
      </w:r>
      <w:r>
        <w:rPr>
          <w:rFonts w:ascii="Times New Roman" w:hAnsi="Times New Roman" w:cs="Times New Roman"/>
          <w:sz w:val="28"/>
          <w:szCs w:val="28"/>
        </w:rPr>
        <w:t xml:space="preserve"> (далее – </w:t>
      </w:r>
      <w:proofErr w:type="spellStart"/>
      <w:r>
        <w:rPr>
          <w:rFonts w:ascii="Times New Roman" w:hAnsi="Times New Roman" w:cs="Times New Roman"/>
          <w:sz w:val="28"/>
          <w:szCs w:val="28"/>
        </w:rPr>
        <w:t>Камчатстат</w:t>
      </w:r>
      <w:proofErr w:type="spellEnd"/>
      <w:r>
        <w:rPr>
          <w:rFonts w:ascii="Times New Roman" w:hAnsi="Times New Roman" w:cs="Times New Roman"/>
          <w:sz w:val="28"/>
          <w:szCs w:val="28"/>
        </w:rPr>
        <w:t>):</w:t>
      </w:r>
      <w:r w:rsidRPr="00943930">
        <w:rPr>
          <w:rFonts w:ascii="Times New Roman" w:hAnsi="Times New Roman" w:cs="Times New Roman"/>
          <w:sz w:val="28"/>
          <w:szCs w:val="28"/>
        </w:rPr>
        <w:t xml:space="preserve"> </w:t>
      </w:r>
      <w:r>
        <w:rPr>
          <w:rFonts w:ascii="Times New Roman" w:hAnsi="Times New Roman" w:cs="Times New Roman"/>
          <w:sz w:val="28"/>
          <w:szCs w:val="28"/>
        </w:rPr>
        <w:t>ж</w:t>
      </w:r>
      <w:r w:rsidRPr="00943930">
        <w:rPr>
          <w:rFonts w:ascii="Times New Roman" w:hAnsi="Times New Roman" w:cs="Times New Roman"/>
          <w:sz w:val="28"/>
          <w:szCs w:val="28"/>
        </w:rPr>
        <w:t xml:space="preserve">алобы от субъектов предпринимательской деятельности на наличие административных барьеров в конкурентной среде на рынках товаров, работ и услуг Камчатского края в адрес </w:t>
      </w:r>
      <w:proofErr w:type="spellStart"/>
      <w:r w:rsidRPr="00943930">
        <w:rPr>
          <w:rFonts w:ascii="Times New Roman" w:hAnsi="Times New Roman" w:cs="Times New Roman"/>
          <w:sz w:val="28"/>
          <w:szCs w:val="28"/>
        </w:rPr>
        <w:t>Камчатстата</w:t>
      </w:r>
      <w:proofErr w:type="spellEnd"/>
      <w:r w:rsidRPr="00943930">
        <w:rPr>
          <w:rFonts w:ascii="Times New Roman" w:hAnsi="Times New Roman" w:cs="Times New Roman"/>
          <w:sz w:val="28"/>
          <w:szCs w:val="28"/>
        </w:rPr>
        <w:t xml:space="preserve"> в течение 2016-2018 годов не поступали.</w:t>
      </w:r>
    </w:p>
    <w:p w:rsidR="00406E0E" w:rsidRPr="00406E0E" w:rsidRDefault="00406E0E" w:rsidP="00406E0E"/>
    <w:sectPr w:rsidR="00406E0E" w:rsidRPr="00406E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E0E" w:rsidRDefault="00406E0E" w:rsidP="00406E0E">
      <w:pPr>
        <w:spacing w:after="0" w:line="240" w:lineRule="auto"/>
      </w:pPr>
      <w:r>
        <w:separator/>
      </w:r>
    </w:p>
  </w:endnote>
  <w:endnote w:type="continuationSeparator" w:id="0">
    <w:p w:rsidR="00406E0E" w:rsidRDefault="00406E0E" w:rsidP="0040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E0E" w:rsidRDefault="00406E0E" w:rsidP="00406E0E">
      <w:pPr>
        <w:spacing w:after="0" w:line="240" w:lineRule="auto"/>
      </w:pPr>
      <w:r>
        <w:separator/>
      </w:r>
    </w:p>
  </w:footnote>
  <w:footnote w:type="continuationSeparator" w:id="0">
    <w:p w:rsidR="00406E0E" w:rsidRDefault="00406E0E" w:rsidP="00406E0E">
      <w:pPr>
        <w:spacing w:after="0" w:line="240" w:lineRule="auto"/>
      </w:pPr>
      <w:r>
        <w:continuationSeparator/>
      </w:r>
    </w:p>
  </w:footnote>
  <w:footnote w:id="1">
    <w:p w:rsidR="00406E0E" w:rsidRPr="000E2801" w:rsidRDefault="00406E0E" w:rsidP="00406E0E">
      <w:pPr>
        <w:pStyle w:val="a6"/>
        <w:rPr>
          <w:rFonts w:ascii="Times New Roman" w:hAnsi="Times New Roman" w:cs="Times New Roman"/>
        </w:rPr>
      </w:pPr>
      <w:r w:rsidRPr="000E2801">
        <w:rPr>
          <w:rStyle w:val="a8"/>
          <w:rFonts w:ascii="Times New Roman" w:hAnsi="Times New Roman" w:cs="Times New Roman"/>
        </w:rPr>
        <w:footnoteRef/>
      </w:r>
      <w:r w:rsidRPr="000E2801">
        <w:rPr>
          <w:rFonts w:ascii="Times New Roman" w:hAnsi="Times New Roman" w:cs="Times New Roman"/>
        </w:rPr>
        <w:t xml:space="preserve"> Все частотные таблицы представлены в приложении 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1E99"/>
    <w:multiLevelType w:val="hybridMultilevel"/>
    <w:tmpl w:val="F446D0D8"/>
    <w:lvl w:ilvl="0" w:tplc="FDECD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E819D1"/>
    <w:multiLevelType w:val="hybridMultilevel"/>
    <w:tmpl w:val="539AB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82A1B"/>
    <w:multiLevelType w:val="hybridMultilevel"/>
    <w:tmpl w:val="19C4F9F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EA43F8"/>
    <w:multiLevelType w:val="hybridMultilevel"/>
    <w:tmpl w:val="D9CAAA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C61120"/>
    <w:multiLevelType w:val="hybridMultilevel"/>
    <w:tmpl w:val="7076FB2C"/>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995480"/>
    <w:multiLevelType w:val="hybridMultilevel"/>
    <w:tmpl w:val="0C7C3AB2"/>
    <w:lvl w:ilvl="0" w:tplc="0000000E">
      <w:numFmt w:val="bullet"/>
      <w:lvlText w:val="-"/>
      <w:lvlJc w:val="left"/>
      <w:pPr>
        <w:ind w:left="1429" w:hanging="360"/>
      </w:pPr>
      <w:rPr>
        <w:rFonts w:ascii="Times New Roman" w:hAnsi="Times New Roman" w:cs="Open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837D3C"/>
    <w:multiLevelType w:val="hybridMultilevel"/>
    <w:tmpl w:val="5E8462B8"/>
    <w:lvl w:ilvl="0" w:tplc="04190011">
      <w:start w:val="1"/>
      <w:numFmt w:val="decimal"/>
      <w:lvlText w:val="%1)"/>
      <w:lvlJc w:val="left"/>
      <w:pPr>
        <w:ind w:left="928" w:hanging="360"/>
      </w:p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10DD19EB"/>
    <w:multiLevelType w:val="hybridMultilevel"/>
    <w:tmpl w:val="0396CEEA"/>
    <w:lvl w:ilvl="0" w:tplc="0000000E">
      <w:numFmt w:val="bullet"/>
      <w:lvlText w:val="-"/>
      <w:lvlJc w:val="left"/>
      <w:pPr>
        <w:ind w:left="720" w:hanging="360"/>
      </w:pPr>
      <w:rPr>
        <w:rFonts w:ascii="Times New Roman" w:hAnsi="Times New Roman" w:cs="OpenSymbol"/>
      </w:rPr>
    </w:lvl>
    <w:lvl w:ilvl="1" w:tplc="0000000E">
      <w:numFmt w:val="bullet"/>
      <w:lvlText w:val="-"/>
      <w:lvlJc w:val="left"/>
      <w:pPr>
        <w:ind w:left="1440" w:hanging="360"/>
      </w:pPr>
      <w:rPr>
        <w:rFonts w:ascii="Times New Roman" w:hAnsi="Times New Roman" w:cs="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2B4341"/>
    <w:multiLevelType w:val="hybridMultilevel"/>
    <w:tmpl w:val="98ACA4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7443D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116757"/>
    <w:multiLevelType w:val="hybridMultilevel"/>
    <w:tmpl w:val="7A1C2486"/>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124DAD"/>
    <w:multiLevelType w:val="hybridMultilevel"/>
    <w:tmpl w:val="6A9E90E6"/>
    <w:lvl w:ilvl="0" w:tplc="0000000E">
      <w:numFmt w:val="bullet"/>
      <w:lvlText w:val="-"/>
      <w:lvlJc w:val="left"/>
      <w:pPr>
        <w:ind w:left="720" w:hanging="360"/>
      </w:pPr>
      <w:rPr>
        <w:rFonts w:ascii="Times New Roman" w:hAnsi="Times New Roman" w:cs="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E00D40"/>
    <w:multiLevelType w:val="hybridMultilevel"/>
    <w:tmpl w:val="DFBCACF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3344C4D"/>
    <w:multiLevelType w:val="hybridMultilevel"/>
    <w:tmpl w:val="B90A26D8"/>
    <w:lvl w:ilvl="0" w:tplc="0000000E">
      <w:numFmt w:val="bullet"/>
      <w:lvlText w:val="-"/>
      <w:lvlJc w:val="left"/>
      <w:pPr>
        <w:ind w:left="1429" w:hanging="360"/>
      </w:pPr>
      <w:rPr>
        <w:rFonts w:ascii="Times New Roman" w:hAnsi="Times New Roman" w:cs="Open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4423DA9"/>
    <w:multiLevelType w:val="hybridMultilevel"/>
    <w:tmpl w:val="33AE01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A9553A1"/>
    <w:multiLevelType w:val="hybridMultilevel"/>
    <w:tmpl w:val="FE4061E8"/>
    <w:lvl w:ilvl="0" w:tplc="0000000E">
      <w:numFmt w:val="bullet"/>
      <w:lvlText w:val="-"/>
      <w:lvlJc w:val="left"/>
      <w:pPr>
        <w:ind w:left="720" w:hanging="360"/>
      </w:pPr>
      <w:rPr>
        <w:rFonts w:ascii="Times New Roman" w:hAnsi="Times New Roman" w:cs="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7D4A06"/>
    <w:multiLevelType w:val="hybridMultilevel"/>
    <w:tmpl w:val="246CB168"/>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0729A3"/>
    <w:multiLevelType w:val="multilevel"/>
    <w:tmpl w:val="079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554034D"/>
    <w:multiLevelType w:val="hybridMultilevel"/>
    <w:tmpl w:val="9ABA7482"/>
    <w:lvl w:ilvl="0" w:tplc="0000000E">
      <w:numFmt w:val="bullet"/>
      <w:lvlText w:val="-"/>
      <w:lvlJc w:val="left"/>
      <w:pPr>
        <w:ind w:left="1429" w:hanging="360"/>
      </w:pPr>
      <w:rPr>
        <w:rFonts w:ascii="Times New Roman" w:hAnsi="Times New Roman" w:cs="OpenSymbol"/>
      </w:rPr>
    </w:lvl>
    <w:lvl w:ilvl="1" w:tplc="0000000E">
      <w:numFmt w:val="bullet"/>
      <w:lvlText w:val="-"/>
      <w:lvlJc w:val="left"/>
      <w:pPr>
        <w:ind w:left="2149" w:hanging="360"/>
      </w:pPr>
      <w:rPr>
        <w:rFonts w:ascii="Times New Roman" w:hAnsi="Times New Roman" w:cs="Open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77655EF"/>
    <w:multiLevelType w:val="hybridMultilevel"/>
    <w:tmpl w:val="33AE01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87D5196"/>
    <w:multiLevelType w:val="hybridMultilevel"/>
    <w:tmpl w:val="D05288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A952437"/>
    <w:multiLevelType w:val="hybridMultilevel"/>
    <w:tmpl w:val="B93CC7F4"/>
    <w:lvl w:ilvl="0" w:tplc="7ED64224">
      <w:start w:val="1"/>
      <w:numFmt w:val="decimal"/>
      <w:lvlText w:val="%1)"/>
      <w:lvlJc w:val="left"/>
      <w:pPr>
        <w:ind w:left="1415" w:hanging="56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3D5A6478"/>
    <w:multiLevelType w:val="hybridMultilevel"/>
    <w:tmpl w:val="29FAE6B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EC5531B"/>
    <w:multiLevelType w:val="hybridMultilevel"/>
    <w:tmpl w:val="FC36530A"/>
    <w:lvl w:ilvl="0" w:tplc="0000000E">
      <w:numFmt w:val="bullet"/>
      <w:lvlText w:val="-"/>
      <w:lvlJc w:val="left"/>
      <w:pPr>
        <w:ind w:left="720" w:hanging="360"/>
      </w:pPr>
      <w:rPr>
        <w:rFonts w:ascii="Times New Roman" w:hAnsi="Times New Roman" w:cs="OpenSymbol"/>
      </w:rPr>
    </w:lvl>
    <w:lvl w:ilvl="1" w:tplc="0000000E">
      <w:numFmt w:val="bullet"/>
      <w:lvlText w:val="-"/>
      <w:lvlJc w:val="left"/>
      <w:pPr>
        <w:ind w:left="1440" w:hanging="360"/>
      </w:pPr>
      <w:rPr>
        <w:rFonts w:ascii="Times New Roman" w:hAnsi="Times New Roman" w:cs="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547506"/>
    <w:multiLevelType w:val="hybridMultilevel"/>
    <w:tmpl w:val="DD189C7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1940772"/>
    <w:multiLevelType w:val="hybridMultilevel"/>
    <w:tmpl w:val="BFD857C2"/>
    <w:lvl w:ilvl="0" w:tplc="0000000E">
      <w:numFmt w:val="bullet"/>
      <w:lvlText w:val="-"/>
      <w:lvlJc w:val="left"/>
      <w:pPr>
        <w:ind w:left="1429" w:hanging="360"/>
      </w:pPr>
      <w:rPr>
        <w:rFonts w:ascii="Times New Roman" w:hAnsi="Times New Roman" w:cs="Open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28706A7"/>
    <w:multiLevelType w:val="hybridMultilevel"/>
    <w:tmpl w:val="C6DA4E14"/>
    <w:lvl w:ilvl="0" w:tplc="B48614B6">
      <w:start w:val="1"/>
      <w:numFmt w:val="decimal"/>
      <w:lvlText w:val="%1)"/>
      <w:lvlJc w:val="left"/>
      <w:pPr>
        <w:ind w:left="1510" w:hanging="37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65C0BE2"/>
    <w:multiLevelType w:val="hybridMultilevel"/>
    <w:tmpl w:val="D9CAAA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6C9625F"/>
    <w:multiLevelType w:val="hybridMultilevel"/>
    <w:tmpl w:val="9F66AF48"/>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B7A457B"/>
    <w:multiLevelType w:val="hybridMultilevel"/>
    <w:tmpl w:val="0A385256"/>
    <w:lvl w:ilvl="0" w:tplc="037CF3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569C64B3"/>
    <w:multiLevelType w:val="hybridMultilevel"/>
    <w:tmpl w:val="F8044F94"/>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8051215"/>
    <w:multiLevelType w:val="hybridMultilevel"/>
    <w:tmpl w:val="259898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83F3FD1"/>
    <w:multiLevelType w:val="hybridMultilevel"/>
    <w:tmpl w:val="23B09BDE"/>
    <w:lvl w:ilvl="0" w:tplc="0000000E">
      <w:numFmt w:val="bullet"/>
      <w:lvlText w:val="-"/>
      <w:lvlJc w:val="left"/>
      <w:pPr>
        <w:ind w:left="1429" w:hanging="360"/>
      </w:pPr>
      <w:rPr>
        <w:rFonts w:ascii="Times New Roman" w:hAnsi="Times New Roman" w:cs="Open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5E942D44"/>
    <w:multiLevelType w:val="hybridMultilevel"/>
    <w:tmpl w:val="981E5520"/>
    <w:lvl w:ilvl="0" w:tplc="0000000E">
      <w:numFmt w:val="bullet"/>
      <w:lvlText w:val="-"/>
      <w:lvlJc w:val="left"/>
      <w:pPr>
        <w:ind w:left="1463" w:hanging="360"/>
      </w:pPr>
      <w:rPr>
        <w:rFonts w:ascii="Times New Roman" w:hAnsi="Times New Roman" w:cs="OpenSymbol"/>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34">
    <w:nsid w:val="5F587019"/>
    <w:multiLevelType w:val="hybridMultilevel"/>
    <w:tmpl w:val="5C7C862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0DC143F"/>
    <w:multiLevelType w:val="hybridMultilevel"/>
    <w:tmpl w:val="B9EAD2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2A3579C"/>
    <w:multiLevelType w:val="hybridMultilevel"/>
    <w:tmpl w:val="6232AC6A"/>
    <w:lvl w:ilvl="0" w:tplc="0000000E">
      <w:numFmt w:val="bullet"/>
      <w:lvlText w:val="-"/>
      <w:lvlJc w:val="left"/>
      <w:pPr>
        <w:ind w:left="1211"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4D32FC5"/>
    <w:multiLevelType w:val="hybridMultilevel"/>
    <w:tmpl w:val="FEE8A042"/>
    <w:lvl w:ilvl="0" w:tplc="0000000E">
      <w:numFmt w:val="bullet"/>
      <w:lvlText w:val="-"/>
      <w:lvlJc w:val="left"/>
      <w:pPr>
        <w:ind w:left="1429" w:hanging="360"/>
      </w:pPr>
      <w:rPr>
        <w:rFonts w:ascii="Times New Roman" w:hAnsi="Times New Roman" w:cs="OpenSymbol"/>
      </w:rPr>
    </w:lvl>
    <w:lvl w:ilvl="1" w:tplc="164E03BA">
      <w:numFmt w:val="bullet"/>
      <w:lvlText w:val=""/>
      <w:lvlJc w:val="left"/>
      <w:pPr>
        <w:ind w:left="2149" w:hanging="360"/>
      </w:pPr>
      <w:rPr>
        <w:rFonts w:ascii="Symbol" w:eastAsia="Calibri"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6D713E0"/>
    <w:multiLevelType w:val="hybridMultilevel"/>
    <w:tmpl w:val="D486AFFC"/>
    <w:lvl w:ilvl="0" w:tplc="620006E4">
      <w:start w:val="1"/>
      <w:numFmt w:val="decimal"/>
      <w:lvlText w:val="%1)"/>
      <w:lvlJc w:val="left"/>
      <w:pPr>
        <w:ind w:left="1789" w:hanging="1005"/>
      </w:pPr>
      <w:rPr>
        <w:rFonts w:hint="default"/>
        <w:b w:val="0"/>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9">
    <w:nsid w:val="6CE306F8"/>
    <w:multiLevelType w:val="hybridMultilevel"/>
    <w:tmpl w:val="369A01B6"/>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D187A97"/>
    <w:multiLevelType w:val="hybridMultilevel"/>
    <w:tmpl w:val="725E0246"/>
    <w:lvl w:ilvl="0" w:tplc="0000000E">
      <w:numFmt w:val="bullet"/>
      <w:lvlText w:val="-"/>
      <w:lvlJc w:val="left"/>
      <w:pPr>
        <w:ind w:left="1260" w:hanging="360"/>
      </w:pPr>
      <w:rPr>
        <w:rFonts w:ascii="Times New Roman" w:hAnsi="Times New Roman" w:cs="OpenSymbol"/>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6F751971"/>
    <w:multiLevelType w:val="hybridMultilevel"/>
    <w:tmpl w:val="58CE65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FCF2203"/>
    <w:multiLevelType w:val="hybridMultilevel"/>
    <w:tmpl w:val="F6F6E2E0"/>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0BE04E4"/>
    <w:multiLevelType w:val="hybridMultilevel"/>
    <w:tmpl w:val="0E16C0AC"/>
    <w:lvl w:ilvl="0" w:tplc="F41C6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3601C0"/>
    <w:multiLevelType w:val="hybridMultilevel"/>
    <w:tmpl w:val="A948AEBC"/>
    <w:lvl w:ilvl="0" w:tplc="0000000E">
      <w:numFmt w:val="bullet"/>
      <w:lvlText w:val="-"/>
      <w:lvlJc w:val="left"/>
      <w:pPr>
        <w:ind w:left="1463" w:hanging="360"/>
      </w:pPr>
      <w:rPr>
        <w:rFonts w:ascii="Times New Roman" w:hAnsi="Times New Roman" w:cs="OpenSymbol"/>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45">
    <w:nsid w:val="75EA5413"/>
    <w:multiLevelType w:val="multilevel"/>
    <w:tmpl w:val="DE04EEB0"/>
    <w:lvl w:ilvl="0">
      <w:start w:val="1"/>
      <w:numFmt w:val="decimal"/>
      <w:lvlText w:val="%1."/>
      <w:lvlJc w:val="left"/>
      <w:pPr>
        <w:ind w:left="1211" w:hanging="360"/>
      </w:pPr>
      <w:rPr>
        <w:rFonts w:hint="default"/>
      </w:rPr>
    </w:lvl>
    <w:lvl w:ilvl="1">
      <w:start w:val="3"/>
      <w:numFmt w:val="decimal"/>
      <w:isLgl/>
      <w:lvlText w:val="%1.%2."/>
      <w:lvlJc w:val="left"/>
      <w:pPr>
        <w:ind w:left="1571" w:hanging="720"/>
      </w:pPr>
      <w:rPr>
        <w:rFonts w:hint="default"/>
      </w:rPr>
    </w:lvl>
    <w:lvl w:ilvl="2">
      <w:start w:val="3"/>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6">
    <w:nsid w:val="76BE2A32"/>
    <w:multiLevelType w:val="hybridMultilevel"/>
    <w:tmpl w:val="479ED2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73F7CA3"/>
    <w:multiLevelType w:val="hybridMultilevel"/>
    <w:tmpl w:val="066E1B5A"/>
    <w:lvl w:ilvl="0" w:tplc="B112B012">
      <w:start w:val="1"/>
      <w:numFmt w:val="decimal"/>
      <w:lvlText w:val="%1."/>
      <w:lvlJc w:val="left"/>
      <w:pPr>
        <w:ind w:left="1211" w:hanging="360"/>
      </w:pPr>
      <w:rPr>
        <w:rFonts w:hint="default"/>
        <w:i w:val="0"/>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77B247F1"/>
    <w:multiLevelType w:val="hybridMultilevel"/>
    <w:tmpl w:val="69F8CC5A"/>
    <w:lvl w:ilvl="0" w:tplc="8C2C1D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D784AED"/>
    <w:multiLevelType w:val="hybridMultilevel"/>
    <w:tmpl w:val="E7B46270"/>
    <w:lvl w:ilvl="0" w:tplc="70A046B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9"/>
  </w:num>
  <w:num w:numId="2">
    <w:abstractNumId w:val="42"/>
  </w:num>
  <w:num w:numId="3">
    <w:abstractNumId w:val="33"/>
  </w:num>
  <w:num w:numId="4">
    <w:abstractNumId w:val="15"/>
  </w:num>
  <w:num w:numId="5">
    <w:abstractNumId w:val="44"/>
  </w:num>
  <w:num w:numId="6">
    <w:abstractNumId w:val="20"/>
  </w:num>
  <w:num w:numId="7">
    <w:abstractNumId w:val="40"/>
  </w:num>
  <w:num w:numId="8">
    <w:abstractNumId w:val="13"/>
  </w:num>
  <w:num w:numId="9">
    <w:abstractNumId w:val="16"/>
  </w:num>
  <w:num w:numId="10">
    <w:abstractNumId w:val="24"/>
  </w:num>
  <w:num w:numId="11">
    <w:abstractNumId w:val="7"/>
  </w:num>
  <w:num w:numId="12">
    <w:abstractNumId w:val="8"/>
  </w:num>
  <w:num w:numId="13">
    <w:abstractNumId w:val="18"/>
  </w:num>
  <w:num w:numId="14">
    <w:abstractNumId w:val="45"/>
  </w:num>
  <w:num w:numId="15">
    <w:abstractNumId w:val="11"/>
  </w:num>
  <w:num w:numId="16">
    <w:abstractNumId w:val="26"/>
  </w:num>
  <w:num w:numId="17">
    <w:abstractNumId w:val="27"/>
  </w:num>
  <w:num w:numId="18">
    <w:abstractNumId w:val="37"/>
  </w:num>
  <w:num w:numId="19">
    <w:abstractNumId w:val="3"/>
  </w:num>
  <w:num w:numId="20">
    <w:abstractNumId w:val="19"/>
  </w:num>
  <w:num w:numId="21">
    <w:abstractNumId w:val="0"/>
  </w:num>
  <w:num w:numId="22">
    <w:abstractNumId w:val="23"/>
  </w:num>
  <w:num w:numId="23">
    <w:abstractNumId w:val="14"/>
  </w:num>
  <w:num w:numId="24">
    <w:abstractNumId w:val="30"/>
  </w:num>
  <w:num w:numId="25">
    <w:abstractNumId w:val="48"/>
  </w:num>
  <w:num w:numId="26">
    <w:abstractNumId w:val="10"/>
  </w:num>
  <w:num w:numId="27">
    <w:abstractNumId w:val="6"/>
    <w:lvlOverride w:ilvl="0">
      <w:startOverride w:val="1"/>
    </w:lvlOverride>
    <w:lvlOverride w:ilvl="1"/>
    <w:lvlOverride w:ilvl="2"/>
    <w:lvlOverride w:ilvl="3"/>
    <w:lvlOverride w:ilvl="4"/>
    <w:lvlOverride w:ilvl="5"/>
    <w:lvlOverride w:ilvl="6"/>
    <w:lvlOverride w:ilvl="7"/>
    <w:lvlOverride w:ilvl="8"/>
  </w:num>
  <w:num w:numId="28">
    <w:abstractNumId w:val="43"/>
  </w:num>
  <w:num w:numId="29">
    <w:abstractNumId w:val="28"/>
  </w:num>
  <w:num w:numId="30">
    <w:abstractNumId w:val="31"/>
  </w:num>
  <w:num w:numId="31">
    <w:abstractNumId w:val="22"/>
  </w:num>
  <w:num w:numId="32">
    <w:abstractNumId w:val="4"/>
  </w:num>
  <w:num w:numId="33">
    <w:abstractNumId w:val="12"/>
  </w:num>
  <w:num w:numId="34">
    <w:abstractNumId w:val="25"/>
  </w:num>
  <w:num w:numId="35">
    <w:abstractNumId w:val="46"/>
  </w:num>
  <w:num w:numId="36">
    <w:abstractNumId w:val="35"/>
  </w:num>
  <w:num w:numId="37">
    <w:abstractNumId w:val="41"/>
  </w:num>
  <w:num w:numId="38">
    <w:abstractNumId w:val="21"/>
  </w:num>
  <w:num w:numId="39">
    <w:abstractNumId w:val="29"/>
  </w:num>
  <w:num w:numId="40">
    <w:abstractNumId w:val="47"/>
  </w:num>
  <w:num w:numId="41">
    <w:abstractNumId w:val="5"/>
  </w:num>
  <w:num w:numId="42">
    <w:abstractNumId w:val="39"/>
  </w:num>
  <w:num w:numId="43">
    <w:abstractNumId w:val="36"/>
  </w:num>
  <w:num w:numId="44">
    <w:abstractNumId w:val="1"/>
  </w:num>
  <w:num w:numId="45">
    <w:abstractNumId w:val="17"/>
  </w:num>
  <w:num w:numId="46">
    <w:abstractNumId w:val="2"/>
  </w:num>
  <w:num w:numId="47">
    <w:abstractNumId w:val="34"/>
  </w:num>
  <w:num w:numId="48">
    <w:abstractNumId w:val="9"/>
  </w:num>
  <w:num w:numId="49">
    <w:abstractNumId w:val="32"/>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0E"/>
    <w:rsid w:val="00406E0E"/>
    <w:rsid w:val="00991BFD"/>
    <w:rsid w:val="00D6481A"/>
    <w:rsid w:val="00E57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0E"/>
  </w:style>
  <w:style w:type="paragraph" w:styleId="1">
    <w:name w:val="heading 1"/>
    <w:basedOn w:val="a"/>
    <w:next w:val="a"/>
    <w:link w:val="10"/>
    <w:qFormat/>
    <w:rsid w:val="00406E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406E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406E0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06E0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qFormat/>
    <w:rsid w:val="00406E0E"/>
    <w:pPr>
      <w:keepNext/>
      <w:spacing w:after="0" w:line="240" w:lineRule="auto"/>
      <w:ind w:right="311"/>
      <w:outlineLvl w:val="6"/>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6E0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406E0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406E0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06E0E"/>
    <w:rPr>
      <w:rFonts w:asciiTheme="majorHAnsi" w:eastAsiaTheme="majorEastAsia" w:hAnsiTheme="majorHAnsi" w:cstheme="majorBidi"/>
      <w:i/>
      <w:iCs/>
      <w:color w:val="365F91" w:themeColor="accent1" w:themeShade="BF"/>
    </w:rPr>
  </w:style>
  <w:style w:type="character" w:customStyle="1" w:styleId="70">
    <w:name w:val="Заголовок 7 Знак"/>
    <w:basedOn w:val="a0"/>
    <w:link w:val="7"/>
    <w:rsid w:val="00406E0E"/>
    <w:rPr>
      <w:rFonts w:ascii="Times New Roman" w:eastAsia="Times New Roman" w:hAnsi="Times New Roman" w:cs="Times New Roman"/>
      <w:sz w:val="28"/>
      <w:szCs w:val="20"/>
      <w:lang w:eastAsia="ru-RU"/>
    </w:rPr>
  </w:style>
  <w:style w:type="table" w:styleId="a3">
    <w:name w:val="Table Grid"/>
    <w:basedOn w:val="a1"/>
    <w:uiPriority w:val="59"/>
    <w:rsid w:val="00406E0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unhideWhenUsed/>
    <w:rsid w:val="00406E0E"/>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406E0E"/>
    <w:rPr>
      <w:rFonts w:ascii="Tahoma" w:hAnsi="Tahoma" w:cs="Tahoma"/>
      <w:sz w:val="16"/>
      <w:szCs w:val="16"/>
    </w:rPr>
  </w:style>
  <w:style w:type="paragraph" w:styleId="a6">
    <w:name w:val="footnote text"/>
    <w:basedOn w:val="a"/>
    <w:link w:val="a7"/>
    <w:uiPriority w:val="99"/>
    <w:semiHidden/>
    <w:unhideWhenUsed/>
    <w:rsid w:val="00406E0E"/>
    <w:pPr>
      <w:spacing w:after="0" w:line="240" w:lineRule="auto"/>
    </w:pPr>
    <w:rPr>
      <w:rFonts w:eastAsiaTheme="minorEastAsia"/>
      <w:sz w:val="20"/>
      <w:szCs w:val="20"/>
      <w:lang w:eastAsia="ru-RU"/>
    </w:rPr>
  </w:style>
  <w:style w:type="character" w:customStyle="1" w:styleId="a7">
    <w:name w:val="Текст сноски Знак"/>
    <w:basedOn w:val="a0"/>
    <w:link w:val="a6"/>
    <w:uiPriority w:val="99"/>
    <w:semiHidden/>
    <w:rsid w:val="00406E0E"/>
    <w:rPr>
      <w:rFonts w:eastAsiaTheme="minorEastAsia"/>
      <w:sz w:val="20"/>
      <w:szCs w:val="20"/>
      <w:lang w:eastAsia="ru-RU"/>
    </w:rPr>
  </w:style>
  <w:style w:type="character" w:styleId="a8">
    <w:name w:val="footnote reference"/>
    <w:basedOn w:val="a0"/>
    <w:uiPriority w:val="99"/>
    <w:semiHidden/>
    <w:unhideWhenUsed/>
    <w:rsid w:val="00406E0E"/>
    <w:rPr>
      <w:vertAlign w:val="superscript"/>
    </w:rPr>
  </w:style>
  <w:style w:type="paragraph" w:styleId="a9">
    <w:name w:val="List Paragraph"/>
    <w:aliases w:val="список 1,Нумерация"/>
    <w:basedOn w:val="a"/>
    <w:link w:val="aa"/>
    <w:uiPriority w:val="99"/>
    <w:qFormat/>
    <w:rsid w:val="00406E0E"/>
    <w:pPr>
      <w:ind w:left="720"/>
      <w:contextualSpacing/>
    </w:pPr>
    <w:rPr>
      <w:rFonts w:eastAsiaTheme="minorEastAsia"/>
      <w:lang w:eastAsia="ru-RU"/>
    </w:rPr>
  </w:style>
  <w:style w:type="paragraph" w:styleId="ab">
    <w:name w:val="Body Text"/>
    <w:basedOn w:val="a"/>
    <w:link w:val="ac"/>
    <w:rsid w:val="00406E0E"/>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406E0E"/>
    <w:rPr>
      <w:rFonts w:ascii="Times New Roman" w:eastAsia="Times New Roman" w:hAnsi="Times New Roman" w:cs="Times New Roman"/>
      <w:sz w:val="28"/>
      <w:szCs w:val="24"/>
      <w:lang w:eastAsia="ru-RU"/>
    </w:rPr>
  </w:style>
  <w:style w:type="character" w:customStyle="1" w:styleId="ad">
    <w:name w:val="Верхний колонтитул Знак"/>
    <w:basedOn w:val="a0"/>
    <w:link w:val="ae"/>
    <w:uiPriority w:val="99"/>
    <w:rsid w:val="00406E0E"/>
    <w:rPr>
      <w:rFonts w:eastAsiaTheme="minorEastAsia"/>
      <w:lang w:eastAsia="ru-RU"/>
    </w:rPr>
  </w:style>
  <w:style w:type="paragraph" w:styleId="ae">
    <w:name w:val="header"/>
    <w:basedOn w:val="a"/>
    <w:link w:val="ad"/>
    <w:uiPriority w:val="99"/>
    <w:unhideWhenUsed/>
    <w:rsid w:val="00406E0E"/>
    <w:pPr>
      <w:tabs>
        <w:tab w:val="center" w:pos="4677"/>
        <w:tab w:val="right" w:pos="9355"/>
      </w:tabs>
      <w:spacing w:after="0" w:line="240" w:lineRule="auto"/>
    </w:pPr>
    <w:rPr>
      <w:rFonts w:eastAsiaTheme="minorEastAsia"/>
      <w:lang w:eastAsia="ru-RU"/>
    </w:rPr>
  </w:style>
  <w:style w:type="character" w:customStyle="1" w:styleId="11">
    <w:name w:val="Верхний колонтитул Знак1"/>
    <w:basedOn w:val="a0"/>
    <w:uiPriority w:val="99"/>
    <w:semiHidden/>
    <w:rsid w:val="00406E0E"/>
  </w:style>
  <w:style w:type="paragraph" w:styleId="af">
    <w:name w:val="footer"/>
    <w:basedOn w:val="a"/>
    <w:link w:val="af0"/>
    <w:uiPriority w:val="99"/>
    <w:unhideWhenUsed/>
    <w:rsid w:val="00406E0E"/>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406E0E"/>
    <w:rPr>
      <w:rFonts w:eastAsiaTheme="minorEastAsia"/>
      <w:lang w:eastAsia="ru-RU"/>
    </w:rPr>
  </w:style>
  <w:style w:type="paragraph" w:styleId="af1">
    <w:name w:val="Title"/>
    <w:basedOn w:val="a"/>
    <w:link w:val="af2"/>
    <w:qFormat/>
    <w:rsid w:val="00406E0E"/>
    <w:pPr>
      <w:spacing w:after="0" w:line="240" w:lineRule="auto"/>
      <w:jc w:val="center"/>
    </w:pPr>
    <w:rPr>
      <w:rFonts w:ascii="Arial" w:eastAsia="Times New Roman" w:hAnsi="Arial" w:cs="Times New Roman"/>
      <w:sz w:val="24"/>
      <w:szCs w:val="20"/>
      <w:lang w:eastAsia="ru-RU"/>
    </w:rPr>
  </w:style>
  <w:style w:type="character" w:customStyle="1" w:styleId="af2">
    <w:name w:val="Название Знак"/>
    <w:basedOn w:val="a0"/>
    <w:link w:val="af1"/>
    <w:rsid w:val="00406E0E"/>
    <w:rPr>
      <w:rFonts w:ascii="Arial" w:eastAsia="Times New Roman" w:hAnsi="Arial" w:cs="Times New Roman"/>
      <w:sz w:val="24"/>
      <w:szCs w:val="20"/>
      <w:lang w:eastAsia="ru-RU"/>
    </w:rPr>
  </w:style>
  <w:style w:type="character" w:styleId="af3">
    <w:name w:val="Hyperlink"/>
    <w:uiPriority w:val="99"/>
    <w:unhideWhenUsed/>
    <w:rsid w:val="00406E0E"/>
    <w:rPr>
      <w:color w:val="0563C1"/>
      <w:u w:val="single"/>
    </w:rPr>
  </w:style>
  <w:style w:type="paragraph" w:styleId="af4">
    <w:name w:val="Normal (Web)"/>
    <w:basedOn w:val="a"/>
    <w:uiPriority w:val="99"/>
    <w:unhideWhenUsed/>
    <w:rsid w:val="00406E0E"/>
    <w:pPr>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406E0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406E0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3"/>
    <w:uiPriority w:val="59"/>
    <w:rsid w:val="00406E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06E0E"/>
    <w:pPr>
      <w:widowControl w:val="0"/>
      <w:autoSpaceDE w:val="0"/>
      <w:autoSpaceDN w:val="0"/>
      <w:spacing w:after="0" w:line="240" w:lineRule="auto"/>
    </w:pPr>
    <w:rPr>
      <w:rFonts w:ascii="Calibri" w:eastAsia="Times New Roman" w:hAnsi="Calibri" w:cs="Calibri"/>
      <w:b/>
      <w:szCs w:val="20"/>
      <w:lang w:eastAsia="ru-RU"/>
    </w:rPr>
  </w:style>
  <w:style w:type="paragraph" w:styleId="af5">
    <w:name w:val="Plain Text"/>
    <w:basedOn w:val="a"/>
    <w:link w:val="af6"/>
    <w:unhideWhenUsed/>
    <w:rsid w:val="00406E0E"/>
    <w:pPr>
      <w:spacing w:after="0" w:line="240" w:lineRule="auto"/>
    </w:pPr>
    <w:rPr>
      <w:rFonts w:ascii="Consolas" w:eastAsia="Calibri" w:hAnsi="Consolas" w:cs="Times New Roman"/>
      <w:sz w:val="21"/>
      <w:szCs w:val="21"/>
    </w:rPr>
  </w:style>
  <w:style w:type="character" w:customStyle="1" w:styleId="af6">
    <w:name w:val="Текст Знак"/>
    <w:basedOn w:val="a0"/>
    <w:link w:val="af5"/>
    <w:rsid w:val="00406E0E"/>
    <w:rPr>
      <w:rFonts w:ascii="Consolas" w:eastAsia="Calibri" w:hAnsi="Consolas" w:cs="Times New Roman"/>
      <w:sz w:val="21"/>
      <w:szCs w:val="21"/>
    </w:rPr>
  </w:style>
  <w:style w:type="table" w:customStyle="1" w:styleId="21">
    <w:name w:val="Сетка таблицы2"/>
    <w:basedOn w:val="a1"/>
    <w:next w:val="a3"/>
    <w:uiPriority w:val="59"/>
    <w:rsid w:val="00406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basedOn w:val="a0"/>
    <w:semiHidden/>
    <w:unhideWhenUsed/>
    <w:rsid w:val="00406E0E"/>
    <w:rPr>
      <w:color w:val="800080" w:themeColor="followedHyperlink"/>
      <w:u w:val="single"/>
    </w:rPr>
  </w:style>
  <w:style w:type="table" w:customStyle="1" w:styleId="31">
    <w:name w:val="Сетка таблицы3"/>
    <w:basedOn w:val="a1"/>
    <w:next w:val="a3"/>
    <w:uiPriority w:val="59"/>
    <w:rsid w:val="00406E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406E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basedOn w:val="a0"/>
    <w:link w:val="13"/>
    <w:rsid w:val="00406E0E"/>
    <w:rPr>
      <w:rFonts w:ascii="Times New Roman" w:eastAsia="Times New Roman" w:hAnsi="Times New Roman" w:cs="Times New Roman"/>
      <w:sz w:val="26"/>
      <w:szCs w:val="26"/>
      <w:shd w:val="clear" w:color="auto" w:fill="FFFFFF"/>
    </w:rPr>
  </w:style>
  <w:style w:type="character" w:customStyle="1" w:styleId="af9">
    <w:name w:val="Основной текст + Полужирный"/>
    <w:basedOn w:val="af8"/>
    <w:rsid w:val="00406E0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pt">
    <w:name w:val="Основной текст + Полужирный;Интервал 1 pt"/>
    <w:basedOn w:val="af8"/>
    <w:rsid w:val="00406E0E"/>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paragraph" w:customStyle="1" w:styleId="13">
    <w:name w:val="Основной текст1"/>
    <w:basedOn w:val="a"/>
    <w:link w:val="af8"/>
    <w:rsid w:val="00406E0E"/>
    <w:pPr>
      <w:widowControl w:val="0"/>
      <w:shd w:val="clear" w:color="auto" w:fill="FFFFFF"/>
      <w:spacing w:after="240" w:line="324" w:lineRule="exact"/>
    </w:pPr>
    <w:rPr>
      <w:rFonts w:ascii="Times New Roman" w:eastAsia="Times New Roman" w:hAnsi="Times New Roman" w:cs="Times New Roman"/>
      <w:sz w:val="26"/>
      <w:szCs w:val="26"/>
    </w:rPr>
  </w:style>
  <w:style w:type="paragraph" w:styleId="afa">
    <w:name w:val="No Spacing"/>
    <w:uiPriority w:val="1"/>
    <w:qFormat/>
    <w:rsid w:val="00406E0E"/>
    <w:pPr>
      <w:spacing w:after="0" w:line="360" w:lineRule="auto"/>
      <w:ind w:left="708"/>
      <w:jc w:val="center"/>
    </w:pPr>
    <w:rPr>
      <w:rFonts w:ascii="Times New Roman" w:eastAsia="Times New Roman" w:hAnsi="Times New Roman" w:cs="Times New Roman"/>
      <w:sz w:val="24"/>
      <w:szCs w:val="28"/>
      <w:lang w:eastAsia="ru-RU"/>
    </w:rPr>
  </w:style>
  <w:style w:type="paragraph" w:styleId="afb">
    <w:name w:val="TOC Heading"/>
    <w:basedOn w:val="1"/>
    <w:next w:val="a"/>
    <w:uiPriority w:val="39"/>
    <w:unhideWhenUsed/>
    <w:qFormat/>
    <w:rsid w:val="00406E0E"/>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406E0E"/>
    <w:pPr>
      <w:spacing w:after="100"/>
    </w:pPr>
  </w:style>
  <w:style w:type="paragraph" w:styleId="22">
    <w:name w:val="toc 2"/>
    <w:basedOn w:val="a"/>
    <w:next w:val="a"/>
    <w:autoRedefine/>
    <w:uiPriority w:val="39"/>
    <w:unhideWhenUsed/>
    <w:rsid w:val="00406E0E"/>
    <w:pPr>
      <w:spacing w:after="100"/>
      <w:ind w:left="220"/>
    </w:pPr>
  </w:style>
  <w:style w:type="paragraph" w:styleId="32">
    <w:name w:val="toc 3"/>
    <w:basedOn w:val="a"/>
    <w:next w:val="a"/>
    <w:autoRedefine/>
    <w:uiPriority w:val="39"/>
    <w:unhideWhenUsed/>
    <w:rsid w:val="00406E0E"/>
    <w:pPr>
      <w:spacing w:after="100"/>
      <w:ind w:left="440"/>
    </w:pPr>
  </w:style>
  <w:style w:type="character" w:customStyle="1" w:styleId="8pt">
    <w:name w:val="Основной текст + 8 pt;Полужирный"/>
    <w:basedOn w:val="af8"/>
    <w:rsid w:val="00406E0E"/>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9pt0pt">
    <w:name w:val="Основной текст + 9 pt;Курсив;Интервал 0 pt"/>
    <w:basedOn w:val="af8"/>
    <w:rsid w:val="00406E0E"/>
    <w:rPr>
      <w:rFonts w:ascii="Times New Roman" w:eastAsia="Times New Roman" w:hAnsi="Times New Roman" w:cs="Times New Roman"/>
      <w:i/>
      <w:iCs/>
      <w:color w:val="000000"/>
      <w:spacing w:val="10"/>
      <w:w w:val="100"/>
      <w:position w:val="0"/>
      <w:sz w:val="18"/>
      <w:szCs w:val="18"/>
      <w:shd w:val="clear" w:color="auto" w:fill="FFFFFF"/>
      <w:lang w:val="ru-RU" w:eastAsia="ru-RU" w:bidi="ru-RU"/>
    </w:rPr>
  </w:style>
  <w:style w:type="character" w:customStyle="1" w:styleId="71">
    <w:name w:val="Основной текст (7)_"/>
    <w:basedOn w:val="a0"/>
    <w:link w:val="72"/>
    <w:rsid w:val="00406E0E"/>
    <w:rPr>
      <w:rFonts w:ascii="Times New Roman" w:eastAsia="Times New Roman" w:hAnsi="Times New Roman" w:cs="Times New Roman"/>
      <w:b/>
      <w:bCs/>
      <w:sz w:val="23"/>
      <w:szCs w:val="23"/>
      <w:shd w:val="clear" w:color="auto" w:fill="FFFFFF"/>
    </w:rPr>
  </w:style>
  <w:style w:type="character" w:customStyle="1" w:styleId="Constantia12pt2pt">
    <w:name w:val="Основной текст + Constantia;12 pt;Интервал 2 pt"/>
    <w:basedOn w:val="af8"/>
    <w:rsid w:val="00406E0E"/>
    <w:rPr>
      <w:rFonts w:ascii="Constantia" w:eastAsia="Constantia" w:hAnsi="Constantia" w:cs="Constantia"/>
      <w:color w:val="000000"/>
      <w:spacing w:val="50"/>
      <w:w w:val="100"/>
      <w:position w:val="0"/>
      <w:sz w:val="24"/>
      <w:szCs w:val="24"/>
      <w:shd w:val="clear" w:color="auto" w:fill="FFFFFF"/>
      <w:lang w:val="ru-RU" w:eastAsia="ru-RU" w:bidi="ru-RU"/>
    </w:rPr>
  </w:style>
  <w:style w:type="character" w:customStyle="1" w:styleId="12pt">
    <w:name w:val="Основной текст + 12 pt"/>
    <w:basedOn w:val="af8"/>
    <w:rsid w:val="00406E0E"/>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72">
    <w:name w:val="Основной текст (7)"/>
    <w:basedOn w:val="a"/>
    <w:link w:val="71"/>
    <w:rsid w:val="00406E0E"/>
    <w:pPr>
      <w:widowControl w:val="0"/>
      <w:shd w:val="clear" w:color="auto" w:fill="FFFFFF"/>
      <w:spacing w:before="240" w:after="240" w:line="288" w:lineRule="exact"/>
      <w:ind w:firstLine="260"/>
    </w:pPr>
    <w:rPr>
      <w:rFonts w:ascii="Times New Roman" w:eastAsia="Times New Roman" w:hAnsi="Times New Roman" w:cs="Times New Roman"/>
      <w:b/>
      <w:bCs/>
      <w:sz w:val="23"/>
      <w:szCs w:val="23"/>
    </w:rPr>
  </w:style>
  <w:style w:type="paragraph" w:customStyle="1" w:styleId="15">
    <w:name w:val="Без интервала1"/>
    <w:next w:val="afa"/>
    <w:uiPriority w:val="1"/>
    <w:qFormat/>
    <w:rsid w:val="00406E0E"/>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c">
    <w:name w:val="annotation reference"/>
    <w:basedOn w:val="a0"/>
    <w:uiPriority w:val="99"/>
    <w:semiHidden/>
    <w:unhideWhenUsed/>
    <w:rsid w:val="00406E0E"/>
    <w:rPr>
      <w:sz w:val="16"/>
      <w:szCs w:val="16"/>
    </w:rPr>
  </w:style>
  <w:style w:type="paragraph" w:styleId="afd">
    <w:name w:val="annotation text"/>
    <w:basedOn w:val="a"/>
    <w:link w:val="afe"/>
    <w:uiPriority w:val="99"/>
    <w:semiHidden/>
    <w:unhideWhenUsed/>
    <w:rsid w:val="00406E0E"/>
    <w:pPr>
      <w:spacing w:line="240" w:lineRule="auto"/>
    </w:pPr>
    <w:rPr>
      <w:sz w:val="20"/>
      <w:szCs w:val="20"/>
    </w:rPr>
  </w:style>
  <w:style w:type="character" w:customStyle="1" w:styleId="afe">
    <w:name w:val="Текст примечания Знак"/>
    <w:basedOn w:val="a0"/>
    <w:link w:val="afd"/>
    <w:uiPriority w:val="99"/>
    <w:semiHidden/>
    <w:rsid w:val="00406E0E"/>
    <w:rPr>
      <w:sz w:val="20"/>
      <w:szCs w:val="20"/>
    </w:rPr>
  </w:style>
  <w:style w:type="paragraph" w:styleId="aff">
    <w:name w:val="caption"/>
    <w:aliases w:val="Название таблицы Название объекта"/>
    <w:basedOn w:val="a"/>
    <w:next w:val="a"/>
    <w:unhideWhenUsed/>
    <w:qFormat/>
    <w:rsid w:val="00406E0E"/>
    <w:pPr>
      <w:spacing w:line="240" w:lineRule="auto"/>
    </w:pPr>
    <w:rPr>
      <w:i/>
      <w:iCs/>
      <w:color w:val="1F497D" w:themeColor="text2"/>
      <w:sz w:val="18"/>
      <w:szCs w:val="18"/>
    </w:rPr>
  </w:style>
  <w:style w:type="character" w:customStyle="1" w:styleId="aa">
    <w:name w:val="Абзац списка Знак"/>
    <w:aliases w:val="список 1 Знак,Нумерация Знак"/>
    <w:basedOn w:val="a0"/>
    <w:link w:val="a9"/>
    <w:uiPriority w:val="99"/>
    <w:locked/>
    <w:rsid w:val="00406E0E"/>
    <w:rPr>
      <w:rFonts w:eastAsiaTheme="minorEastAsia"/>
      <w:lang w:eastAsia="ru-RU"/>
    </w:rPr>
  </w:style>
  <w:style w:type="character" w:styleId="aff0">
    <w:name w:val="Strong"/>
    <w:uiPriority w:val="99"/>
    <w:qFormat/>
    <w:rsid w:val="00406E0E"/>
    <w:rPr>
      <w:b/>
      <w:bCs/>
    </w:rPr>
  </w:style>
  <w:style w:type="character" w:customStyle="1" w:styleId="140">
    <w:name w:val="Основной текст (14) + Курсив"/>
    <w:basedOn w:val="a0"/>
    <w:rsid w:val="00406E0E"/>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customStyle="1" w:styleId="8">
    <w:name w:val="Основной текст8"/>
    <w:basedOn w:val="a"/>
    <w:rsid w:val="00406E0E"/>
    <w:pPr>
      <w:shd w:val="clear" w:color="auto" w:fill="FFFFFF"/>
      <w:spacing w:after="300" w:line="312" w:lineRule="exact"/>
      <w:ind w:hanging="980"/>
    </w:pPr>
    <w:rPr>
      <w:rFonts w:ascii="Times New Roman" w:eastAsia="Times New Roman" w:hAnsi="Times New Roman" w:cs="Times New Roman"/>
      <w:sz w:val="26"/>
      <w:szCs w:val="26"/>
    </w:rPr>
  </w:style>
  <w:style w:type="table" w:customStyle="1" w:styleId="5">
    <w:name w:val="Сетка таблицы5"/>
    <w:basedOn w:val="a1"/>
    <w:next w:val="a3"/>
    <w:uiPriority w:val="59"/>
    <w:rsid w:val="00406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406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next w:val="a3"/>
    <w:uiPriority w:val="59"/>
    <w:rsid w:val="00406E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1">
    <w:name w:val="Placeholder Text"/>
    <w:basedOn w:val="a0"/>
    <w:uiPriority w:val="99"/>
    <w:semiHidden/>
    <w:rsid w:val="00406E0E"/>
    <w:rPr>
      <w:color w:val="808080"/>
    </w:rPr>
  </w:style>
  <w:style w:type="table" w:customStyle="1" w:styleId="80">
    <w:name w:val="Сетка таблицы8"/>
    <w:basedOn w:val="a1"/>
    <w:next w:val="a3"/>
    <w:rsid w:val="00406E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39"/>
    <w:rsid w:val="00406E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406E0E"/>
  </w:style>
  <w:style w:type="table" w:customStyle="1" w:styleId="9">
    <w:name w:val="Сетка таблицы9"/>
    <w:basedOn w:val="a1"/>
    <w:next w:val="a3"/>
    <w:rsid w:val="00406E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rsid w:val="00406E0E"/>
  </w:style>
  <w:style w:type="paragraph" w:styleId="aff3">
    <w:name w:val="Document Map"/>
    <w:basedOn w:val="a"/>
    <w:link w:val="aff4"/>
    <w:rsid w:val="00406E0E"/>
    <w:pPr>
      <w:spacing w:after="0" w:line="240" w:lineRule="auto"/>
    </w:pPr>
    <w:rPr>
      <w:rFonts w:ascii="Tahoma" w:eastAsia="Times New Roman" w:hAnsi="Tahoma" w:cs="Times New Roman"/>
      <w:sz w:val="16"/>
      <w:szCs w:val="16"/>
      <w:lang w:eastAsia="ru-RU"/>
    </w:rPr>
  </w:style>
  <w:style w:type="character" w:customStyle="1" w:styleId="aff4">
    <w:name w:val="Схема документа Знак"/>
    <w:basedOn w:val="a0"/>
    <w:link w:val="aff3"/>
    <w:rsid w:val="00406E0E"/>
    <w:rPr>
      <w:rFonts w:ascii="Tahoma" w:eastAsia="Times New Roman" w:hAnsi="Tahoma" w:cs="Times New Roman"/>
      <w:sz w:val="16"/>
      <w:szCs w:val="16"/>
      <w:lang w:eastAsia="ru-RU"/>
    </w:rPr>
  </w:style>
  <w:style w:type="character" w:customStyle="1" w:styleId="aff5">
    <w:name w:val="Гипертекстовая ссылка"/>
    <w:basedOn w:val="a0"/>
    <w:uiPriority w:val="99"/>
    <w:rsid w:val="00406E0E"/>
    <w:rPr>
      <w:rFonts w:cs="Times New Roman"/>
      <w:color w:val="008000"/>
    </w:rPr>
  </w:style>
  <w:style w:type="character" w:customStyle="1" w:styleId="aff6">
    <w:name w:val="Цветовое выделение"/>
    <w:uiPriority w:val="99"/>
    <w:rsid w:val="00406E0E"/>
    <w:rPr>
      <w:b/>
      <w:color w:val="000080"/>
    </w:rPr>
  </w:style>
  <w:style w:type="paragraph" w:customStyle="1" w:styleId="aff7">
    <w:name w:val="Заголовок статьи"/>
    <w:basedOn w:val="a"/>
    <w:next w:val="a"/>
    <w:uiPriority w:val="99"/>
    <w:rsid w:val="00406E0E"/>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table" w:customStyle="1" w:styleId="120">
    <w:name w:val="Сетка таблицы12"/>
    <w:basedOn w:val="a1"/>
    <w:next w:val="a3"/>
    <w:uiPriority w:val="39"/>
    <w:rsid w:val="00406E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406E0E"/>
  </w:style>
  <w:style w:type="table" w:customStyle="1" w:styleId="210">
    <w:name w:val="Сетка таблицы21"/>
    <w:basedOn w:val="a1"/>
    <w:next w:val="a3"/>
    <w:rsid w:val="00406E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отчетный текст"/>
    <w:basedOn w:val="a"/>
    <w:uiPriority w:val="99"/>
    <w:rsid w:val="00406E0E"/>
    <w:pPr>
      <w:spacing w:after="0" w:line="240" w:lineRule="auto"/>
      <w:ind w:firstLine="720"/>
      <w:jc w:val="both"/>
    </w:pPr>
    <w:rPr>
      <w:rFonts w:ascii="Times New Roman" w:eastAsia="Times New Roman" w:hAnsi="Times New Roman" w:cs="Times New Roman"/>
      <w:sz w:val="28"/>
      <w:szCs w:val="20"/>
      <w:lang w:eastAsia="ar-SA"/>
    </w:rPr>
  </w:style>
  <w:style w:type="paragraph" w:customStyle="1" w:styleId="aff9">
    <w:name w:val="Ячейка таблицы"/>
    <w:basedOn w:val="a"/>
    <w:qFormat/>
    <w:rsid w:val="00406E0E"/>
    <w:pPr>
      <w:tabs>
        <w:tab w:val="left" w:pos="1134"/>
      </w:tabs>
      <w:snapToGrid w:val="0"/>
      <w:spacing w:after="0" w:line="240" w:lineRule="auto"/>
    </w:pPr>
    <w:rPr>
      <w:rFonts w:ascii="Times New Roman" w:eastAsia="Times New Roman" w:hAnsi="Times New Roman" w:cs="Times New Roman"/>
      <w:sz w:val="24"/>
      <w:szCs w:val="24"/>
      <w:lang w:eastAsia="ar-SA"/>
    </w:rPr>
  </w:style>
  <w:style w:type="paragraph" w:customStyle="1" w:styleId="-">
    <w:name w:val="Ячейка таблицы - заголовок"/>
    <w:basedOn w:val="aff9"/>
    <w:qFormat/>
    <w:rsid w:val="00406E0E"/>
    <w:pPr>
      <w:suppressAutoHyphens/>
      <w:jc w:val="center"/>
    </w:pPr>
    <w:rPr>
      <w:b/>
    </w:rPr>
  </w:style>
  <w:style w:type="paragraph" w:styleId="affa">
    <w:name w:val="Body Text Indent"/>
    <w:basedOn w:val="a"/>
    <w:link w:val="affb"/>
    <w:uiPriority w:val="99"/>
    <w:semiHidden/>
    <w:unhideWhenUsed/>
    <w:rsid w:val="00406E0E"/>
    <w:pPr>
      <w:spacing w:after="120"/>
      <w:ind w:left="283"/>
    </w:pPr>
  </w:style>
  <w:style w:type="character" w:customStyle="1" w:styleId="affb">
    <w:name w:val="Основной текст с отступом Знак"/>
    <w:basedOn w:val="a0"/>
    <w:link w:val="affa"/>
    <w:uiPriority w:val="99"/>
    <w:semiHidden/>
    <w:rsid w:val="00406E0E"/>
  </w:style>
  <w:style w:type="paragraph" w:customStyle="1" w:styleId="23">
    <w:name w:val="Основной текст2"/>
    <w:basedOn w:val="a"/>
    <w:rsid w:val="00406E0E"/>
    <w:pPr>
      <w:widowControl w:val="0"/>
      <w:shd w:val="clear" w:color="auto" w:fill="FFFFFF"/>
      <w:spacing w:before="180" w:after="300" w:line="0" w:lineRule="atLeast"/>
      <w:jc w:val="both"/>
    </w:pPr>
    <w:rPr>
      <w:rFonts w:ascii="Times New Roman" w:eastAsia="Times New Roman" w:hAnsi="Times New Roman" w:cs="Times New Roman"/>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0E"/>
  </w:style>
  <w:style w:type="paragraph" w:styleId="1">
    <w:name w:val="heading 1"/>
    <w:basedOn w:val="a"/>
    <w:next w:val="a"/>
    <w:link w:val="10"/>
    <w:qFormat/>
    <w:rsid w:val="00406E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406E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406E0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06E0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qFormat/>
    <w:rsid w:val="00406E0E"/>
    <w:pPr>
      <w:keepNext/>
      <w:spacing w:after="0" w:line="240" w:lineRule="auto"/>
      <w:ind w:right="311"/>
      <w:outlineLvl w:val="6"/>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6E0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406E0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406E0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06E0E"/>
    <w:rPr>
      <w:rFonts w:asciiTheme="majorHAnsi" w:eastAsiaTheme="majorEastAsia" w:hAnsiTheme="majorHAnsi" w:cstheme="majorBidi"/>
      <w:i/>
      <w:iCs/>
      <w:color w:val="365F91" w:themeColor="accent1" w:themeShade="BF"/>
    </w:rPr>
  </w:style>
  <w:style w:type="character" w:customStyle="1" w:styleId="70">
    <w:name w:val="Заголовок 7 Знак"/>
    <w:basedOn w:val="a0"/>
    <w:link w:val="7"/>
    <w:rsid w:val="00406E0E"/>
    <w:rPr>
      <w:rFonts w:ascii="Times New Roman" w:eastAsia="Times New Roman" w:hAnsi="Times New Roman" w:cs="Times New Roman"/>
      <w:sz w:val="28"/>
      <w:szCs w:val="20"/>
      <w:lang w:eastAsia="ru-RU"/>
    </w:rPr>
  </w:style>
  <w:style w:type="table" w:styleId="a3">
    <w:name w:val="Table Grid"/>
    <w:basedOn w:val="a1"/>
    <w:uiPriority w:val="59"/>
    <w:rsid w:val="00406E0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unhideWhenUsed/>
    <w:rsid w:val="00406E0E"/>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406E0E"/>
    <w:rPr>
      <w:rFonts w:ascii="Tahoma" w:hAnsi="Tahoma" w:cs="Tahoma"/>
      <w:sz w:val="16"/>
      <w:szCs w:val="16"/>
    </w:rPr>
  </w:style>
  <w:style w:type="paragraph" w:styleId="a6">
    <w:name w:val="footnote text"/>
    <w:basedOn w:val="a"/>
    <w:link w:val="a7"/>
    <w:uiPriority w:val="99"/>
    <w:semiHidden/>
    <w:unhideWhenUsed/>
    <w:rsid w:val="00406E0E"/>
    <w:pPr>
      <w:spacing w:after="0" w:line="240" w:lineRule="auto"/>
    </w:pPr>
    <w:rPr>
      <w:rFonts w:eastAsiaTheme="minorEastAsia"/>
      <w:sz w:val="20"/>
      <w:szCs w:val="20"/>
      <w:lang w:eastAsia="ru-RU"/>
    </w:rPr>
  </w:style>
  <w:style w:type="character" w:customStyle="1" w:styleId="a7">
    <w:name w:val="Текст сноски Знак"/>
    <w:basedOn w:val="a0"/>
    <w:link w:val="a6"/>
    <w:uiPriority w:val="99"/>
    <w:semiHidden/>
    <w:rsid w:val="00406E0E"/>
    <w:rPr>
      <w:rFonts w:eastAsiaTheme="minorEastAsia"/>
      <w:sz w:val="20"/>
      <w:szCs w:val="20"/>
      <w:lang w:eastAsia="ru-RU"/>
    </w:rPr>
  </w:style>
  <w:style w:type="character" w:styleId="a8">
    <w:name w:val="footnote reference"/>
    <w:basedOn w:val="a0"/>
    <w:uiPriority w:val="99"/>
    <w:semiHidden/>
    <w:unhideWhenUsed/>
    <w:rsid w:val="00406E0E"/>
    <w:rPr>
      <w:vertAlign w:val="superscript"/>
    </w:rPr>
  </w:style>
  <w:style w:type="paragraph" w:styleId="a9">
    <w:name w:val="List Paragraph"/>
    <w:aliases w:val="список 1,Нумерация"/>
    <w:basedOn w:val="a"/>
    <w:link w:val="aa"/>
    <w:uiPriority w:val="99"/>
    <w:qFormat/>
    <w:rsid w:val="00406E0E"/>
    <w:pPr>
      <w:ind w:left="720"/>
      <w:contextualSpacing/>
    </w:pPr>
    <w:rPr>
      <w:rFonts w:eastAsiaTheme="minorEastAsia"/>
      <w:lang w:eastAsia="ru-RU"/>
    </w:rPr>
  </w:style>
  <w:style w:type="paragraph" w:styleId="ab">
    <w:name w:val="Body Text"/>
    <w:basedOn w:val="a"/>
    <w:link w:val="ac"/>
    <w:rsid w:val="00406E0E"/>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406E0E"/>
    <w:rPr>
      <w:rFonts w:ascii="Times New Roman" w:eastAsia="Times New Roman" w:hAnsi="Times New Roman" w:cs="Times New Roman"/>
      <w:sz w:val="28"/>
      <w:szCs w:val="24"/>
      <w:lang w:eastAsia="ru-RU"/>
    </w:rPr>
  </w:style>
  <w:style w:type="character" w:customStyle="1" w:styleId="ad">
    <w:name w:val="Верхний колонтитул Знак"/>
    <w:basedOn w:val="a0"/>
    <w:link w:val="ae"/>
    <w:uiPriority w:val="99"/>
    <w:rsid w:val="00406E0E"/>
    <w:rPr>
      <w:rFonts w:eastAsiaTheme="minorEastAsia"/>
      <w:lang w:eastAsia="ru-RU"/>
    </w:rPr>
  </w:style>
  <w:style w:type="paragraph" w:styleId="ae">
    <w:name w:val="header"/>
    <w:basedOn w:val="a"/>
    <w:link w:val="ad"/>
    <w:uiPriority w:val="99"/>
    <w:unhideWhenUsed/>
    <w:rsid w:val="00406E0E"/>
    <w:pPr>
      <w:tabs>
        <w:tab w:val="center" w:pos="4677"/>
        <w:tab w:val="right" w:pos="9355"/>
      </w:tabs>
      <w:spacing w:after="0" w:line="240" w:lineRule="auto"/>
    </w:pPr>
    <w:rPr>
      <w:rFonts w:eastAsiaTheme="minorEastAsia"/>
      <w:lang w:eastAsia="ru-RU"/>
    </w:rPr>
  </w:style>
  <w:style w:type="character" w:customStyle="1" w:styleId="11">
    <w:name w:val="Верхний колонтитул Знак1"/>
    <w:basedOn w:val="a0"/>
    <w:uiPriority w:val="99"/>
    <w:semiHidden/>
    <w:rsid w:val="00406E0E"/>
  </w:style>
  <w:style w:type="paragraph" w:styleId="af">
    <w:name w:val="footer"/>
    <w:basedOn w:val="a"/>
    <w:link w:val="af0"/>
    <w:uiPriority w:val="99"/>
    <w:unhideWhenUsed/>
    <w:rsid w:val="00406E0E"/>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406E0E"/>
    <w:rPr>
      <w:rFonts w:eastAsiaTheme="minorEastAsia"/>
      <w:lang w:eastAsia="ru-RU"/>
    </w:rPr>
  </w:style>
  <w:style w:type="paragraph" w:styleId="af1">
    <w:name w:val="Title"/>
    <w:basedOn w:val="a"/>
    <w:link w:val="af2"/>
    <w:qFormat/>
    <w:rsid w:val="00406E0E"/>
    <w:pPr>
      <w:spacing w:after="0" w:line="240" w:lineRule="auto"/>
      <w:jc w:val="center"/>
    </w:pPr>
    <w:rPr>
      <w:rFonts w:ascii="Arial" w:eastAsia="Times New Roman" w:hAnsi="Arial" w:cs="Times New Roman"/>
      <w:sz w:val="24"/>
      <w:szCs w:val="20"/>
      <w:lang w:eastAsia="ru-RU"/>
    </w:rPr>
  </w:style>
  <w:style w:type="character" w:customStyle="1" w:styleId="af2">
    <w:name w:val="Название Знак"/>
    <w:basedOn w:val="a0"/>
    <w:link w:val="af1"/>
    <w:rsid w:val="00406E0E"/>
    <w:rPr>
      <w:rFonts w:ascii="Arial" w:eastAsia="Times New Roman" w:hAnsi="Arial" w:cs="Times New Roman"/>
      <w:sz w:val="24"/>
      <w:szCs w:val="20"/>
      <w:lang w:eastAsia="ru-RU"/>
    </w:rPr>
  </w:style>
  <w:style w:type="character" w:styleId="af3">
    <w:name w:val="Hyperlink"/>
    <w:uiPriority w:val="99"/>
    <w:unhideWhenUsed/>
    <w:rsid w:val="00406E0E"/>
    <w:rPr>
      <w:color w:val="0563C1"/>
      <w:u w:val="single"/>
    </w:rPr>
  </w:style>
  <w:style w:type="paragraph" w:styleId="af4">
    <w:name w:val="Normal (Web)"/>
    <w:basedOn w:val="a"/>
    <w:uiPriority w:val="99"/>
    <w:unhideWhenUsed/>
    <w:rsid w:val="00406E0E"/>
    <w:pPr>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406E0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406E0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3"/>
    <w:uiPriority w:val="59"/>
    <w:rsid w:val="00406E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06E0E"/>
    <w:pPr>
      <w:widowControl w:val="0"/>
      <w:autoSpaceDE w:val="0"/>
      <w:autoSpaceDN w:val="0"/>
      <w:spacing w:after="0" w:line="240" w:lineRule="auto"/>
    </w:pPr>
    <w:rPr>
      <w:rFonts w:ascii="Calibri" w:eastAsia="Times New Roman" w:hAnsi="Calibri" w:cs="Calibri"/>
      <w:b/>
      <w:szCs w:val="20"/>
      <w:lang w:eastAsia="ru-RU"/>
    </w:rPr>
  </w:style>
  <w:style w:type="paragraph" w:styleId="af5">
    <w:name w:val="Plain Text"/>
    <w:basedOn w:val="a"/>
    <w:link w:val="af6"/>
    <w:unhideWhenUsed/>
    <w:rsid w:val="00406E0E"/>
    <w:pPr>
      <w:spacing w:after="0" w:line="240" w:lineRule="auto"/>
    </w:pPr>
    <w:rPr>
      <w:rFonts w:ascii="Consolas" w:eastAsia="Calibri" w:hAnsi="Consolas" w:cs="Times New Roman"/>
      <w:sz w:val="21"/>
      <w:szCs w:val="21"/>
    </w:rPr>
  </w:style>
  <w:style w:type="character" w:customStyle="1" w:styleId="af6">
    <w:name w:val="Текст Знак"/>
    <w:basedOn w:val="a0"/>
    <w:link w:val="af5"/>
    <w:rsid w:val="00406E0E"/>
    <w:rPr>
      <w:rFonts w:ascii="Consolas" w:eastAsia="Calibri" w:hAnsi="Consolas" w:cs="Times New Roman"/>
      <w:sz w:val="21"/>
      <w:szCs w:val="21"/>
    </w:rPr>
  </w:style>
  <w:style w:type="table" w:customStyle="1" w:styleId="21">
    <w:name w:val="Сетка таблицы2"/>
    <w:basedOn w:val="a1"/>
    <w:next w:val="a3"/>
    <w:uiPriority w:val="59"/>
    <w:rsid w:val="00406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basedOn w:val="a0"/>
    <w:semiHidden/>
    <w:unhideWhenUsed/>
    <w:rsid w:val="00406E0E"/>
    <w:rPr>
      <w:color w:val="800080" w:themeColor="followedHyperlink"/>
      <w:u w:val="single"/>
    </w:rPr>
  </w:style>
  <w:style w:type="table" w:customStyle="1" w:styleId="31">
    <w:name w:val="Сетка таблицы3"/>
    <w:basedOn w:val="a1"/>
    <w:next w:val="a3"/>
    <w:uiPriority w:val="59"/>
    <w:rsid w:val="00406E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406E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basedOn w:val="a0"/>
    <w:link w:val="13"/>
    <w:rsid w:val="00406E0E"/>
    <w:rPr>
      <w:rFonts w:ascii="Times New Roman" w:eastAsia="Times New Roman" w:hAnsi="Times New Roman" w:cs="Times New Roman"/>
      <w:sz w:val="26"/>
      <w:szCs w:val="26"/>
      <w:shd w:val="clear" w:color="auto" w:fill="FFFFFF"/>
    </w:rPr>
  </w:style>
  <w:style w:type="character" w:customStyle="1" w:styleId="af9">
    <w:name w:val="Основной текст + Полужирный"/>
    <w:basedOn w:val="af8"/>
    <w:rsid w:val="00406E0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pt">
    <w:name w:val="Основной текст + Полужирный;Интервал 1 pt"/>
    <w:basedOn w:val="af8"/>
    <w:rsid w:val="00406E0E"/>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paragraph" w:customStyle="1" w:styleId="13">
    <w:name w:val="Основной текст1"/>
    <w:basedOn w:val="a"/>
    <w:link w:val="af8"/>
    <w:rsid w:val="00406E0E"/>
    <w:pPr>
      <w:widowControl w:val="0"/>
      <w:shd w:val="clear" w:color="auto" w:fill="FFFFFF"/>
      <w:spacing w:after="240" w:line="324" w:lineRule="exact"/>
    </w:pPr>
    <w:rPr>
      <w:rFonts w:ascii="Times New Roman" w:eastAsia="Times New Roman" w:hAnsi="Times New Roman" w:cs="Times New Roman"/>
      <w:sz w:val="26"/>
      <w:szCs w:val="26"/>
    </w:rPr>
  </w:style>
  <w:style w:type="paragraph" w:styleId="afa">
    <w:name w:val="No Spacing"/>
    <w:uiPriority w:val="1"/>
    <w:qFormat/>
    <w:rsid w:val="00406E0E"/>
    <w:pPr>
      <w:spacing w:after="0" w:line="360" w:lineRule="auto"/>
      <w:ind w:left="708"/>
      <w:jc w:val="center"/>
    </w:pPr>
    <w:rPr>
      <w:rFonts w:ascii="Times New Roman" w:eastAsia="Times New Roman" w:hAnsi="Times New Roman" w:cs="Times New Roman"/>
      <w:sz w:val="24"/>
      <w:szCs w:val="28"/>
      <w:lang w:eastAsia="ru-RU"/>
    </w:rPr>
  </w:style>
  <w:style w:type="paragraph" w:styleId="afb">
    <w:name w:val="TOC Heading"/>
    <w:basedOn w:val="1"/>
    <w:next w:val="a"/>
    <w:uiPriority w:val="39"/>
    <w:unhideWhenUsed/>
    <w:qFormat/>
    <w:rsid w:val="00406E0E"/>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406E0E"/>
    <w:pPr>
      <w:spacing w:after="100"/>
    </w:pPr>
  </w:style>
  <w:style w:type="paragraph" w:styleId="22">
    <w:name w:val="toc 2"/>
    <w:basedOn w:val="a"/>
    <w:next w:val="a"/>
    <w:autoRedefine/>
    <w:uiPriority w:val="39"/>
    <w:unhideWhenUsed/>
    <w:rsid w:val="00406E0E"/>
    <w:pPr>
      <w:spacing w:after="100"/>
      <w:ind w:left="220"/>
    </w:pPr>
  </w:style>
  <w:style w:type="paragraph" w:styleId="32">
    <w:name w:val="toc 3"/>
    <w:basedOn w:val="a"/>
    <w:next w:val="a"/>
    <w:autoRedefine/>
    <w:uiPriority w:val="39"/>
    <w:unhideWhenUsed/>
    <w:rsid w:val="00406E0E"/>
    <w:pPr>
      <w:spacing w:after="100"/>
      <w:ind w:left="440"/>
    </w:pPr>
  </w:style>
  <w:style w:type="character" w:customStyle="1" w:styleId="8pt">
    <w:name w:val="Основной текст + 8 pt;Полужирный"/>
    <w:basedOn w:val="af8"/>
    <w:rsid w:val="00406E0E"/>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9pt0pt">
    <w:name w:val="Основной текст + 9 pt;Курсив;Интервал 0 pt"/>
    <w:basedOn w:val="af8"/>
    <w:rsid w:val="00406E0E"/>
    <w:rPr>
      <w:rFonts w:ascii="Times New Roman" w:eastAsia="Times New Roman" w:hAnsi="Times New Roman" w:cs="Times New Roman"/>
      <w:i/>
      <w:iCs/>
      <w:color w:val="000000"/>
      <w:spacing w:val="10"/>
      <w:w w:val="100"/>
      <w:position w:val="0"/>
      <w:sz w:val="18"/>
      <w:szCs w:val="18"/>
      <w:shd w:val="clear" w:color="auto" w:fill="FFFFFF"/>
      <w:lang w:val="ru-RU" w:eastAsia="ru-RU" w:bidi="ru-RU"/>
    </w:rPr>
  </w:style>
  <w:style w:type="character" w:customStyle="1" w:styleId="71">
    <w:name w:val="Основной текст (7)_"/>
    <w:basedOn w:val="a0"/>
    <w:link w:val="72"/>
    <w:rsid w:val="00406E0E"/>
    <w:rPr>
      <w:rFonts w:ascii="Times New Roman" w:eastAsia="Times New Roman" w:hAnsi="Times New Roman" w:cs="Times New Roman"/>
      <w:b/>
      <w:bCs/>
      <w:sz w:val="23"/>
      <w:szCs w:val="23"/>
      <w:shd w:val="clear" w:color="auto" w:fill="FFFFFF"/>
    </w:rPr>
  </w:style>
  <w:style w:type="character" w:customStyle="1" w:styleId="Constantia12pt2pt">
    <w:name w:val="Основной текст + Constantia;12 pt;Интервал 2 pt"/>
    <w:basedOn w:val="af8"/>
    <w:rsid w:val="00406E0E"/>
    <w:rPr>
      <w:rFonts w:ascii="Constantia" w:eastAsia="Constantia" w:hAnsi="Constantia" w:cs="Constantia"/>
      <w:color w:val="000000"/>
      <w:spacing w:val="50"/>
      <w:w w:val="100"/>
      <w:position w:val="0"/>
      <w:sz w:val="24"/>
      <w:szCs w:val="24"/>
      <w:shd w:val="clear" w:color="auto" w:fill="FFFFFF"/>
      <w:lang w:val="ru-RU" w:eastAsia="ru-RU" w:bidi="ru-RU"/>
    </w:rPr>
  </w:style>
  <w:style w:type="character" w:customStyle="1" w:styleId="12pt">
    <w:name w:val="Основной текст + 12 pt"/>
    <w:basedOn w:val="af8"/>
    <w:rsid w:val="00406E0E"/>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72">
    <w:name w:val="Основной текст (7)"/>
    <w:basedOn w:val="a"/>
    <w:link w:val="71"/>
    <w:rsid w:val="00406E0E"/>
    <w:pPr>
      <w:widowControl w:val="0"/>
      <w:shd w:val="clear" w:color="auto" w:fill="FFFFFF"/>
      <w:spacing w:before="240" w:after="240" w:line="288" w:lineRule="exact"/>
      <w:ind w:firstLine="260"/>
    </w:pPr>
    <w:rPr>
      <w:rFonts w:ascii="Times New Roman" w:eastAsia="Times New Roman" w:hAnsi="Times New Roman" w:cs="Times New Roman"/>
      <w:b/>
      <w:bCs/>
      <w:sz w:val="23"/>
      <w:szCs w:val="23"/>
    </w:rPr>
  </w:style>
  <w:style w:type="paragraph" w:customStyle="1" w:styleId="15">
    <w:name w:val="Без интервала1"/>
    <w:next w:val="afa"/>
    <w:uiPriority w:val="1"/>
    <w:qFormat/>
    <w:rsid w:val="00406E0E"/>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c">
    <w:name w:val="annotation reference"/>
    <w:basedOn w:val="a0"/>
    <w:uiPriority w:val="99"/>
    <w:semiHidden/>
    <w:unhideWhenUsed/>
    <w:rsid w:val="00406E0E"/>
    <w:rPr>
      <w:sz w:val="16"/>
      <w:szCs w:val="16"/>
    </w:rPr>
  </w:style>
  <w:style w:type="paragraph" w:styleId="afd">
    <w:name w:val="annotation text"/>
    <w:basedOn w:val="a"/>
    <w:link w:val="afe"/>
    <w:uiPriority w:val="99"/>
    <w:semiHidden/>
    <w:unhideWhenUsed/>
    <w:rsid w:val="00406E0E"/>
    <w:pPr>
      <w:spacing w:line="240" w:lineRule="auto"/>
    </w:pPr>
    <w:rPr>
      <w:sz w:val="20"/>
      <w:szCs w:val="20"/>
    </w:rPr>
  </w:style>
  <w:style w:type="character" w:customStyle="1" w:styleId="afe">
    <w:name w:val="Текст примечания Знак"/>
    <w:basedOn w:val="a0"/>
    <w:link w:val="afd"/>
    <w:uiPriority w:val="99"/>
    <w:semiHidden/>
    <w:rsid w:val="00406E0E"/>
    <w:rPr>
      <w:sz w:val="20"/>
      <w:szCs w:val="20"/>
    </w:rPr>
  </w:style>
  <w:style w:type="paragraph" w:styleId="aff">
    <w:name w:val="caption"/>
    <w:aliases w:val="Название таблицы Название объекта"/>
    <w:basedOn w:val="a"/>
    <w:next w:val="a"/>
    <w:unhideWhenUsed/>
    <w:qFormat/>
    <w:rsid w:val="00406E0E"/>
    <w:pPr>
      <w:spacing w:line="240" w:lineRule="auto"/>
    </w:pPr>
    <w:rPr>
      <w:i/>
      <w:iCs/>
      <w:color w:val="1F497D" w:themeColor="text2"/>
      <w:sz w:val="18"/>
      <w:szCs w:val="18"/>
    </w:rPr>
  </w:style>
  <w:style w:type="character" w:customStyle="1" w:styleId="aa">
    <w:name w:val="Абзац списка Знак"/>
    <w:aliases w:val="список 1 Знак,Нумерация Знак"/>
    <w:basedOn w:val="a0"/>
    <w:link w:val="a9"/>
    <w:uiPriority w:val="99"/>
    <w:locked/>
    <w:rsid w:val="00406E0E"/>
    <w:rPr>
      <w:rFonts w:eastAsiaTheme="minorEastAsia"/>
      <w:lang w:eastAsia="ru-RU"/>
    </w:rPr>
  </w:style>
  <w:style w:type="character" w:styleId="aff0">
    <w:name w:val="Strong"/>
    <w:uiPriority w:val="99"/>
    <w:qFormat/>
    <w:rsid w:val="00406E0E"/>
    <w:rPr>
      <w:b/>
      <w:bCs/>
    </w:rPr>
  </w:style>
  <w:style w:type="character" w:customStyle="1" w:styleId="140">
    <w:name w:val="Основной текст (14) + Курсив"/>
    <w:basedOn w:val="a0"/>
    <w:rsid w:val="00406E0E"/>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customStyle="1" w:styleId="8">
    <w:name w:val="Основной текст8"/>
    <w:basedOn w:val="a"/>
    <w:rsid w:val="00406E0E"/>
    <w:pPr>
      <w:shd w:val="clear" w:color="auto" w:fill="FFFFFF"/>
      <w:spacing w:after="300" w:line="312" w:lineRule="exact"/>
      <w:ind w:hanging="980"/>
    </w:pPr>
    <w:rPr>
      <w:rFonts w:ascii="Times New Roman" w:eastAsia="Times New Roman" w:hAnsi="Times New Roman" w:cs="Times New Roman"/>
      <w:sz w:val="26"/>
      <w:szCs w:val="26"/>
    </w:rPr>
  </w:style>
  <w:style w:type="table" w:customStyle="1" w:styleId="5">
    <w:name w:val="Сетка таблицы5"/>
    <w:basedOn w:val="a1"/>
    <w:next w:val="a3"/>
    <w:uiPriority w:val="59"/>
    <w:rsid w:val="00406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406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next w:val="a3"/>
    <w:uiPriority w:val="59"/>
    <w:rsid w:val="00406E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1">
    <w:name w:val="Placeholder Text"/>
    <w:basedOn w:val="a0"/>
    <w:uiPriority w:val="99"/>
    <w:semiHidden/>
    <w:rsid w:val="00406E0E"/>
    <w:rPr>
      <w:color w:val="808080"/>
    </w:rPr>
  </w:style>
  <w:style w:type="table" w:customStyle="1" w:styleId="80">
    <w:name w:val="Сетка таблицы8"/>
    <w:basedOn w:val="a1"/>
    <w:next w:val="a3"/>
    <w:rsid w:val="00406E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39"/>
    <w:rsid w:val="00406E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406E0E"/>
  </w:style>
  <w:style w:type="table" w:customStyle="1" w:styleId="9">
    <w:name w:val="Сетка таблицы9"/>
    <w:basedOn w:val="a1"/>
    <w:next w:val="a3"/>
    <w:rsid w:val="00406E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rsid w:val="00406E0E"/>
  </w:style>
  <w:style w:type="paragraph" w:styleId="aff3">
    <w:name w:val="Document Map"/>
    <w:basedOn w:val="a"/>
    <w:link w:val="aff4"/>
    <w:rsid w:val="00406E0E"/>
    <w:pPr>
      <w:spacing w:after="0" w:line="240" w:lineRule="auto"/>
    </w:pPr>
    <w:rPr>
      <w:rFonts w:ascii="Tahoma" w:eastAsia="Times New Roman" w:hAnsi="Tahoma" w:cs="Times New Roman"/>
      <w:sz w:val="16"/>
      <w:szCs w:val="16"/>
      <w:lang w:eastAsia="ru-RU"/>
    </w:rPr>
  </w:style>
  <w:style w:type="character" w:customStyle="1" w:styleId="aff4">
    <w:name w:val="Схема документа Знак"/>
    <w:basedOn w:val="a0"/>
    <w:link w:val="aff3"/>
    <w:rsid w:val="00406E0E"/>
    <w:rPr>
      <w:rFonts w:ascii="Tahoma" w:eastAsia="Times New Roman" w:hAnsi="Tahoma" w:cs="Times New Roman"/>
      <w:sz w:val="16"/>
      <w:szCs w:val="16"/>
      <w:lang w:eastAsia="ru-RU"/>
    </w:rPr>
  </w:style>
  <w:style w:type="character" w:customStyle="1" w:styleId="aff5">
    <w:name w:val="Гипертекстовая ссылка"/>
    <w:basedOn w:val="a0"/>
    <w:uiPriority w:val="99"/>
    <w:rsid w:val="00406E0E"/>
    <w:rPr>
      <w:rFonts w:cs="Times New Roman"/>
      <w:color w:val="008000"/>
    </w:rPr>
  </w:style>
  <w:style w:type="character" w:customStyle="1" w:styleId="aff6">
    <w:name w:val="Цветовое выделение"/>
    <w:uiPriority w:val="99"/>
    <w:rsid w:val="00406E0E"/>
    <w:rPr>
      <w:b/>
      <w:color w:val="000080"/>
    </w:rPr>
  </w:style>
  <w:style w:type="paragraph" w:customStyle="1" w:styleId="aff7">
    <w:name w:val="Заголовок статьи"/>
    <w:basedOn w:val="a"/>
    <w:next w:val="a"/>
    <w:uiPriority w:val="99"/>
    <w:rsid w:val="00406E0E"/>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table" w:customStyle="1" w:styleId="120">
    <w:name w:val="Сетка таблицы12"/>
    <w:basedOn w:val="a1"/>
    <w:next w:val="a3"/>
    <w:uiPriority w:val="39"/>
    <w:rsid w:val="00406E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406E0E"/>
  </w:style>
  <w:style w:type="table" w:customStyle="1" w:styleId="210">
    <w:name w:val="Сетка таблицы21"/>
    <w:basedOn w:val="a1"/>
    <w:next w:val="a3"/>
    <w:rsid w:val="00406E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отчетный текст"/>
    <w:basedOn w:val="a"/>
    <w:uiPriority w:val="99"/>
    <w:rsid w:val="00406E0E"/>
    <w:pPr>
      <w:spacing w:after="0" w:line="240" w:lineRule="auto"/>
      <w:ind w:firstLine="720"/>
      <w:jc w:val="both"/>
    </w:pPr>
    <w:rPr>
      <w:rFonts w:ascii="Times New Roman" w:eastAsia="Times New Roman" w:hAnsi="Times New Roman" w:cs="Times New Roman"/>
      <w:sz w:val="28"/>
      <w:szCs w:val="20"/>
      <w:lang w:eastAsia="ar-SA"/>
    </w:rPr>
  </w:style>
  <w:style w:type="paragraph" w:customStyle="1" w:styleId="aff9">
    <w:name w:val="Ячейка таблицы"/>
    <w:basedOn w:val="a"/>
    <w:qFormat/>
    <w:rsid w:val="00406E0E"/>
    <w:pPr>
      <w:tabs>
        <w:tab w:val="left" w:pos="1134"/>
      </w:tabs>
      <w:snapToGrid w:val="0"/>
      <w:spacing w:after="0" w:line="240" w:lineRule="auto"/>
    </w:pPr>
    <w:rPr>
      <w:rFonts w:ascii="Times New Roman" w:eastAsia="Times New Roman" w:hAnsi="Times New Roman" w:cs="Times New Roman"/>
      <w:sz w:val="24"/>
      <w:szCs w:val="24"/>
      <w:lang w:eastAsia="ar-SA"/>
    </w:rPr>
  </w:style>
  <w:style w:type="paragraph" w:customStyle="1" w:styleId="-">
    <w:name w:val="Ячейка таблицы - заголовок"/>
    <w:basedOn w:val="aff9"/>
    <w:qFormat/>
    <w:rsid w:val="00406E0E"/>
    <w:pPr>
      <w:suppressAutoHyphens/>
      <w:jc w:val="center"/>
    </w:pPr>
    <w:rPr>
      <w:b/>
    </w:rPr>
  </w:style>
  <w:style w:type="paragraph" w:styleId="affa">
    <w:name w:val="Body Text Indent"/>
    <w:basedOn w:val="a"/>
    <w:link w:val="affb"/>
    <w:uiPriority w:val="99"/>
    <w:semiHidden/>
    <w:unhideWhenUsed/>
    <w:rsid w:val="00406E0E"/>
    <w:pPr>
      <w:spacing w:after="120"/>
      <w:ind w:left="283"/>
    </w:pPr>
  </w:style>
  <w:style w:type="character" w:customStyle="1" w:styleId="affb">
    <w:name w:val="Основной текст с отступом Знак"/>
    <w:basedOn w:val="a0"/>
    <w:link w:val="affa"/>
    <w:uiPriority w:val="99"/>
    <w:semiHidden/>
    <w:rsid w:val="00406E0E"/>
  </w:style>
  <w:style w:type="paragraph" w:customStyle="1" w:styleId="23">
    <w:name w:val="Основной текст2"/>
    <w:basedOn w:val="a"/>
    <w:rsid w:val="00406E0E"/>
    <w:pPr>
      <w:widowControl w:val="0"/>
      <w:shd w:val="clear" w:color="auto" w:fill="FFFFFF"/>
      <w:spacing w:before="180" w:after="300" w:line="0" w:lineRule="atLeast"/>
      <w:jc w:val="both"/>
    </w:pPr>
    <w:rPr>
      <w:rFonts w:ascii="Times New Roman" w:eastAsia="Times New Roman" w:hAnsi="Times New Roman" w:cs="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invest.kamgov.ru/razvitie_konkurentnoj_sredy/monitoring_konkurentcii"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microsoft.com/office/2007/relationships/stylesWithEffects" Target="stylesWithEffect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10" Type="http://schemas.openxmlformats.org/officeDocument/2006/relationships/hyperlink" Target="http://smbkam.ru/" TargetMode="External"/><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hyperlink" Target="http://investkamchatka.ru/"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9415159481906468"/>
          <c:y val="3.7377746408177891E-2"/>
          <c:w val="0.48198453300828625"/>
          <c:h val="0.76873449171348573"/>
        </c:manualLayout>
      </c:layout>
      <c:barChart>
        <c:barDir val="bar"/>
        <c:grouping val="clustered"/>
        <c:varyColors val="0"/>
        <c:ser>
          <c:idx val="0"/>
          <c:order val="0"/>
          <c:tx>
            <c:v>Достаточно или даже избыточно</c:v>
          </c:tx>
          <c:invertIfNegative val="0"/>
          <c:cat>
            <c:strRef>
              <c:f>'табл. 8-9'!$A$175:$A$191</c:f>
              <c:strCache>
                <c:ptCount val="17"/>
                <c:pt idx="0">
                  <c:v>Рынок услуг перевозок пассажиров водным транспортом</c:v>
                </c:pt>
                <c:pt idx="1">
                  <c:v>Рынок услуг социального обслуживания населения</c:v>
                </c:pt>
                <c:pt idx="2">
                  <c:v>Рынок услуг перевозок пассажиров воздушным транспортом</c:v>
                </c:pt>
                <c:pt idx="3">
                  <c:v>Рынок услуг детского отдыха и оздоровления</c:v>
                </c:pt>
                <c:pt idx="4">
                  <c:v>Рынок услуг в сфере культуры</c:v>
                </c:pt>
                <c:pt idx="5">
                  <c:v>Рынок услуг перевозок пассажиров наземным транспортом (рынок услуг межмуниципальных перевозок пассажиров автомобильным транспортом)</c:v>
                </c:pt>
                <c:pt idx="6">
                  <c:v>Рынок услуг психолого-педагогического сопровождения детей с ОВЗ (платных)</c:v>
                </c:pt>
                <c:pt idx="7">
                  <c:v>Рынок услуг ЖКХ</c:v>
                </c:pt>
                <c:pt idx="8">
                  <c:v>Рынок производства продуктов питания</c:v>
                </c:pt>
                <c:pt idx="9">
                  <c:v>Рынок медицинских услуг (платных)</c:v>
                </c:pt>
                <c:pt idx="10">
                  <c:v>Рынок услуг электроэнергетики</c:v>
                </c:pt>
                <c:pt idx="11">
                  <c:v>Рынок туристических услуг</c:v>
                </c:pt>
                <c:pt idx="12">
                  <c:v>Рынок услуг дополнительного образования детей (платных)</c:v>
                </c:pt>
                <c:pt idx="13">
                  <c:v>Рынок услуг дошкольного образования (негосударственные детские сады, имеющие лицензию)</c:v>
                </c:pt>
                <c:pt idx="14">
                  <c:v>Рынок услуг связи</c:v>
                </c:pt>
                <c:pt idx="15">
                  <c:v>Рынок услуг розничной торговли фармацевтической продукцией</c:v>
                </c:pt>
                <c:pt idx="16">
                  <c:v>Розничная торговля</c:v>
                </c:pt>
              </c:strCache>
            </c:strRef>
          </c:cat>
          <c:val>
            <c:numRef>
              <c:f>'табл. 8-9'!$B$175:$B$191</c:f>
              <c:numCache>
                <c:formatCode>General</c:formatCode>
                <c:ptCount val="17"/>
                <c:pt idx="0">
                  <c:v>19.899999999999999</c:v>
                </c:pt>
                <c:pt idx="1">
                  <c:v>26.9</c:v>
                </c:pt>
                <c:pt idx="2">
                  <c:v>37.200000000000003</c:v>
                </c:pt>
                <c:pt idx="3">
                  <c:v>35.700000000000003</c:v>
                </c:pt>
                <c:pt idx="4">
                  <c:v>35.700000000000003</c:v>
                </c:pt>
                <c:pt idx="5">
                  <c:v>42</c:v>
                </c:pt>
                <c:pt idx="6">
                  <c:v>17.600000000000001</c:v>
                </c:pt>
                <c:pt idx="7">
                  <c:v>39.200000000000003</c:v>
                </c:pt>
                <c:pt idx="8">
                  <c:v>49.2</c:v>
                </c:pt>
                <c:pt idx="9">
                  <c:v>53.7</c:v>
                </c:pt>
                <c:pt idx="10">
                  <c:v>43.8</c:v>
                </c:pt>
                <c:pt idx="11">
                  <c:v>50.8</c:v>
                </c:pt>
                <c:pt idx="12">
                  <c:v>49.5</c:v>
                </c:pt>
                <c:pt idx="13">
                  <c:v>48.3</c:v>
                </c:pt>
                <c:pt idx="14">
                  <c:v>63.8</c:v>
                </c:pt>
                <c:pt idx="15">
                  <c:v>66.400000000000006</c:v>
                </c:pt>
                <c:pt idx="16">
                  <c:v>67.400000000000006</c:v>
                </c:pt>
              </c:numCache>
            </c:numRef>
          </c:val>
        </c:ser>
        <c:ser>
          <c:idx val="1"/>
          <c:order val="1"/>
          <c:tx>
            <c:v>Мало или совсем нет</c:v>
          </c:tx>
          <c:invertIfNegative val="0"/>
          <c:cat>
            <c:strRef>
              <c:f>'табл. 8-9'!$A$175:$A$191</c:f>
              <c:strCache>
                <c:ptCount val="17"/>
                <c:pt idx="0">
                  <c:v>Рынок услуг перевозок пассажиров водным транспортом</c:v>
                </c:pt>
                <c:pt idx="1">
                  <c:v>Рынок услуг социального обслуживания населения</c:v>
                </c:pt>
                <c:pt idx="2">
                  <c:v>Рынок услуг перевозок пассажиров воздушным транспортом</c:v>
                </c:pt>
                <c:pt idx="3">
                  <c:v>Рынок услуг детского отдыха и оздоровления</c:v>
                </c:pt>
                <c:pt idx="4">
                  <c:v>Рынок услуг в сфере культуры</c:v>
                </c:pt>
                <c:pt idx="5">
                  <c:v>Рынок услуг перевозок пассажиров наземным транспортом (рынок услуг межмуниципальных перевозок пассажиров автомобильным транспортом)</c:v>
                </c:pt>
                <c:pt idx="6">
                  <c:v>Рынок услуг психолого-педагогического сопровождения детей с ОВЗ (платных)</c:v>
                </c:pt>
                <c:pt idx="7">
                  <c:v>Рынок услуг ЖКХ</c:v>
                </c:pt>
                <c:pt idx="8">
                  <c:v>Рынок производства продуктов питания</c:v>
                </c:pt>
                <c:pt idx="9">
                  <c:v>Рынок медицинских услуг (платных)</c:v>
                </c:pt>
                <c:pt idx="10">
                  <c:v>Рынок услуг электроэнергетики</c:v>
                </c:pt>
                <c:pt idx="11">
                  <c:v>Рынок туристических услуг</c:v>
                </c:pt>
                <c:pt idx="12">
                  <c:v>Рынок услуг дополнительного образования детей (платных)</c:v>
                </c:pt>
                <c:pt idx="13">
                  <c:v>Рынок услуг дошкольного образования (негосударственные детские сады, имеющие лицензию)</c:v>
                </c:pt>
                <c:pt idx="14">
                  <c:v>Рынок услуг связи</c:v>
                </c:pt>
                <c:pt idx="15">
                  <c:v>Рынок услуг розничной торговли фармацевтической продукцией</c:v>
                </c:pt>
                <c:pt idx="16">
                  <c:v>Розничная торговля</c:v>
                </c:pt>
              </c:strCache>
            </c:strRef>
          </c:cat>
          <c:val>
            <c:numRef>
              <c:f>'табл. 8-9'!$C$175:$C$191</c:f>
              <c:numCache>
                <c:formatCode>General</c:formatCode>
                <c:ptCount val="17"/>
                <c:pt idx="0">
                  <c:v>61.8</c:v>
                </c:pt>
                <c:pt idx="1">
                  <c:v>56</c:v>
                </c:pt>
                <c:pt idx="2">
                  <c:v>55.8</c:v>
                </c:pt>
                <c:pt idx="3">
                  <c:v>53.7</c:v>
                </c:pt>
                <c:pt idx="4">
                  <c:v>53.3</c:v>
                </c:pt>
                <c:pt idx="5">
                  <c:v>52</c:v>
                </c:pt>
                <c:pt idx="6">
                  <c:v>48.5</c:v>
                </c:pt>
                <c:pt idx="7">
                  <c:v>48.5</c:v>
                </c:pt>
                <c:pt idx="8">
                  <c:v>45.3</c:v>
                </c:pt>
                <c:pt idx="9">
                  <c:v>42</c:v>
                </c:pt>
                <c:pt idx="10">
                  <c:v>41.9</c:v>
                </c:pt>
                <c:pt idx="11">
                  <c:v>38</c:v>
                </c:pt>
                <c:pt idx="12">
                  <c:v>36.700000000000003</c:v>
                </c:pt>
                <c:pt idx="13">
                  <c:v>35.700000000000003</c:v>
                </c:pt>
                <c:pt idx="14">
                  <c:v>29.6</c:v>
                </c:pt>
                <c:pt idx="15">
                  <c:v>27.9</c:v>
                </c:pt>
                <c:pt idx="16">
                  <c:v>25.1</c:v>
                </c:pt>
              </c:numCache>
            </c:numRef>
          </c:val>
        </c:ser>
        <c:dLbls>
          <c:showLegendKey val="0"/>
          <c:showVal val="0"/>
          <c:showCatName val="0"/>
          <c:showSerName val="0"/>
          <c:showPercent val="0"/>
          <c:showBubbleSize val="0"/>
        </c:dLbls>
        <c:gapWidth val="150"/>
        <c:axId val="97754496"/>
        <c:axId val="97849344"/>
      </c:barChart>
      <c:catAx>
        <c:axId val="97754496"/>
        <c:scaling>
          <c:orientation val="minMax"/>
        </c:scaling>
        <c:delete val="0"/>
        <c:axPos val="l"/>
        <c:numFmt formatCode="General" sourceLinked="0"/>
        <c:majorTickMark val="out"/>
        <c:minorTickMark val="none"/>
        <c:tickLblPos val="nextTo"/>
        <c:crossAx val="97849344"/>
        <c:crosses val="autoZero"/>
        <c:auto val="1"/>
        <c:lblAlgn val="ctr"/>
        <c:lblOffset val="100"/>
        <c:noMultiLvlLbl val="0"/>
      </c:catAx>
      <c:valAx>
        <c:axId val="97849344"/>
        <c:scaling>
          <c:orientation val="minMax"/>
        </c:scaling>
        <c:delete val="0"/>
        <c:axPos val="b"/>
        <c:majorGridlines/>
        <c:numFmt formatCode="General" sourceLinked="1"/>
        <c:majorTickMark val="out"/>
        <c:minorTickMark val="none"/>
        <c:tickLblPos val="nextTo"/>
        <c:crossAx val="97754496"/>
        <c:crosses val="autoZero"/>
        <c:crossBetween val="between"/>
      </c:valAx>
    </c:plotArea>
    <c:legend>
      <c:legendPos val="b"/>
      <c:overlay val="0"/>
    </c:legend>
    <c:plotVisOnly val="1"/>
    <c:dispBlanksAs val="gap"/>
    <c:showDLblsOverMax val="0"/>
  </c:chart>
  <c:spPr>
    <a:ln>
      <a:noFill/>
    </a:ln>
  </c:spPr>
  <c:txPr>
    <a:bodyPr/>
    <a:lstStyle/>
    <a:p>
      <a:pPr>
        <a:defRPr sz="1100">
          <a:latin typeface="Times New Roman" pitchFamily="18" charset="0"/>
          <a:cs typeface="Times New Roman"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15-20'!$B$506</c:f>
              <c:strCache>
                <c:ptCount val="1"/>
                <c:pt idx="0">
                  <c:v>2018</c:v>
                </c:pt>
              </c:strCache>
            </c:strRef>
          </c:tx>
          <c:invertIfNegative val="0"/>
          <c:cat>
            <c:strRef>
              <c:f>'табл 15-20'!$A$507:$A$523</c:f>
              <c:strCache>
                <c:ptCount val="17"/>
                <c:pt idx="0">
                  <c:v>Рынок услуг психолого-педагогического сопровождения детей с ОВЗ (платных)</c:v>
                </c:pt>
                <c:pt idx="1">
                  <c:v>Рынок услуг дошкольного образования (негосударственные детские сады, имеющие лицензию)</c:v>
                </c:pt>
                <c:pt idx="2">
                  <c:v>Рынок туристских услуг</c:v>
                </c:pt>
                <c:pt idx="3">
                  <c:v>Рынок услуг перевозок пассажиров водным транспортом</c:v>
                </c:pt>
                <c:pt idx="4">
                  <c:v>Рынок услуг в сфере культуры</c:v>
                </c:pt>
                <c:pt idx="5">
                  <c:v>Рынок услуг дополнительного образования детей (платных)</c:v>
                </c:pt>
                <c:pt idx="6">
                  <c:v>Рынок услуг розничной торговли фармацевтической продукцией</c:v>
                </c:pt>
                <c:pt idx="7">
                  <c:v>Рынок производства продуктов питания</c:v>
                </c:pt>
                <c:pt idx="8">
                  <c:v>Рынок услуг связи</c:v>
                </c:pt>
                <c:pt idx="9">
                  <c:v>Рынок услуг детского отдыха и оздоровления</c:v>
                </c:pt>
                <c:pt idx="10">
                  <c:v>Розничная торговля</c:v>
                </c:pt>
                <c:pt idx="11">
                  <c:v>Рынок услуг социального обслуживания населения</c:v>
                </c:pt>
                <c:pt idx="12">
                  <c:v>Рынок услуг перевозок пассажиров воздушным транспортом</c:v>
                </c:pt>
                <c:pt idx="13">
                  <c:v>Рынок услуг электроэнергетики</c:v>
                </c:pt>
                <c:pt idx="14">
                  <c:v>Рынок медицинских услуг (платных)</c:v>
                </c:pt>
                <c:pt idx="15">
                  <c:v>Рынок услуг ЖКХ</c:v>
                </c:pt>
                <c:pt idx="16">
                  <c:v>Рынок услуг перевозок пассажиров наземным транспортом (межмуниципальных перевозок пассажиров автомобильным транспортом)</c:v>
                </c:pt>
              </c:strCache>
            </c:strRef>
          </c:cat>
          <c:val>
            <c:numRef>
              <c:f>'табл 15-20'!$B$507:$B$523</c:f>
              <c:numCache>
                <c:formatCode>General</c:formatCode>
                <c:ptCount val="17"/>
                <c:pt idx="0">
                  <c:v>38.700000000000003</c:v>
                </c:pt>
                <c:pt idx="1">
                  <c:v>40.700000000000003</c:v>
                </c:pt>
                <c:pt idx="2">
                  <c:v>40.700000000000003</c:v>
                </c:pt>
                <c:pt idx="3">
                  <c:v>41.9</c:v>
                </c:pt>
                <c:pt idx="4">
                  <c:v>42.4</c:v>
                </c:pt>
                <c:pt idx="5">
                  <c:v>42.5</c:v>
                </c:pt>
                <c:pt idx="6">
                  <c:v>43.2</c:v>
                </c:pt>
                <c:pt idx="7">
                  <c:v>45</c:v>
                </c:pt>
                <c:pt idx="8">
                  <c:v>46.5</c:v>
                </c:pt>
                <c:pt idx="9">
                  <c:v>47.8</c:v>
                </c:pt>
                <c:pt idx="10">
                  <c:v>47.8</c:v>
                </c:pt>
                <c:pt idx="11">
                  <c:v>49.3</c:v>
                </c:pt>
                <c:pt idx="12">
                  <c:v>50.7</c:v>
                </c:pt>
                <c:pt idx="13">
                  <c:v>53.2</c:v>
                </c:pt>
                <c:pt idx="14">
                  <c:v>55.3</c:v>
                </c:pt>
                <c:pt idx="15">
                  <c:v>62.6</c:v>
                </c:pt>
                <c:pt idx="16">
                  <c:v>64.099999999999994</c:v>
                </c:pt>
              </c:numCache>
            </c:numRef>
          </c:val>
        </c:ser>
        <c:ser>
          <c:idx val="1"/>
          <c:order val="1"/>
          <c:tx>
            <c:strRef>
              <c:f>'табл 15-20'!$C$506</c:f>
              <c:strCache>
                <c:ptCount val="1"/>
                <c:pt idx="0">
                  <c:v>2017</c:v>
                </c:pt>
              </c:strCache>
            </c:strRef>
          </c:tx>
          <c:invertIfNegative val="0"/>
          <c:cat>
            <c:strRef>
              <c:f>'табл 15-20'!$A$507:$A$523</c:f>
              <c:strCache>
                <c:ptCount val="17"/>
                <c:pt idx="0">
                  <c:v>Рынок услуг психолого-педагогического сопровождения детей с ОВЗ (платных)</c:v>
                </c:pt>
                <c:pt idx="1">
                  <c:v>Рынок услуг дошкольного образования (негосударственные детские сады, имеющие лицензию)</c:v>
                </c:pt>
                <c:pt idx="2">
                  <c:v>Рынок туристских услуг</c:v>
                </c:pt>
                <c:pt idx="3">
                  <c:v>Рынок услуг перевозок пассажиров водным транспортом</c:v>
                </c:pt>
                <c:pt idx="4">
                  <c:v>Рынок услуг в сфере культуры</c:v>
                </c:pt>
                <c:pt idx="5">
                  <c:v>Рынок услуг дополнительного образования детей (платных)</c:v>
                </c:pt>
                <c:pt idx="6">
                  <c:v>Рынок услуг розничной торговли фармацевтической продукцией</c:v>
                </c:pt>
                <c:pt idx="7">
                  <c:v>Рынок производства продуктов питания</c:v>
                </c:pt>
                <c:pt idx="8">
                  <c:v>Рынок услуг связи</c:v>
                </c:pt>
                <c:pt idx="9">
                  <c:v>Рынок услуг детского отдыха и оздоровления</c:v>
                </c:pt>
                <c:pt idx="10">
                  <c:v>Розничная торговля</c:v>
                </c:pt>
                <c:pt idx="11">
                  <c:v>Рынок услуг социального обслуживания населения</c:v>
                </c:pt>
                <c:pt idx="12">
                  <c:v>Рынок услуг перевозок пассажиров воздушным транспортом</c:v>
                </c:pt>
                <c:pt idx="13">
                  <c:v>Рынок услуг электроэнергетики</c:v>
                </c:pt>
                <c:pt idx="14">
                  <c:v>Рынок медицинских услуг (платных)</c:v>
                </c:pt>
                <c:pt idx="15">
                  <c:v>Рынок услуг ЖКХ</c:v>
                </c:pt>
                <c:pt idx="16">
                  <c:v>Рынок услуг перевозок пассажиров наземным транспортом (межмуниципальных перевозок пассажиров автомобильным транспортом)</c:v>
                </c:pt>
              </c:strCache>
            </c:strRef>
          </c:cat>
          <c:val>
            <c:numRef>
              <c:f>'табл 15-20'!$C$507:$C$523</c:f>
              <c:numCache>
                <c:formatCode>General</c:formatCode>
                <c:ptCount val="17"/>
                <c:pt idx="0">
                  <c:v>34.800000000000004</c:v>
                </c:pt>
                <c:pt idx="1">
                  <c:v>45.8</c:v>
                </c:pt>
                <c:pt idx="2">
                  <c:v>39.800000000000004</c:v>
                </c:pt>
                <c:pt idx="3">
                  <c:v>35.5</c:v>
                </c:pt>
                <c:pt idx="4">
                  <c:v>51.8</c:v>
                </c:pt>
                <c:pt idx="5">
                  <c:v>41.8</c:v>
                </c:pt>
                <c:pt idx="6">
                  <c:v>40.1</c:v>
                </c:pt>
                <c:pt idx="7">
                  <c:v>50.5</c:v>
                </c:pt>
                <c:pt idx="8">
                  <c:v>46.8</c:v>
                </c:pt>
                <c:pt idx="9">
                  <c:v>50.3</c:v>
                </c:pt>
                <c:pt idx="10">
                  <c:v>47.1</c:v>
                </c:pt>
                <c:pt idx="11">
                  <c:v>48.3</c:v>
                </c:pt>
                <c:pt idx="12">
                  <c:v>47</c:v>
                </c:pt>
                <c:pt idx="13">
                  <c:v>52.6</c:v>
                </c:pt>
                <c:pt idx="14">
                  <c:v>59</c:v>
                </c:pt>
                <c:pt idx="15">
                  <c:v>58.5</c:v>
                </c:pt>
                <c:pt idx="16">
                  <c:v>53</c:v>
                </c:pt>
              </c:numCache>
            </c:numRef>
          </c:val>
        </c:ser>
        <c:ser>
          <c:idx val="2"/>
          <c:order val="2"/>
          <c:tx>
            <c:strRef>
              <c:f>'табл 15-20'!$D$506</c:f>
              <c:strCache>
                <c:ptCount val="1"/>
                <c:pt idx="0">
                  <c:v>2016</c:v>
                </c:pt>
              </c:strCache>
            </c:strRef>
          </c:tx>
          <c:invertIfNegative val="0"/>
          <c:cat>
            <c:strRef>
              <c:f>'табл 15-20'!$A$507:$A$523</c:f>
              <c:strCache>
                <c:ptCount val="17"/>
                <c:pt idx="0">
                  <c:v>Рынок услуг психолого-педагогического сопровождения детей с ОВЗ (платных)</c:v>
                </c:pt>
                <c:pt idx="1">
                  <c:v>Рынок услуг дошкольного образования (негосударственные детские сады, имеющие лицензию)</c:v>
                </c:pt>
                <c:pt idx="2">
                  <c:v>Рынок туристских услуг</c:v>
                </c:pt>
                <c:pt idx="3">
                  <c:v>Рынок услуг перевозок пассажиров водным транспортом</c:v>
                </c:pt>
                <c:pt idx="4">
                  <c:v>Рынок услуг в сфере культуры</c:v>
                </c:pt>
                <c:pt idx="5">
                  <c:v>Рынок услуг дополнительного образования детей (платных)</c:v>
                </c:pt>
                <c:pt idx="6">
                  <c:v>Рынок услуг розничной торговли фармацевтической продукцией</c:v>
                </c:pt>
                <c:pt idx="7">
                  <c:v>Рынок производства продуктов питания</c:v>
                </c:pt>
                <c:pt idx="8">
                  <c:v>Рынок услуг связи</c:v>
                </c:pt>
                <c:pt idx="9">
                  <c:v>Рынок услуг детского отдыха и оздоровления</c:v>
                </c:pt>
                <c:pt idx="10">
                  <c:v>Розничная торговля</c:v>
                </c:pt>
                <c:pt idx="11">
                  <c:v>Рынок услуг социального обслуживания населения</c:v>
                </c:pt>
                <c:pt idx="12">
                  <c:v>Рынок услуг перевозок пассажиров воздушным транспортом</c:v>
                </c:pt>
                <c:pt idx="13">
                  <c:v>Рынок услуг электроэнергетики</c:v>
                </c:pt>
                <c:pt idx="14">
                  <c:v>Рынок медицинских услуг (платных)</c:v>
                </c:pt>
                <c:pt idx="15">
                  <c:v>Рынок услуг ЖКХ</c:v>
                </c:pt>
                <c:pt idx="16">
                  <c:v>Рынок услуг перевозок пассажиров наземным транспортом (межмуниципальных перевозок пассажиров автомобильным транспортом)</c:v>
                </c:pt>
              </c:strCache>
            </c:strRef>
          </c:cat>
          <c:val>
            <c:numRef>
              <c:f>'табл 15-20'!$D$507:$D$523</c:f>
              <c:numCache>
                <c:formatCode>General</c:formatCode>
                <c:ptCount val="17"/>
                <c:pt idx="0">
                  <c:v>45.7</c:v>
                </c:pt>
                <c:pt idx="1">
                  <c:v>48.6</c:v>
                </c:pt>
                <c:pt idx="2">
                  <c:v>47.2</c:v>
                </c:pt>
                <c:pt idx="3">
                  <c:v>44.1</c:v>
                </c:pt>
                <c:pt idx="4">
                  <c:v>51.2</c:v>
                </c:pt>
                <c:pt idx="5">
                  <c:v>47.6</c:v>
                </c:pt>
                <c:pt idx="6">
                  <c:v>50.9</c:v>
                </c:pt>
                <c:pt idx="7">
                  <c:v>49.6</c:v>
                </c:pt>
                <c:pt idx="8">
                  <c:v>46.7</c:v>
                </c:pt>
                <c:pt idx="9">
                  <c:v>52.2</c:v>
                </c:pt>
                <c:pt idx="10">
                  <c:v>54.1</c:v>
                </c:pt>
                <c:pt idx="11">
                  <c:v>50.2</c:v>
                </c:pt>
                <c:pt idx="12">
                  <c:v>46.7</c:v>
                </c:pt>
                <c:pt idx="13">
                  <c:v>55.4</c:v>
                </c:pt>
                <c:pt idx="14">
                  <c:v>54.1</c:v>
                </c:pt>
                <c:pt idx="15">
                  <c:v>58</c:v>
                </c:pt>
                <c:pt idx="16">
                  <c:v>55.9</c:v>
                </c:pt>
              </c:numCache>
            </c:numRef>
          </c:val>
        </c:ser>
        <c:dLbls>
          <c:showLegendKey val="0"/>
          <c:showVal val="0"/>
          <c:showCatName val="0"/>
          <c:showSerName val="0"/>
          <c:showPercent val="0"/>
          <c:showBubbleSize val="0"/>
        </c:dLbls>
        <c:gapWidth val="150"/>
        <c:axId val="174364928"/>
        <c:axId val="174514176"/>
      </c:barChart>
      <c:catAx>
        <c:axId val="174364928"/>
        <c:scaling>
          <c:orientation val="minMax"/>
        </c:scaling>
        <c:delete val="0"/>
        <c:axPos val="l"/>
        <c:numFmt formatCode="General" sourceLinked="0"/>
        <c:majorTickMark val="out"/>
        <c:minorTickMark val="none"/>
        <c:tickLblPos val="nextTo"/>
        <c:crossAx val="174514176"/>
        <c:crosses val="autoZero"/>
        <c:auto val="1"/>
        <c:lblAlgn val="ctr"/>
        <c:lblOffset val="100"/>
        <c:noMultiLvlLbl val="0"/>
      </c:catAx>
      <c:valAx>
        <c:axId val="174514176"/>
        <c:scaling>
          <c:orientation val="minMax"/>
        </c:scaling>
        <c:delete val="0"/>
        <c:axPos val="b"/>
        <c:majorGridlines/>
        <c:numFmt formatCode="General" sourceLinked="1"/>
        <c:majorTickMark val="out"/>
        <c:minorTickMark val="none"/>
        <c:tickLblPos val="nextTo"/>
        <c:crossAx val="174364928"/>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15-20'!$B$526</c:f>
              <c:strCache>
                <c:ptCount val="1"/>
                <c:pt idx="0">
                  <c:v>Удовлетворены или скорее удовлетворены</c:v>
                </c:pt>
              </c:strCache>
            </c:strRef>
          </c:tx>
          <c:invertIfNegative val="0"/>
          <c:cat>
            <c:strRef>
              <c:f>'табл 15-20'!$A$527:$A$543</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ЖКХ</c:v>
                </c:pt>
                <c:pt idx="3">
                  <c:v>Рынок услуг социального обслуживания населения</c:v>
                </c:pt>
                <c:pt idx="4">
                  <c:v>Рынок услуг перевозок пассажиров воздушным транспортом</c:v>
                </c:pt>
                <c:pt idx="5">
                  <c:v>Рынок услуг электроэнергетики</c:v>
                </c:pt>
                <c:pt idx="6">
                  <c:v>Рынок услуг перевозок пассажиров наземным транспортом (рынок услуг межмуниципальных перевозок пассажиров автомобильным транспортом)</c:v>
                </c:pt>
                <c:pt idx="7">
                  <c:v>Рынок услуг детского отдыха и оздоровления</c:v>
                </c:pt>
                <c:pt idx="8">
                  <c:v>Рынок услуг дополнительного образования детей (платных)</c:v>
                </c:pt>
                <c:pt idx="9">
                  <c:v>Рынок услуг в сфере культуры</c:v>
                </c:pt>
                <c:pt idx="10">
                  <c:v>Рынок услуг дошкольного образования (негосударственные детские сады, имеющие лицензию)</c:v>
                </c:pt>
                <c:pt idx="11">
                  <c:v>Рынок туристских услуг</c:v>
                </c:pt>
                <c:pt idx="12">
                  <c:v>Рынок производства продуктов питания</c:v>
                </c:pt>
                <c:pt idx="13">
                  <c:v>Рынок медицинских услуг (платных)</c:v>
                </c:pt>
                <c:pt idx="14">
                  <c:v>Розничная торговля</c:v>
                </c:pt>
                <c:pt idx="15">
                  <c:v>Рынок услуг связи</c:v>
                </c:pt>
                <c:pt idx="16">
                  <c:v>Рынок услуг розничной торговли фармацевтической продукцией</c:v>
                </c:pt>
              </c:strCache>
            </c:strRef>
          </c:cat>
          <c:val>
            <c:numRef>
              <c:f>'табл 15-20'!$B$527:$B$543</c:f>
              <c:numCache>
                <c:formatCode>General</c:formatCode>
                <c:ptCount val="17"/>
                <c:pt idx="0">
                  <c:v>19.100000000000001</c:v>
                </c:pt>
                <c:pt idx="1">
                  <c:v>20.8</c:v>
                </c:pt>
                <c:pt idx="2">
                  <c:v>24.6</c:v>
                </c:pt>
                <c:pt idx="3">
                  <c:v>25.6</c:v>
                </c:pt>
                <c:pt idx="4">
                  <c:v>28.9</c:v>
                </c:pt>
                <c:pt idx="5">
                  <c:v>29.1</c:v>
                </c:pt>
                <c:pt idx="6">
                  <c:v>33.200000000000003</c:v>
                </c:pt>
                <c:pt idx="7">
                  <c:v>33.9</c:v>
                </c:pt>
                <c:pt idx="8">
                  <c:v>34.700000000000003</c:v>
                </c:pt>
                <c:pt idx="9">
                  <c:v>34.700000000000003</c:v>
                </c:pt>
                <c:pt idx="10">
                  <c:v>35.4</c:v>
                </c:pt>
                <c:pt idx="11">
                  <c:v>38.700000000000003</c:v>
                </c:pt>
                <c:pt idx="12">
                  <c:v>40.4</c:v>
                </c:pt>
                <c:pt idx="13">
                  <c:v>41.3</c:v>
                </c:pt>
                <c:pt idx="14">
                  <c:v>47.7</c:v>
                </c:pt>
                <c:pt idx="15">
                  <c:v>48.5</c:v>
                </c:pt>
                <c:pt idx="16">
                  <c:v>50.7</c:v>
                </c:pt>
              </c:numCache>
            </c:numRef>
          </c:val>
        </c:ser>
        <c:ser>
          <c:idx val="1"/>
          <c:order val="1"/>
          <c:tx>
            <c:strRef>
              <c:f>'табл 15-20'!$C$526</c:f>
              <c:strCache>
                <c:ptCount val="1"/>
                <c:pt idx="0">
                  <c:v>Не удовлетворены и скорее не удовлетворены</c:v>
                </c:pt>
              </c:strCache>
            </c:strRef>
          </c:tx>
          <c:invertIfNegative val="0"/>
          <c:cat>
            <c:strRef>
              <c:f>'табл 15-20'!$A$527:$A$543</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ЖКХ</c:v>
                </c:pt>
                <c:pt idx="3">
                  <c:v>Рынок услуг социального обслуживания населения</c:v>
                </c:pt>
                <c:pt idx="4">
                  <c:v>Рынок услуг перевозок пассажиров воздушным транспортом</c:v>
                </c:pt>
                <c:pt idx="5">
                  <c:v>Рынок услуг электроэнергетики</c:v>
                </c:pt>
                <c:pt idx="6">
                  <c:v>Рынок услуг перевозок пассажиров наземным транспортом (рынок услуг межмуниципальных перевозок пассажиров автомобильным транспортом)</c:v>
                </c:pt>
                <c:pt idx="7">
                  <c:v>Рынок услуг детского отдыха и оздоровления</c:v>
                </c:pt>
                <c:pt idx="8">
                  <c:v>Рынок услуг дополнительного образования детей (платных)</c:v>
                </c:pt>
                <c:pt idx="9">
                  <c:v>Рынок услуг в сфере культуры</c:v>
                </c:pt>
                <c:pt idx="10">
                  <c:v>Рынок услуг дошкольного образования (негосударственные детские сады, имеющие лицензию)</c:v>
                </c:pt>
                <c:pt idx="11">
                  <c:v>Рынок туристских услуг</c:v>
                </c:pt>
                <c:pt idx="12">
                  <c:v>Рынок производства продуктов питания</c:v>
                </c:pt>
                <c:pt idx="13">
                  <c:v>Рынок медицинских услуг (платных)</c:v>
                </c:pt>
                <c:pt idx="14">
                  <c:v>Розничная торговля</c:v>
                </c:pt>
                <c:pt idx="15">
                  <c:v>Рынок услуг связи</c:v>
                </c:pt>
                <c:pt idx="16">
                  <c:v>Рынок услуг розничной торговли фармацевтической продукцией</c:v>
                </c:pt>
              </c:strCache>
            </c:strRef>
          </c:cat>
          <c:val>
            <c:numRef>
              <c:f>'табл 15-20'!$C$527:$C$543</c:f>
              <c:numCache>
                <c:formatCode>General</c:formatCode>
                <c:ptCount val="17"/>
                <c:pt idx="0">
                  <c:v>42.5</c:v>
                </c:pt>
                <c:pt idx="1">
                  <c:v>38.700000000000003</c:v>
                </c:pt>
                <c:pt idx="2">
                  <c:v>57</c:v>
                </c:pt>
                <c:pt idx="3">
                  <c:v>46.4</c:v>
                </c:pt>
                <c:pt idx="4">
                  <c:v>52.7</c:v>
                </c:pt>
                <c:pt idx="5">
                  <c:v>51.5</c:v>
                </c:pt>
                <c:pt idx="6">
                  <c:v>55.5</c:v>
                </c:pt>
                <c:pt idx="7">
                  <c:v>43</c:v>
                </c:pt>
                <c:pt idx="8">
                  <c:v>41.5</c:v>
                </c:pt>
                <c:pt idx="9">
                  <c:v>47.5</c:v>
                </c:pt>
                <c:pt idx="10">
                  <c:v>40.700000000000003</c:v>
                </c:pt>
                <c:pt idx="11">
                  <c:v>38.5</c:v>
                </c:pt>
                <c:pt idx="12">
                  <c:v>47.2</c:v>
                </c:pt>
                <c:pt idx="13">
                  <c:v>47.2</c:v>
                </c:pt>
                <c:pt idx="14">
                  <c:v>36.4</c:v>
                </c:pt>
                <c:pt idx="15">
                  <c:v>36</c:v>
                </c:pt>
                <c:pt idx="16">
                  <c:v>36.700000000000003</c:v>
                </c:pt>
              </c:numCache>
            </c:numRef>
          </c:val>
        </c:ser>
        <c:dLbls>
          <c:showLegendKey val="0"/>
          <c:showVal val="0"/>
          <c:showCatName val="0"/>
          <c:showSerName val="0"/>
          <c:showPercent val="0"/>
          <c:showBubbleSize val="0"/>
        </c:dLbls>
        <c:gapWidth val="150"/>
        <c:axId val="189998208"/>
        <c:axId val="189999744"/>
      </c:barChart>
      <c:catAx>
        <c:axId val="189998208"/>
        <c:scaling>
          <c:orientation val="minMax"/>
        </c:scaling>
        <c:delete val="0"/>
        <c:axPos val="l"/>
        <c:numFmt formatCode="General" sourceLinked="0"/>
        <c:majorTickMark val="out"/>
        <c:minorTickMark val="none"/>
        <c:tickLblPos val="nextTo"/>
        <c:crossAx val="189999744"/>
        <c:crosses val="autoZero"/>
        <c:auto val="1"/>
        <c:lblAlgn val="ctr"/>
        <c:lblOffset val="100"/>
        <c:noMultiLvlLbl val="0"/>
      </c:catAx>
      <c:valAx>
        <c:axId val="189999744"/>
        <c:scaling>
          <c:orientation val="minMax"/>
        </c:scaling>
        <c:delete val="0"/>
        <c:axPos val="b"/>
        <c:majorGridlines/>
        <c:numFmt formatCode="General" sourceLinked="1"/>
        <c:majorTickMark val="out"/>
        <c:minorTickMark val="none"/>
        <c:tickLblPos val="nextTo"/>
        <c:crossAx val="189998208"/>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15-20'!$B$546</c:f>
              <c:strCache>
                <c:ptCount val="1"/>
                <c:pt idx="0">
                  <c:v>2018</c:v>
                </c:pt>
              </c:strCache>
            </c:strRef>
          </c:tx>
          <c:invertIfNegative val="0"/>
          <c:cat>
            <c:strRef>
              <c:f>'табл 15-20'!$A$547:$A$563</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ЖКХ</c:v>
                </c:pt>
                <c:pt idx="3">
                  <c:v>Рынок услуг социального обслуживания населения</c:v>
                </c:pt>
                <c:pt idx="4">
                  <c:v>Рынок услуг перевозок пассажиров воздушным транспортом</c:v>
                </c:pt>
                <c:pt idx="5">
                  <c:v>Рынок услуг электроэнергетики</c:v>
                </c:pt>
                <c:pt idx="6">
                  <c:v>Рынок услуг перевозок пассажиров наземным транспортом (межмуниципальных перевозок пассажиров автомобильным транспортом)</c:v>
                </c:pt>
                <c:pt idx="7">
                  <c:v>Рынок услуг детского отдыха и оздоровления</c:v>
                </c:pt>
                <c:pt idx="8">
                  <c:v>Рынок услуг дополнительного образования детей (платных)</c:v>
                </c:pt>
                <c:pt idx="9">
                  <c:v>Рынок услуг в сфере культуры</c:v>
                </c:pt>
                <c:pt idx="10">
                  <c:v>Рынок услуг дошкольного образования (негосударственные детские сады, имеющие лицензию)</c:v>
                </c:pt>
                <c:pt idx="11">
                  <c:v>Рынок туристских услуг</c:v>
                </c:pt>
                <c:pt idx="12">
                  <c:v>Рынок производства продуктов питания</c:v>
                </c:pt>
                <c:pt idx="13">
                  <c:v>Рынок медицинских услуг (платных)</c:v>
                </c:pt>
                <c:pt idx="14">
                  <c:v>Розничная торговля</c:v>
                </c:pt>
                <c:pt idx="15">
                  <c:v>Рынок услуг связи</c:v>
                </c:pt>
                <c:pt idx="16">
                  <c:v>Рынок услуг розничной торговли фармацевтической продукцией</c:v>
                </c:pt>
              </c:strCache>
            </c:strRef>
          </c:cat>
          <c:val>
            <c:numRef>
              <c:f>'табл 15-20'!$B$547:$B$563</c:f>
              <c:numCache>
                <c:formatCode>General</c:formatCode>
                <c:ptCount val="17"/>
                <c:pt idx="0">
                  <c:v>19.100000000000001</c:v>
                </c:pt>
                <c:pt idx="1">
                  <c:v>20.8</c:v>
                </c:pt>
                <c:pt idx="2">
                  <c:v>24.6</c:v>
                </c:pt>
                <c:pt idx="3">
                  <c:v>25.6</c:v>
                </c:pt>
                <c:pt idx="4">
                  <c:v>28.9</c:v>
                </c:pt>
                <c:pt idx="5">
                  <c:v>29.1</c:v>
                </c:pt>
                <c:pt idx="6">
                  <c:v>33.200000000000003</c:v>
                </c:pt>
                <c:pt idx="7">
                  <c:v>33.9</c:v>
                </c:pt>
                <c:pt idx="8">
                  <c:v>34.700000000000003</c:v>
                </c:pt>
                <c:pt idx="9">
                  <c:v>34.700000000000003</c:v>
                </c:pt>
                <c:pt idx="10">
                  <c:v>35.4</c:v>
                </c:pt>
                <c:pt idx="11">
                  <c:v>38.700000000000003</c:v>
                </c:pt>
                <c:pt idx="12">
                  <c:v>40.4</c:v>
                </c:pt>
                <c:pt idx="13">
                  <c:v>41.3</c:v>
                </c:pt>
                <c:pt idx="14">
                  <c:v>47.7</c:v>
                </c:pt>
                <c:pt idx="15">
                  <c:v>48.5</c:v>
                </c:pt>
                <c:pt idx="16">
                  <c:v>50.7</c:v>
                </c:pt>
              </c:numCache>
            </c:numRef>
          </c:val>
        </c:ser>
        <c:ser>
          <c:idx val="1"/>
          <c:order val="1"/>
          <c:tx>
            <c:strRef>
              <c:f>'табл 15-20'!$C$546</c:f>
              <c:strCache>
                <c:ptCount val="1"/>
                <c:pt idx="0">
                  <c:v>2017</c:v>
                </c:pt>
              </c:strCache>
            </c:strRef>
          </c:tx>
          <c:invertIfNegative val="0"/>
          <c:cat>
            <c:strRef>
              <c:f>'табл 15-20'!$A$547:$A$563</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ЖКХ</c:v>
                </c:pt>
                <c:pt idx="3">
                  <c:v>Рынок услуг социального обслуживания населения</c:v>
                </c:pt>
                <c:pt idx="4">
                  <c:v>Рынок услуг перевозок пассажиров воздушным транспортом</c:v>
                </c:pt>
                <c:pt idx="5">
                  <c:v>Рынок услуг электроэнергетики</c:v>
                </c:pt>
                <c:pt idx="6">
                  <c:v>Рынок услуг перевозок пассажиров наземным транспортом (межмуниципальных перевозок пассажиров автомобильным транспортом)</c:v>
                </c:pt>
                <c:pt idx="7">
                  <c:v>Рынок услуг детского отдыха и оздоровления</c:v>
                </c:pt>
                <c:pt idx="8">
                  <c:v>Рынок услуг дополнительного образования детей (платных)</c:v>
                </c:pt>
                <c:pt idx="9">
                  <c:v>Рынок услуг в сфере культуры</c:v>
                </c:pt>
                <c:pt idx="10">
                  <c:v>Рынок услуг дошкольного образования (негосударственные детские сады, имеющие лицензию)</c:v>
                </c:pt>
                <c:pt idx="11">
                  <c:v>Рынок туристских услуг</c:v>
                </c:pt>
                <c:pt idx="12">
                  <c:v>Рынок производства продуктов питания</c:v>
                </c:pt>
                <c:pt idx="13">
                  <c:v>Рынок медицинских услуг (платных)</c:v>
                </c:pt>
                <c:pt idx="14">
                  <c:v>Розничная торговля</c:v>
                </c:pt>
                <c:pt idx="15">
                  <c:v>Рынок услуг связи</c:v>
                </c:pt>
                <c:pt idx="16">
                  <c:v>Рынок услуг розничной торговли фармацевтической продукцией</c:v>
                </c:pt>
              </c:strCache>
            </c:strRef>
          </c:cat>
          <c:val>
            <c:numRef>
              <c:f>'табл 15-20'!$C$547:$C$563</c:f>
              <c:numCache>
                <c:formatCode>General</c:formatCode>
                <c:ptCount val="17"/>
                <c:pt idx="0">
                  <c:v>19.8</c:v>
                </c:pt>
                <c:pt idx="1">
                  <c:v>18.3</c:v>
                </c:pt>
                <c:pt idx="2">
                  <c:v>27.3</c:v>
                </c:pt>
                <c:pt idx="3">
                  <c:v>24.8</c:v>
                </c:pt>
                <c:pt idx="4">
                  <c:v>26.5</c:v>
                </c:pt>
                <c:pt idx="5">
                  <c:v>28.5</c:v>
                </c:pt>
                <c:pt idx="6">
                  <c:v>33</c:v>
                </c:pt>
                <c:pt idx="7">
                  <c:v>33.800000000000004</c:v>
                </c:pt>
                <c:pt idx="8">
                  <c:v>35.1</c:v>
                </c:pt>
                <c:pt idx="9">
                  <c:v>30.1</c:v>
                </c:pt>
                <c:pt idx="10">
                  <c:v>31.8</c:v>
                </c:pt>
                <c:pt idx="11">
                  <c:v>41.8</c:v>
                </c:pt>
                <c:pt idx="12">
                  <c:v>34.300000000000004</c:v>
                </c:pt>
                <c:pt idx="13">
                  <c:v>33.300000000000004</c:v>
                </c:pt>
                <c:pt idx="14">
                  <c:v>46.3</c:v>
                </c:pt>
                <c:pt idx="15">
                  <c:v>44.6</c:v>
                </c:pt>
                <c:pt idx="16">
                  <c:v>47.5</c:v>
                </c:pt>
              </c:numCache>
            </c:numRef>
          </c:val>
        </c:ser>
        <c:ser>
          <c:idx val="2"/>
          <c:order val="2"/>
          <c:tx>
            <c:strRef>
              <c:f>'табл 15-20'!$D$546</c:f>
              <c:strCache>
                <c:ptCount val="1"/>
                <c:pt idx="0">
                  <c:v>2016</c:v>
                </c:pt>
              </c:strCache>
            </c:strRef>
          </c:tx>
          <c:invertIfNegative val="0"/>
          <c:cat>
            <c:strRef>
              <c:f>'табл 15-20'!$A$547:$A$563</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ЖКХ</c:v>
                </c:pt>
                <c:pt idx="3">
                  <c:v>Рынок услуг социального обслуживания населения</c:v>
                </c:pt>
                <c:pt idx="4">
                  <c:v>Рынок услуг перевозок пассажиров воздушным транспортом</c:v>
                </c:pt>
                <c:pt idx="5">
                  <c:v>Рынок услуг электроэнергетики</c:v>
                </c:pt>
                <c:pt idx="6">
                  <c:v>Рынок услуг перевозок пассажиров наземным транспортом (межмуниципальных перевозок пассажиров автомобильным транспортом)</c:v>
                </c:pt>
                <c:pt idx="7">
                  <c:v>Рынок услуг детского отдыха и оздоровления</c:v>
                </c:pt>
                <c:pt idx="8">
                  <c:v>Рынок услуг дополнительного образования детей (платных)</c:v>
                </c:pt>
                <c:pt idx="9">
                  <c:v>Рынок услуг в сфере культуры</c:v>
                </c:pt>
                <c:pt idx="10">
                  <c:v>Рынок услуг дошкольного образования (негосударственные детские сады, имеющие лицензию)</c:v>
                </c:pt>
                <c:pt idx="11">
                  <c:v>Рынок туристских услуг</c:v>
                </c:pt>
                <c:pt idx="12">
                  <c:v>Рынок производства продуктов питания</c:v>
                </c:pt>
                <c:pt idx="13">
                  <c:v>Рынок медицинских услуг (платных)</c:v>
                </c:pt>
                <c:pt idx="14">
                  <c:v>Розничная торговля</c:v>
                </c:pt>
                <c:pt idx="15">
                  <c:v>Рынок услуг связи</c:v>
                </c:pt>
                <c:pt idx="16">
                  <c:v>Рынок услуг розничной торговли фармацевтической продукцией</c:v>
                </c:pt>
              </c:strCache>
            </c:strRef>
          </c:cat>
          <c:val>
            <c:numRef>
              <c:f>'табл 15-20'!$D$547:$D$563</c:f>
              <c:numCache>
                <c:formatCode>General</c:formatCode>
                <c:ptCount val="17"/>
                <c:pt idx="0">
                  <c:v>22.5</c:v>
                </c:pt>
                <c:pt idx="1">
                  <c:v>28.9</c:v>
                </c:pt>
                <c:pt idx="2">
                  <c:v>26.2</c:v>
                </c:pt>
                <c:pt idx="3">
                  <c:v>30.4</c:v>
                </c:pt>
                <c:pt idx="4">
                  <c:v>34.9</c:v>
                </c:pt>
                <c:pt idx="5">
                  <c:v>29.6</c:v>
                </c:pt>
                <c:pt idx="6">
                  <c:v>34.4</c:v>
                </c:pt>
                <c:pt idx="7">
                  <c:v>33.300000000000004</c:v>
                </c:pt>
                <c:pt idx="8">
                  <c:v>31.8</c:v>
                </c:pt>
                <c:pt idx="9">
                  <c:v>29.9</c:v>
                </c:pt>
                <c:pt idx="10">
                  <c:v>34.9</c:v>
                </c:pt>
                <c:pt idx="11">
                  <c:v>37</c:v>
                </c:pt>
                <c:pt idx="12">
                  <c:v>33.6</c:v>
                </c:pt>
                <c:pt idx="13">
                  <c:v>36.5</c:v>
                </c:pt>
                <c:pt idx="14">
                  <c:v>38.9</c:v>
                </c:pt>
                <c:pt idx="15">
                  <c:v>35.200000000000003</c:v>
                </c:pt>
                <c:pt idx="16">
                  <c:v>41.7</c:v>
                </c:pt>
              </c:numCache>
            </c:numRef>
          </c:val>
        </c:ser>
        <c:dLbls>
          <c:showLegendKey val="0"/>
          <c:showVal val="0"/>
          <c:showCatName val="0"/>
          <c:showSerName val="0"/>
          <c:showPercent val="0"/>
          <c:showBubbleSize val="0"/>
        </c:dLbls>
        <c:gapWidth val="150"/>
        <c:axId val="195533440"/>
        <c:axId val="195617536"/>
      </c:barChart>
      <c:catAx>
        <c:axId val="195533440"/>
        <c:scaling>
          <c:orientation val="minMax"/>
        </c:scaling>
        <c:delete val="0"/>
        <c:axPos val="l"/>
        <c:numFmt formatCode="General" sourceLinked="0"/>
        <c:majorTickMark val="out"/>
        <c:minorTickMark val="none"/>
        <c:tickLblPos val="nextTo"/>
        <c:crossAx val="195617536"/>
        <c:crosses val="autoZero"/>
        <c:auto val="1"/>
        <c:lblAlgn val="ctr"/>
        <c:lblOffset val="100"/>
        <c:noMultiLvlLbl val="0"/>
      </c:catAx>
      <c:valAx>
        <c:axId val="195617536"/>
        <c:scaling>
          <c:orientation val="minMax"/>
        </c:scaling>
        <c:delete val="0"/>
        <c:axPos val="b"/>
        <c:majorGridlines/>
        <c:numFmt formatCode="General" sourceLinked="1"/>
        <c:majorTickMark val="out"/>
        <c:minorTickMark val="none"/>
        <c:tickLblPos val="nextTo"/>
        <c:crossAx val="195533440"/>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15-20'!$B$566</c:f>
              <c:strCache>
                <c:ptCount val="1"/>
                <c:pt idx="0">
                  <c:v>2018</c:v>
                </c:pt>
              </c:strCache>
            </c:strRef>
          </c:tx>
          <c:invertIfNegative val="0"/>
          <c:cat>
            <c:strRef>
              <c:f>'табл 15-20'!$A$567:$A$583</c:f>
              <c:strCache>
                <c:ptCount val="17"/>
                <c:pt idx="0">
                  <c:v>Рынок услуг связи</c:v>
                </c:pt>
                <c:pt idx="1">
                  <c:v>Розничная торговля</c:v>
                </c:pt>
                <c:pt idx="2">
                  <c:v>Рынок услуг розничной торговли фармацевтической продукцией</c:v>
                </c:pt>
                <c:pt idx="3">
                  <c:v>Рынок туристских услуг</c:v>
                </c:pt>
                <c:pt idx="4">
                  <c:v>Рынок услуг психолого-педагогического сопровождения детей с ОВЗ (платных)</c:v>
                </c:pt>
                <c:pt idx="5">
                  <c:v>Рынок услуг дошкольного образования (негосударственные детские сады, имеющие лицензию)</c:v>
                </c:pt>
                <c:pt idx="6">
                  <c:v>Рынок услуг дополнительного образования детей (платных)</c:v>
                </c:pt>
                <c:pt idx="7">
                  <c:v>Рынок услуг перевозок пассажиров водным транспортом</c:v>
                </c:pt>
                <c:pt idx="8">
                  <c:v>Рынок услуг детского отдыха и оздоровления</c:v>
                </c:pt>
                <c:pt idx="9">
                  <c:v>Рынок услуг социального обслуживания населения</c:v>
                </c:pt>
                <c:pt idx="10">
                  <c:v>Рынок медицинских услуг (платных)</c:v>
                </c:pt>
                <c:pt idx="11">
                  <c:v>Рынок производства продуктов питания</c:v>
                </c:pt>
                <c:pt idx="12">
                  <c:v>Рынок услуг в сфере культуры</c:v>
                </c:pt>
                <c:pt idx="13">
                  <c:v>Рынок услуг электроэнергетики</c:v>
                </c:pt>
                <c:pt idx="14">
                  <c:v>Рынок услуг перевозок пассажиров воздушным транспортом</c:v>
                </c:pt>
                <c:pt idx="15">
                  <c:v>Рынок услуг перевозок пассажиров наземным транспортом (межмуниципальных перевозок пассажиров автомобильным транспортом)</c:v>
                </c:pt>
                <c:pt idx="16">
                  <c:v>Рынок услуг ЖКХ</c:v>
                </c:pt>
              </c:strCache>
            </c:strRef>
          </c:cat>
          <c:val>
            <c:numRef>
              <c:f>'табл 15-20'!$B$567:$B$583</c:f>
              <c:numCache>
                <c:formatCode>General</c:formatCode>
                <c:ptCount val="17"/>
                <c:pt idx="0">
                  <c:v>36</c:v>
                </c:pt>
                <c:pt idx="1">
                  <c:v>36.4</c:v>
                </c:pt>
                <c:pt idx="2">
                  <c:v>36.700000000000003</c:v>
                </c:pt>
                <c:pt idx="3">
                  <c:v>38.5</c:v>
                </c:pt>
                <c:pt idx="4">
                  <c:v>38.700000000000003</c:v>
                </c:pt>
                <c:pt idx="5">
                  <c:v>40.700000000000003</c:v>
                </c:pt>
                <c:pt idx="6">
                  <c:v>41.5</c:v>
                </c:pt>
                <c:pt idx="7">
                  <c:v>42.5</c:v>
                </c:pt>
                <c:pt idx="8">
                  <c:v>43</c:v>
                </c:pt>
                <c:pt idx="9">
                  <c:v>46.4</c:v>
                </c:pt>
                <c:pt idx="10">
                  <c:v>47.2</c:v>
                </c:pt>
                <c:pt idx="11">
                  <c:v>47.2</c:v>
                </c:pt>
                <c:pt idx="12">
                  <c:v>47.5</c:v>
                </c:pt>
                <c:pt idx="13">
                  <c:v>51.5</c:v>
                </c:pt>
                <c:pt idx="14">
                  <c:v>52.7</c:v>
                </c:pt>
                <c:pt idx="15">
                  <c:v>55.5</c:v>
                </c:pt>
                <c:pt idx="16">
                  <c:v>57</c:v>
                </c:pt>
              </c:numCache>
            </c:numRef>
          </c:val>
        </c:ser>
        <c:ser>
          <c:idx val="1"/>
          <c:order val="1"/>
          <c:tx>
            <c:strRef>
              <c:f>'табл 15-20'!$C$566</c:f>
              <c:strCache>
                <c:ptCount val="1"/>
                <c:pt idx="0">
                  <c:v>2017</c:v>
                </c:pt>
              </c:strCache>
            </c:strRef>
          </c:tx>
          <c:invertIfNegative val="0"/>
          <c:cat>
            <c:strRef>
              <c:f>'табл 15-20'!$A$567:$A$583</c:f>
              <c:strCache>
                <c:ptCount val="17"/>
                <c:pt idx="0">
                  <c:v>Рынок услуг связи</c:v>
                </c:pt>
                <c:pt idx="1">
                  <c:v>Розничная торговля</c:v>
                </c:pt>
                <c:pt idx="2">
                  <c:v>Рынок услуг розничной торговли фармацевтической продукцией</c:v>
                </c:pt>
                <c:pt idx="3">
                  <c:v>Рынок туристских услуг</c:v>
                </c:pt>
                <c:pt idx="4">
                  <c:v>Рынок услуг психолого-педагогического сопровождения детей с ОВЗ (платных)</c:v>
                </c:pt>
                <c:pt idx="5">
                  <c:v>Рынок услуг дошкольного образования (негосударственные детские сады, имеющие лицензию)</c:v>
                </c:pt>
                <c:pt idx="6">
                  <c:v>Рынок услуг дополнительного образования детей (платных)</c:v>
                </c:pt>
                <c:pt idx="7">
                  <c:v>Рынок услуг перевозок пассажиров водным транспортом</c:v>
                </c:pt>
                <c:pt idx="8">
                  <c:v>Рынок услуг детского отдыха и оздоровления</c:v>
                </c:pt>
                <c:pt idx="9">
                  <c:v>Рынок услуг социального обслуживания населения</c:v>
                </c:pt>
                <c:pt idx="10">
                  <c:v>Рынок медицинских услуг (платных)</c:v>
                </c:pt>
                <c:pt idx="11">
                  <c:v>Рынок производства продуктов питания</c:v>
                </c:pt>
                <c:pt idx="12">
                  <c:v>Рынок услуг в сфере культуры</c:v>
                </c:pt>
                <c:pt idx="13">
                  <c:v>Рынок услуг электроэнергетики</c:v>
                </c:pt>
                <c:pt idx="14">
                  <c:v>Рынок услуг перевозок пассажиров воздушным транспортом</c:v>
                </c:pt>
                <c:pt idx="15">
                  <c:v>Рынок услуг перевозок пассажиров наземным транспортом (межмуниципальных перевозок пассажиров автомобильным транспортом)</c:v>
                </c:pt>
                <c:pt idx="16">
                  <c:v>Рынок услуг ЖКХ</c:v>
                </c:pt>
              </c:strCache>
            </c:strRef>
          </c:cat>
          <c:val>
            <c:numRef>
              <c:f>'табл 15-20'!$C$567:$C$583</c:f>
              <c:numCache>
                <c:formatCode>General</c:formatCode>
                <c:ptCount val="17"/>
                <c:pt idx="0">
                  <c:v>35.800000000000004</c:v>
                </c:pt>
                <c:pt idx="1">
                  <c:v>38</c:v>
                </c:pt>
                <c:pt idx="2">
                  <c:v>37.1</c:v>
                </c:pt>
                <c:pt idx="3">
                  <c:v>34.300000000000004</c:v>
                </c:pt>
                <c:pt idx="4">
                  <c:v>35.1</c:v>
                </c:pt>
                <c:pt idx="5">
                  <c:v>48.1</c:v>
                </c:pt>
                <c:pt idx="6">
                  <c:v>42.1</c:v>
                </c:pt>
                <c:pt idx="7">
                  <c:v>34.1</c:v>
                </c:pt>
                <c:pt idx="8">
                  <c:v>48.6</c:v>
                </c:pt>
                <c:pt idx="9">
                  <c:v>46.3</c:v>
                </c:pt>
                <c:pt idx="10">
                  <c:v>50.8</c:v>
                </c:pt>
                <c:pt idx="11">
                  <c:v>51.8</c:v>
                </c:pt>
                <c:pt idx="12">
                  <c:v>52.3</c:v>
                </c:pt>
                <c:pt idx="13">
                  <c:v>51</c:v>
                </c:pt>
                <c:pt idx="14">
                  <c:v>53.1</c:v>
                </c:pt>
                <c:pt idx="15">
                  <c:v>50.1</c:v>
                </c:pt>
                <c:pt idx="16">
                  <c:v>53.3</c:v>
                </c:pt>
              </c:numCache>
            </c:numRef>
          </c:val>
        </c:ser>
        <c:ser>
          <c:idx val="2"/>
          <c:order val="2"/>
          <c:tx>
            <c:strRef>
              <c:f>'табл 15-20'!$D$566</c:f>
              <c:strCache>
                <c:ptCount val="1"/>
                <c:pt idx="0">
                  <c:v>2016</c:v>
                </c:pt>
              </c:strCache>
            </c:strRef>
          </c:tx>
          <c:invertIfNegative val="0"/>
          <c:cat>
            <c:strRef>
              <c:f>'табл 15-20'!$A$567:$A$583</c:f>
              <c:strCache>
                <c:ptCount val="17"/>
                <c:pt idx="0">
                  <c:v>Рынок услуг связи</c:v>
                </c:pt>
                <c:pt idx="1">
                  <c:v>Розничная торговля</c:v>
                </c:pt>
                <c:pt idx="2">
                  <c:v>Рынок услуг розничной торговли фармацевтической продукцией</c:v>
                </c:pt>
                <c:pt idx="3">
                  <c:v>Рынок туристских услуг</c:v>
                </c:pt>
                <c:pt idx="4">
                  <c:v>Рынок услуг психолого-педагогического сопровождения детей с ОВЗ (платных)</c:v>
                </c:pt>
                <c:pt idx="5">
                  <c:v>Рынок услуг дошкольного образования (негосударственные детские сады, имеющие лицензию)</c:v>
                </c:pt>
                <c:pt idx="6">
                  <c:v>Рынок услуг дополнительного образования детей (платных)</c:v>
                </c:pt>
                <c:pt idx="7">
                  <c:v>Рынок услуг перевозок пассажиров водным транспортом</c:v>
                </c:pt>
                <c:pt idx="8">
                  <c:v>Рынок услуг детского отдыха и оздоровления</c:v>
                </c:pt>
                <c:pt idx="9">
                  <c:v>Рынок услуг социального обслуживания населения</c:v>
                </c:pt>
                <c:pt idx="10">
                  <c:v>Рынок медицинских услуг (платных)</c:v>
                </c:pt>
                <c:pt idx="11">
                  <c:v>Рынок производства продуктов питания</c:v>
                </c:pt>
                <c:pt idx="12">
                  <c:v>Рынок услуг в сфере культуры</c:v>
                </c:pt>
                <c:pt idx="13">
                  <c:v>Рынок услуг электроэнергетики</c:v>
                </c:pt>
                <c:pt idx="14">
                  <c:v>Рынок услуг перевозок пассажиров воздушным транспортом</c:v>
                </c:pt>
                <c:pt idx="15">
                  <c:v>Рынок услуг перевозок пассажиров наземным транспортом (межмуниципальных перевозок пассажиров автомобильным транспортом)</c:v>
                </c:pt>
                <c:pt idx="16">
                  <c:v>Рынок услуг ЖКХ</c:v>
                </c:pt>
              </c:strCache>
            </c:strRef>
          </c:cat>
          <c:val>
            <c:numRef>
              <c:f>'табл 15-20'!$D$567:$D$583</c:f>
              <c:numCache>
                <c:formatCode>General</c:formatCode>
                <c:ptCount val="17"/>
                <c:pt idx="0">
                  <c:v>40.200000000000003</c:v>
                </c:pt>
                <c:pt idx="1">
                  <c:v>45.4</c:v>
                </c:pt>
                <c:pt idx="2">
                  <c:v>40.300000000000004</c:v>
                </c:pt>
                <c:pt idx="3">
                  <c:v>40.700000000000003</c:v>
                </c:pt>
                <c:pt idx="4">
                  <c:v>41.7</c:v>
                </c:pt>
                <c:pt idx="5">
                  <c:v>44.4</c:v>
                </c:pt>
                <c:pt idx="6">
                  <c:v>47.2</c:v>
                </c:pt>
                <c:pt idx="7">
                  <c:v>41.2</c:v>
                </c:pt>
                <c:pt idx="8">
                  <c:v>45.6</c:v>
                </c:pt>
                <c:pt idx="9">
                  <c:v>45.6</c:v>
                </c:pt>
                <c:pt idx="10">
                  <c:v>51.2</c:v>
                </c:pt>
                <c:pt idx="11">
                  <c:v>46.4</c:v>
                </c:pt>
                <c:pt idx="12">
                  <c:v>49.9</c:v>
                </c:pt>
                <c:pt idx="13">
                  <c:v>48.5</c:v>
                </c:pt>
                <c:pt idx="14">
                  <c:v>48</c:v>
                </c:pt>
                <c:pt idx="15">
                  <c:v>48.9</c:v>
                </c:pt>
                <c:pt idx="16">
                  <c:v>52.5</c:v>
                </c:pt>
              </c:numCache>
            </c:numRef>
          </c:val>
        </c:ser>
        <c:dLbls>
          <c:showLegendKey val="0"/>
          <c:showVal val="0"/>
          <c:showCatName val="0"/>
          <c:showSerName val="0"/>
          <c:showPercent val="0"/>
          <c:showBubbleSize val="0"/>
        </c:dLbls>
        <c:gapWidth val="150"/>
        <c:axId val="196669440"/>
        <c:axId val="199885568"/>
      </c:barChart>
      <c:catAx>
        <c:axId val="196669440"/>
        <c:scaling>
          <c:orientation val="minMax"/>
        </c:scaling>
        <c:delete val="0"/>
        <c:axPos val="l"/>
        <c:numFmt formatCode="General" sourceLinked="0"/>
        <c:majorTickMark val="out"/>
        <c:minorTickMark val="none"/>
        <c:tickLblPos val="nextTo"/>
        <c:crossAx val="199885568"/>
        <c:crosses val="autoZero"/>
        <c:auto val="1"/>
        <c:lblAlgn val="ctr"/>
        <c:lblOffset val="100"/>
        <c:noMultiLvlLbl val="0"/>
      </c:catAx>
      <c:valAx>
        <c:axId val="199885568"/>
        <c:scaling>
          <c:orientation val="minMax"/>
        </c:scaling>
        <c:delete val="0"/>
        <c:axPos val="b"/>
        <c:majorGridlines/>
        <c:numFmt formatCode="General" sourceLinked="1"/>
        <c:majorTickMark val="out"/>
        <c:minorTickMark val="none"/>
        <c:tickLblPos val="nextTo"/>
        <c:crossAx val="196669440"/>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'табл 21-22'!$A$21:$A$37</c:f>
              <c:strCache>
                <c:ptCount val="17"/>
                <c:pt idx="0">
                  <c:v>Рынок услуг перевозок пассажиров водным транспортом</c:v>
                </c:pt>
                <c:pt idx="1">
                  <c:v>Рынок услуг электроэнергетики</c:v>
                </c:pt>
                <c:pt idx="2">
                  <c:v>Рынок услуг психолого-педагогического сопровождения детей с ОВЗ (платных)</c:v>
                </c:pt>
                <c:pt idx="3">
                  <c:v>Рынок услуг ЖКХ</c:v>
                </c:pt>
                <c:pt idx="4">
                  <c:v>Рынок услуг перевозок пассажиров воздушным транспортом</c:v>
                </c:pt>
                <c:pt idx="5">
                  <c:v>Рынок услуг социального обслуживания населения</c:v>
                </c:pt>
                <c:pt idx="6">
                  <c:v>Рынок услуг в сфере культуры</c:v>
                </c:pt>
                <c:pt idx="7">
                  <c:v>Рынок услуг перевозок пассажиров наземным транспортом (рынок услуг межмуниципальных перевозок пассажиров автомобильным транспортом)</c:v>
                </c:pt>
                <c:pt idx="8">
                  <c:v>Рынок услуг детского отдыха и оздоровления</c:v>
                </c:pt>
                <c:pt idx="9">
                  <c:v>Рынок услуг связи</c:v>
                </c:pt>
                <c:pt idx="10">
                  <c:v>Рынок производства продуктов питания</c:v>
                </c:pt>
                <c:pt idx="11">
                  <c:v>Рынок медицинских услуг (платных)</c:v>
                </c:pt>
                <c:pt idx="12">
                  <c:v>Рынок услуг дополнительного образования детей (платных)</c:v>
                </c:pt>
                <c:pt idx="13">
                  <c:v>Рынок туристических услуг</c:v>
                </c:pt>
                <c:pt idx="14">
                  <c:v>Рынок услуг дошкольного образования (негосударственные детские сады, имеющие лицензию)</c:v>
                </c:pt>
                <c:pt idx="15">
                  <c:v>Рынок услуг розничной торговли фармацевтической продукцией</c:v>
                </c:pt>
                <c:pt idx="16">
                  <c:v>Розничная торговля</c:v>
                </c:pt>
              </c:strCache>
            </c:strRef>
          </c:cat>
          <c:val>
            <c:numRef>
              <c:f>'табл 21-22'!$B$21:$B$37</c:f>
              <c:numCache>
                <c:formatCode>General</c:formatCode>
                <c:ptCount val="17"/>
                <c:pt idx="0">
                  <c:v>16.100000000000001</c:v>
                </c:pt>
                <c:pt idx="1">
                  <c:v>19.8</c:v>
                </c:pt>
                <c:pt idx="2">
                  <c:v>20.100000000000001</c:v>
                </c:pt>
                <c:pt idx="3">
                  <c:v>20.100000000000001</c:v>
                </c:pt>
                <c:pt idx="4">
                  <c:v>21.4</c:v>
                </c:pt>
                <c:pt idx="5">
                  <c:v>23.4</c:v>
                </c:pt>
                <c:pt idx="6">
                  <c:v>25.9</c:v>
                </c:pt>
                <c:pt idx="7">
                  <c:v>26.1</c:v>
                </c:pt>
                <c:pt idx="8">
                  <c:v>32.9</c:v>
                </c:pt>
                <c:pt idx="9">
                  <c:v>42</c:v>
                </c:pt>
                <c:pt idx="10">
                  <c:v>42.5</c:v>
                </c:pt>
                <c:pt idx="11">
                  <c:v>43</c:v>
                </c:pt>
                <c:pt idx="12">
                  <c:v>43.5</c:v>
                </c:pt>
                <c:pt idx="13">
                  <c:v>44.5</c:v>
                </c:pt>
                <c:pt idx="14">
                  <c:v>45.2</c:v>
                </c:pt>
                <c:pt idx="15">
                  <c:v>48.7</c:v>
                </c:pt>
                <c:pt idx="16">
                  <c:v>52.3</c:v>
                </c:pt>
              </c:numCache>
            </c:numRef>
          </c:val>
        </c:ser>
        <c:dLbls>
          <c:showLegendKey val="0"/>
          <c:showVal val="0"/>
          <c:showCatName val="0"/>
          <c:showSerName val="0"/>
          <c:showPercent val="0"/>
          <c:showBubbleSize val="0"/>
        </c:dLbls>
        <c:gapWidth val="150"/>
        <c:axId val="202652672"/>
        <c:axId val="207221120"/>
      </c:barChart>
      <c:catAx>
        <c:axId val="202652672"/>
        <c:scaling>
          <c:orientation val="minMax"/>
        </c:scaling>
        <c:delete val="0"/>
        <c:axPos val="l"/>
        <c:numFmt formatCode="General" sourceLinked="0"/>
        <c:majorTickMark val="out"/>
        <c:minorTickMark val="none"/>
        <c:tickLblPos val="nextTo"/>
        <c:crossAx val="207221120"/>
        <c:crosses val="autoZero"/>
        <c:auto val="1"/>
        <c:lblAlgn val="ctr"/>
        <c:lblOffset val="100"/>
        <c:noMultiLvlLbl val="0"/>
      </c:catAx>
      <c:valAx>
        <c:axId val="207221120"/>
        <c:scaling>
          <c:orientation val="minMax"/>
        </c:scaling>
        <c:delete val="0"/>
        <c:axPos val="b"/>
        <c:majorGridlines/>
        <c:numFmt formatCode="General" sourceLinked="1"/>
        <c:majorTickMark val="out"/>
        <c:minorTickMark val="none"/>
        <c:tickLblPos val="nextTo"/>
        <c:crossAx val="202652672"/>
        <c:crosses val="autoZero"/>
        <c:crossBetween val="between"/>
      </c:valAx>
    </c:plotArea>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21-22'!$B$61</c:f>
              <c:strCache>
                <c:ptCount val="1"/>
                <c:pt idx="0">
                  <c:v>2018</c:v>
                </c:pt>
              </c:strCache>
            </c:strRef>
          </c:tx>
          <c:invertIfNegative val="0"/>
          <c:cat>
            <c:strRef>
              <c:f>'табл 21-22'!$A$62:$A$78</c:f>
              <c:strCache>
                <c:ptCount val="17"/>
                <c:pt idx="0">
                  <c:v>Рынок услуг перевозок пассажиров водным транспортом</c:v>
                </c:pt>
                <c:pt idx="1">
                  <c:v>Рынок услуг электроэнергетики</c:v>
                </c:pt>
                <c:pt idx="2">
                  <c:v>Рынок услуг психолого-педагогического сопровождения детей с ОВЗ (платных)</c:v>
                </c:pt>
                <c:pt idx="3">
                  <c:v>Рынок услуг ЖКХ</c:v>
                </c:pt>
                <c:pt idx="4">
                  <c:v>Рынок услуг перевозок пассажиров воздушным транспортом</c:v>
                </c:pt>
                <c:pt idx="5">
                  <c:v>Рынок услуг социального обслуживания населения</c:v>
                </c:pt>
                <c:pt idx="6">
                  <c:v>Рынок услуг в сфере культуры</c:v>
                </c:pt>
                <c:pt idx="7">
                  <c:v>Рынок услуг перевозок пассажиров наземным транспортом (рынок услуг межмуниципальных перевозок пассажиров автомобильным транспортом)</c:v>
                </c:pt>
                <c:pt idx="8">
                  <c:v>Рынок услуг детского отдыха и оздоровления</c:v>
                </c:pt>
                <c:pt idx="9">
                  <c:v>Рынок услуг связи</c:v>
                </c:pt>
                <c:pt idx="10">
                  <c:v>Рынок производства продуктов питания</c:v>
                </c:pt>
                <c:pt idx="11">
                  <c:v>Рынок медицинских услуг (платных)</c:v>
                </c:pt>
                <c:pt idx="12">
                  <c:v>Рынок услуг дополнительного образования детей (платных)</c:v>
                </c:pt>
                <c:pt idx="13">
                  <c:v>Рынок туристических услуг</c:v>
                </c:pt>
                <c:pt idx="14">
                  <c:v>Рынок услуг дошкольного образования (негосударственные детские сады, имеющие лицензию)</c:v>
                </c:pt>
                <c:pt idx="15">
                  <c:v>Рынок услуг розничной торговли фармацевтической продукцией</c:v>
                </c:pt>
                <c:pt idx="16">
                  <c:v>Розничная торговля</c:v>
                </c:pt>
              </c:strCache>
            </c:strRef>
          </c:cat>
          <c:val>
            <c:numRef>
              <c:f>'табл 21-22'!$B$62:$B$78</c:f>
              <c:numCache>
                <c:formatCode>General</c:formatCode>
                <c:ptCount val="17"/>
                <c:pt idx="0">
                  <c:v>16.100000000000001</c:v>
                </c:pt>
                <c:pt idx="1">
                  <c:v>19.8</c:v>
                </c:pt>
                <c:pt idx="2">
                  <c:v>20.100000000000001</c:v>
                </c:pt>
                <c:pt idx="3">
                  <c:v>20.100000000000001</c:v>
                </c:pt>
                <c:pt idx="4">
                  <c:v>21.4</c:v>
                </c:pt>
                <c:pt idx="5">
                  <c:v>23.4</c:v>
                </c:pt>
                <c:pt idx="6">
                  <c:v>25.9</c:v>
                </c:pt>
                <c:pt idx="7">
                  <c:v>26.1</c:v>
                </c:pt>
                <c:pt idx="8">
                  <c:v>32.9</c:v>
                </c:pt>
                <c:pt idx="9">
                  <c:v>42</c:v>
                </c:pt>
                <c:pt idx="10">
                  <c:v>42.5</c:v>
                </c:pt>
                <c:pt idx="11">
                  <c:v>43</c:v>
                </c:pt>
                <c:pt idx="12">
                  <c:v>43.5</c:v>
                </c:pt>
                <c:pt idx="13">
                  <c:v>44.5</c:v>
                </c:pt>
                <c:pt idx="14">
                  <c:v>45.2</c:v>
                </c:pt>
                <c:pt idx="15">
                  <c:v>48.7</c:v>
                </c:pt>
                <c:pt idx="16">
                  <c:v>52.3</c:v>
                </c:pt>
              </c:numCache>
            </c:numRef>
          </c:val>
        </c:ser>
        <c:ser>
          <c:idx val="1"/>
          <c:order val="1"/>
          <c:tx>
            <c:strRef>
              <c:f>'табл 21-22'!$C$61</c:f>
              <c:strCache>
                <c:ptCount val="1"/>
                <c:pt idx="0">
                  <c:v>2017</c:v>
                </c:pt>
              </c:strCache>
            </c:strRef>
          </c:tx>
          <c:invertIfNegative val="0"/>
          <c:cat>
            <c:strRef>
              <c:f>'табл 21-22'!$A$62:$A$78</c:f>
              <c:strCache>
                <c:ptCount val="17"/>
                <c:pt idx="0">
                  <c:v>Рынок услуг перевозок пассажиров водным транспортом</c:v>
                </c:pt>
                <c:pt idx="1">
                  <c:v>Рынок услуг электроэнергетики</c:v>
                </c:pt>
                <c:pt idx="2">
                  <c:v>Рынок услуг психолого-педагогического сопровождения детей с ОВЗ (платных)</c:v>
                </c:pt>
                <c:pt idx="3">
                  <c:v>Рынок услуг ЖКХ</c:v>
                </c:pt>
                <c:pt idx="4">
                  <c:v>Рынок услуг перевозок пассажиров воздушным транспортом</c:v>
                </c:pt>
                <c:pt idx="5">
                  <c:v>Рынок услуг социального обслуживания населения</c:v>
                </c:pt>
                <c:pt idx="6">
                  <c:v>Рынок услуг в сфере культуры</c:v>
                </c:pt>
                <c:pt idx="7">
                  <c:v>Рынок услуг перевозок пассажиров наземным транспортом (рынок услуг межмуниципальных перевозок пассажиров автомобильным транспортом)</c:v>
                </c:pt>
                <c:pt idx="8">
                  <c:v>Рынок услуг детского отдыха и оздоровления</c:v>
                </c:pt>
                <c:pt idx="9">
                  <c:v>Рынок услуг связи</c:v>
                </c:pt>
                <c:pt idx="10">
                  <c:v>Рынок производства продуктов питания</c:v>
                </c:pt>
                <c:pt idx="11">
                  <c:v>Рынок медицинских услуг (платных)</c:v>
                </c:pt>
                <c:pt idx="12">
                  <c:v>Рынок услуг дополнительного образования детей (платных)</c:v>
                </c:pt>
                <c:pt idx="13">
                  <c:v>Рынок туристических услуг</c:v>
                </c:pt>
                <c:pt idx="14">
                  <c:v>Рынок услуг дошкольного образования (негосударственные детские сады, имеющие лицензию)</c:v>
                </c:pt>
                <c:pt idx="15">
                  <c:v>Рынок услуг розничной торговли фармацевтической продукцией</c:v>
                </c:pt>
                <c:pt idx="16">
                  <c:v>Розничная торговля</c:v>
                </c:pt>
              </c:strCache>
            </c:strRef>
          </c:cat>
          <c:val>
            <c:numRef>
              <c:f>'табл 21-22'!$C$62:$C$78</c:f>
              <c:numCache>
                <c:formatCode>General</c:formatCode>
                <c:ptCount val="17"/>
                <c:pt idx="0">
                  <c:v>16.8</c:v>
                </c:pt>
                <c:pt idx="1">
                  <c:v>20.3</c:v>
                </c:pt>
                <c:pt idx="2">
                  <c:v>16</c:v>
                </c:pt>
                <c:pt idx="3">
                  <c:v>21.3</c:v>
                </c:pt>
                <c:pt idx="4">
                  <c:v>19.8</c:v>
                </c:pt>
                <c:pt idx="5">
                  <c:v>20</c:v>
                </c:pt>
                <c:pt idx="6">
                  <c:v>25</c:v>
                </c:pt>
                <c:pt idx="7">
                  <c:v>22.3</c:v>
                </c:pt>
                <c:pt idx="8">
                  <c:v>26.3</c:v>
                </c:pt>
                <c:pt idx="9">
                  <c:v>45.8</c:v>
                </c:pt>
                <c:pt idx="10">
                  <c:v>38.5</c:v>
                </c:pt>
                <c:pt idx="11">
                  <c:v>46</c:v>
                </c:pt>
                <c:pt idx="12">
                  <c:v>36.800000000000004</c:v>
                </c:pt>
                <c:pt idx="13">
                  <c:v>37.5</c:v>
                </c:pt>
                <c:pt idx="14">
                  <c:v>38.5</c:v>
                </c:pt>
                <c:pt idx="15">
                  <c:v>48</c:v>
                </c:pt>
                <c:pt idx="16">
                  <c:v>49.5</c:v>
                </c:pt>
              </c:numCache>
            </c:numRef>
          </c:val>
        </c:ser>
        <c:ser>
          <c:idx val="2"/>
          <c:order val="2"/>
          <c:tx>
            <c:strRef>
              <c:f>'табл 21-22'!$D$61</c:f>
              <c:strCache>
                <c:ptCount val="1"/>
                <c:pt idx="0">
                  <c:v>2016</c:v>
                </c:pt>
              </c:strCache>
            </c:strRef>
          </c:tx>
          <c:invertIfNegative val="0"/>
          <c:cat>
            <c:strRef>
              <c:f>'табл 21-22'!$A$62:$A$78</c:f>
              <c:strCache>
                <c:ptCount val="17"/>
                <c:pt idx="0">
                  <c:v>Рынок услуг перевозок пассажиров водным транспортом</c:v>
                </c:pt>
                <c:pt idx="1">
                  <c:v>Рынок услуг электроэнергетики</c:v>
                </c:pt>
                <c:pt idx="2">
                  <c:v>Рынок услуг психолого-педагогического сопровождения детей с ОВЗ (платных)</c:v>
                </c:pt>
                <c:pt idx="3">
                  <c:v>Рынок услуг ЖКХ</c:v>
                </c:pt>
                <c:pt idx="4">
                  <c:v>Рынок услуг перевозок пассажиров воздушным транспортом</c:v>
                </c:pt>
                <c:pt idx="5">
                  <c:v>Рынок услуг социального обслуживания населения</c:v>
                </c:pt>
                <c:pt idx="6">
                  <c:v>Рынок услуг в сфере культуры</c:v>
                </c:pt>
                <c:pt idx="7">
                  <c:v>Рынок услуг перевозок пассажиров наземным транспортом (рынок услуг межмуниципальных перевозок пассажиров автомобильным транспортом)</c:v>
                </c:pt>
                <c:pt idx="8">
                  <c:v>Рынок услуг детского отдыха и оздоровления</c:v>
                </c:pt>
                <c:pt idx="9">
                  <c:v>Рынок услуг связи</c:v>
                </c:pt>
                <c:pt idx="10">
                  <c:v>Рынок производства продуктов питания</c:v>
                </c:pt>
                <c:pt idx="11">
                  <c:v>Рынок медицинских услуг (платных)</c:v>
                </c:pt>
                <c:pt idx="12">
                  <c:v>Рынок услуг дополнительного образования детей (платных)</c:v>
                </c:pt>
                <c:pt idx="13">
                  <c:v>Рынок туристических услуг</c:v>
                </c:pt>
                <c:pt idx="14">
                  <c:v>Рынок услуг дошкольного образования (негосударственные детские сады, имеющие лицензию)</c:v>
                </c:pt>
                <c:pt idx="15">
                  <c:v>Рынок услуг розничной торговли фармацевтической продукцией</c:v>
                </c:pt>
                <c:pt idx="16">
                  <c:v>Розничная торговля</c:v>
                </c:pt>
              </c:strCache>
            </c:strRef>
          </c:cat>
          <c:val>
            <c:numRef>
              <c:f>'табл 21-22'!$D$62:$D$78</c:f>
              <c:numCache>
                <c:formatCode>General</c:formatCode>
                <c:ptCount val="17"/>
                <c:pt idx="0">
                  <c:v>17.8</c:v>
                </c:pt>
                <c:pt idx="1">
                  <c:v>22.3</c:v>
                </c:pt>
                <c:pt idx="2">
                  <c:v>23.6</c:v>
                </c:pt>
                <c:pt idx="3">
                  <c:v>29.4</c:v>
                </c:pt>
                <c:pt idx="4">
                  <c:v>24.9</c:v>
                </c:pt>
                <c:pt idx="5">
                  <c:v>21</c:v>
                </c:pt>
                <c:pt idx="6">
                  <c:v>25.7</c:v>
                </c:pt>
                <c:pt idx="7">
                  <c:v>28.1</c:v>
                </c:pt>
                <c:pt idx="8">
                  <c:v>33.6</c:v>
                </c:pt>
                <c:pt idx="9">
                  <c:v>33.1</c:v>
                </c:pt>
                <c:pt idx="10">
                  <c:v>36.5</c:v>
                </c:pt>
                <c:pt idx="11">
                  <c:v>42</c:v>
                </c:pt>
                <c:pt idx="12">
                  <c:v>37.300000000000004</c:v>
                </c:pt>
                <c:pt idx="13">
                  <c:v>37</c:v>
                </c:pt>
                <c:pt idx="14">
                  <c:v>38.1</c:v>
                </c:pt>
                <c:pt idx="15">
                  <c:v>38.6</c:v>
                </c:pt>
                <c:pt idx="16">
                  <c:v>43.8</c:v>
                </c:pt>
              </c:numCache>
            </c:numRef>
          </c:val>
        </c:ser>
        <c:dLbls>
          <c:showLegendKey val="0"/>
          <c:showVal val="0"/>
          <c:showCatName val="0"/>
          <c:showSerName val="0"/>
          <c:showPercent val="0"/>
          <c:showBubbleSize val="0"/>
        </c:dLbls>
        <c:gapWidth val="150"/>
        <c:axId val="207404032"/>
        <c:axId val="207424896"/>
      </c:barChart>
      <c:catAx>
        <c:axId val="207404032"/>
        <c:scaling>
          <c:orientation val="minMax"/>
        </c:scaling>
        <c:delete val="0"/>
        <c:axPos val="l"/>
        <c:numFmt formatCode="General" sourceLinked="0"/>
        <c:majorTickMark val="out"/>
        <c:minorTickMark val="none"/>
        <c:tickLblPos val="nextTo"/>
        <c:crossAx val="207424896"/>
        <c:crosses val="autoZero"/>
        <c:auto val="1"/>
        <c:lblAlgn val="ctr"/>
        <c:lblOffset val="100"/>
        <c:noMultiLvlLbl val="0"/>
      </c:catAx>
      <c:valAx>
        <c:axId val="207424896"/>
        <c:scaling>
          <c:orientation val="minMax"/>
        </c:scaling>
        <c:delete val="0"/>
        <c:axPos val="b"/>
        <c:majorGridlines/>
        <c:numFmt formatCode="General" sourceLinked="1"/>
        <c:majorTickMark val="out"/>
        <c:minorTickMark val="none"/>
        <c:tickLblPos val="nextTo"/>
        <c:crossAx val="207404032"/>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'табл 25-30'!$A$2:$A$18</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социального обслуживания населения</c:v>
                </c:pt>
                <c:pt idx="3">
                  <c:v>Рынок услуг в сфере культуры</c:v>
                </c:pt>
                <c:pt idx="4">
                  <c:v>Рынок услуг детского отдыха и оздоровления</c:v>
                </c:pt>
                <c:pt idx="5">
                  <c:v>Рынок услуг дошкольного образования (негосударственные детские сады, имеющие лицензию)</c:v>
                </c:pt>
                <c:pt idx="6">
                  <c:v>Рынок услуг дополнительного образования детей (платных)</c:v>
                </c:pt>
                <c:pt idx="7">
                  <c:v>Рынок услуг ЖКХ</c:v>
                </c:pt>
                <c:pt idx="8">
                  <c:v>Рынок услуг электроэнергетики</c:v>
                </c:pt>
                <c:pt idx="9">
                  <c:v>Рынок услуг перевозок пассажиров воздушным транспортом</c:v>
                </c:pt>
                <c:pt idx="10">
                  <c:v>Рынок туристических услуг</c:v>
                </c:pt>
                <c:pt idx="11">
                  <c:v>Рынок услуг связи</c:v>
                </c:pt>
                <c:pt idx="12">
                  <c:v>Розничная торговля</c:v>
                </c:pt>
                <c:pt idx="13">
                  <c:v>Рынок услуг перевозок пассажиров наземным транспортом (рынок услуг межмуниципальных перевозок пассажиров автомобильным транспортом)</c:v>
                </c:pt>
                <c:pt idx="14">
                  <c:v>Рынок производства продуктов питания</c:v>
                </c:pt>
                <c:pt idx="15">
                  <c:v>Рынок медицинских услуг (платных)</c:v>
                </c:pt>
                <c:pt idx="16">
                  <c:v>Рынок услуг розничной торговли фармацевтической продукцией</c:v>
                </c:pt>
              </c:strCache>
            </c:strRef>
          </c:cat>
          <c:val>
            <c:numRef>
              <c:f>'табл 25-30'!$B$2:$B$18</c:f>
              <c:numCache>
                <c:formatCode>General</c:formatCode>
                <c:ptCount val="17"/>
                <c:pt idx="0">
                  <c:v>27.1</c:v>
                </c:pt>
                <c:pt idx="1">
                  <c:v>28.6</c:v>
                </c:pt>
                <c:pt idx="2">
                  <c:v>36.200000000000003</c:v>
                </c:pt>
                <c:pt idx="3">
                  <c:v>37.4</c:v>
                </c:pt>
                <c:pt idx="4">
                  <c:v>44</c:v>
                </c:pt>
                <c:pt idx="5">
                  <c:v>46.7</c:v>
                </c:pt>
                <c:pt idx="6">
                  <c:v>48.2</c:v>
                </c:pt>
                <c:pt idx="7">
                  <c:v>50.8</c:v>
                </c:pt>
                <c:pt idx="8">
                  <c:v>51.8</c:v>
                </c:pt>
                <c:pt idx="9">
                  <c:v>52</c:v>
                </c:pt>
                <c:pt idx="10">
                  <c:v>53.3</c:v>
                </c:pt>
                <c:pt idx="11">
                  <c:v>54</c:v>
                </c:pt>
                <c:pt idx="12">
                  <c:v>57</c:v>
                </c:pt>
                <c:pt idx="13">
                  <c:v>57</c:v>
                </c:pt>
                <c:pt idx="14">
                  <c:v>57.8</c:v>
                </c:pt>
                <c:pt idx="15">
                  <c:v>58.5</c:v>
                </c:pt>
                <c:pt idx="16">
                  <c:v>60.1</c:v>
                </c:pt>
              </c:numCache>
            </c:numRef>
          </c:val>
        </c:ser>
        <c:dLbls>
          <c:showLegendKey val="0"/>
          <c:showVal val="0"/>
          <c:showCatName val="0"/>
          <c:showSerName val="0"/>
          <c:showPercent val="0"/>
          <c:showBubbleSize val="0"/>
        </c:dLbls>
        <c:gapWidth val="150"/>
        <c:axId val="208610816"/>
        <c:axId val="208968704"/>
      </c:barChart>
      <c:catAx>
        <c:axId val="208610816"/>
        <c:scaling>
          <c:orientation val="minMax"/>
        </c:scaling>
        <c:delete val="0"/>
        <c:axPos val="l"/>
        <c:numFmt formatCode="General" sourceLinked="0"/>
        <c:majorTickMark val="out"/>
        <c:minorTickMark val="none"/>
        <c:tickLblPos val="nextTo"/>
        <c:crossAx val="208968704"/>
        <c:crosses val="autoZero"/>
        <c:auto val="1"/>
        <c:lblAlgn val="ctr"/>
        <c:lblOffset val="100"/>
        <c:noMultiLvlLbl val="0"/>
      </c:catAx>
      <c:valAx>
        <c:axId val="208968704"/>
        <c:scaling>
          <c:orientation val="minMax"/>
        </c:scaling>
        <c:delete val="0"/>
        <c:axPos val="b"/>
        <c:majorGridlines/>
        <c:numFmt formatCode="General" sourceLinked="1"/>
        <c:majorTickMark val="out"/>
        <c:minorTickMark val="none"/>
        <c:tickLblPos val="nextTo"/>
        <c:crossAx val="208610816"/>
        <c:crosses val="autoZero"/>
        <c:crossBetween val="between"/>
      </c:valAx>
    </c:plotArea>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25-30'!$B$21</c:f>
              <c:strCache>
                <c:ptCount val="1"/>
                <c:pt idx="0">
                  <c:v>2018</c:v>
                </c:pt>
              </c:strCache>
            </c:strRef>
          </c:tx>
          <c:invertIfNegative val="0"/>
          <c:cat>
            <c:strRef>
              <c:f>'табл 25-30'!$A$22:$A$38</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социального обслуживания населения</c:v>
                </c:pt>
                <c:pt idx="3">
                  <c:v>Рынок услуг в сфере культуры</c:v>
                </c:pt>
                <c:pt idx="4">
                  <c:v>Рынок услуг детского отдыха и оздоровления</c:v>
                </c:pt>
                <c:pt idx="5">
                  <c:v>Рынок услуг дошкольного образования (негосударственные детские сады, имеющие лицензию)</c:v>
                </c:pt>
                <c:pt idx="6">
                  <c:v>Рынок услуг дополнительного образования детей (платных)</c:v>
                </c:pt>
                <c:pt idx="7">
                  <c:v>Рынок услуг ЖКХ</c:v>
                </c:pt>
                <c:pt idx="8">
                  <c:v>Рынок услуг электроэнергетики</c:v>
                </c:pt>
                <c:pt idx="9">
                  <c:v>Рынок услуг перевозок пассажиров воздушным транспортом</c:v>
                </c:pt>
                <c:pt idx="10">
                  <c:v>Рынок туристических услуг</c:v>
                </c:pt>
                <c:pt idx="11">
                  <c:v>Рынок услуг связи</c:v>
                </c:pt>
                <c:pt idx="12">
                  <c:v>Розничная торговля</c:v>
                </c:pt>
                <c:pt idx="13">
                  <c:v>Рынок услуг перевозок пассажиров наземным транспортом (рынок услуг межмуниципальных перевозок пассажиров автомобильным транспортом)</c:v>
                </c:pt>
                <c:pt idx="14">
                  <c:v>Рынок производства продуктов питания</c:v>
                </c:pt>
                <c:pt idx="15">
                  <c:v>Рынок медицинских услуг (платных)</c:v>
                </c:pt>
                <c:pt idx="16">
                  <c:v>Рынок услуг розничной торговли фармацевтической продукцией</c:v>
                </c:pt>
              </c:strCache>
            </c:strRef>
          </c:cat>
          <c:val>
            <c:numRef>
              <c:f>'табл 25-30'!$B$22:$B$38</c:f>
              <c:numCache>
                <c:formatCode>General</c:formatCode>
                <c:ptCount val="17"/>
                <c:pt idx="0">
                  <c:v>27.1</c:v>
                </c:pt>
                <c:pt idx="1">
                  <c:v>28.6</c:v>
                </c:pt>
                <c:pt idx="2">
                  <c:v>36.200000000000003</c:v>
                </c:pt>
                <c:pt idx="3">
                  <c:v>37.4</c:v>
                </c:pt>
                <c:pt idx="4">
                  <c:v>44</c:v>
                </c:pt>
                <c:pt idx="5">
                  <c:v>46.7</c:v>
                </c:pt>
                <c:pt idx="6">
                  <c:v>48.2</c:v>
                </c:pt>
                <c:pt idx="7">
                  <c:v>50.8</c:v>
                </c:pt>
                <c:pt idx="8">
                  <c:v>51.8</c:v>
                </c:pt>
                <c:pt idx="9">
                  <c:v>52</c:v>
                </c:pt>
                <c:pt idx="10">
                  <c:v>53.3</c:v>
                </c:pt>
                <c:pt idx="11">
                  <c:v>54</c:v>
                </c:pt>
                <c:pt idx="12">
                  <c:v>57</c:v>
                </c:pt>
                <c:pt idx="13">
                  <c:v>57</c:v>
                </c:pt>
                <c:pt idx="14">
                  <c:v>57.8</c:v>
                </c:pt>
                <c:pt idx="15">
                  <c:v>58.5</c:v>
                </c:pt>
                <c:pt idx="16">
                  <c:v>60.1</c:v>
                </c:pt>
              </c:numCache>
            </c:numRef>
          </c:val>
        </c:ser>
        <c:ser>
          <c:idx val="1"/>
          <c:order val="1"/>
          <c:tx>
            <c:strRef>
              <c:f>'табл 25-30'!$C$21</c:f>
              <c:strCache>
                <c:ptCount val="1"/>
                <c:pt idx="0">
                  <c:v>2017</c:v>
                </c:pt>
              </c:strCache>
            </c:strRef>
          </c:tx>
          <c:invertIfNegative val="0"/>
          <c:cat>
            <c:strRef>
              <c:f>'табл 25-30'!$A$22:$A$38</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социального обслуживания населения</c:v>
                </c:pt>
                <c:pt idx="3">
                  <c:v>Рынок услуг в сфере культуры</c:v>
                </c:pt>
                <c:pt idx="4">
                  <c:v>Рынок услуг детского отдыха и оздоровления</c:v>
                </c:pt>
                <c:pt idx="5">
                  <c:v>Рынок услуг дошкольного образования (негосударственные детские сады, имеющие лицензию)</c:v>
                </c:pt>
                <c:pt idx="6">
                  <c:v>Рынок услуг дополнительного образования детей (платных)</c:v>
                </c:pt>
                <c:pt idx="7">
                  <c:v>Рынок услуг ЖКХ</c:v>
                </c:pt>
                <c:pt idx="8">
                  <c:v>Рынок услуг электроэнергетики</c:v>
                </c:pt>
                <c:pt idx="9">
                  <c:v>Рынок услуг перевозок пассажиров воздушным транспортом</c:v>
                </c:pt>
                <c:pt idx="10">
                  <c:v>Рынок туристических услуг</c:v>
                </c:pt>
                <c:pt idx="11">
                  <c:v>Рынок услуг связи</c:v>
                </c:pt>
                <c:pt idx="12">
                  <c:v>Розничная торговля</c:v>
                </c:pt>
                <c:pt idx="13">
                  <c:v>Рынок услуг перевозок пассажиров наземным транспортом (рынок услуг межмуниципальных перевозок пассажиров автомобильным транспортом)</c:v>
                </c:pt>
                <c:pt idx="14">
                  <c:v>Рынок производства продуктов питания</c:v>
                </c:pt>
                <c:pt idx="15">
                  <c:v>Рынок медицинских услуг (платных)</c:v>
                </c:pt>
                <c:pt idx="16">
                  <c:v>Рынок услуг розничной торговли фармацевтической продукцией</c:v>
                </c:pt>
              </c:strCache>
            </c:strRef>
          </c:cat>
          <c:val>
            <c:numRef>
              <c:f>'табл 25-30'!$C$22:$C$38</c:f>
              <c:numCache>
                <c:formatCode>General</c:formatCode>
                <c:ptCount val="17"/>
                <c:pt idx="0">
                  <c:v>23.3</c:v>
                </c:pt>
                <c:pt idx="1">
                  <c:v>24.3</c:v>
                </c:pt>
                <c:pt idx="2">
                  <c:v>31</c:v>
                </c:pt>
                <c:pt idx="3">
                  <c:v>35.5</c:v>
                </c:pt>
                <c:pt idx="4">
                  <c:v>37.300000000000004</c:v>
                </c:pt>
                <c:pt idx="5">
                  <c:v>44.8</c:v>
                </c:pt>
                <c:pt idx="6">
                  <c:v>40.5</c:v>
                </c:pt>
                <c:pt idx="7">
                  <c:v>42.8</c:v>
                </c:pt>
                <c:pt idx="8">
                  <c:v>46.5</c:v>
                </c:pt>
                <c:pt idx="9">
                  <c:v>38.300000000000004</c:v>
                </c:pt>
                <c:pt idx="10">
                  <c:v>45</c:v>
                </c:pt>
                <c:pt idx="11">
                  <c:v>49.3</c:v>
                </c:pt>
                <c:pt idx="12">
                  <c:v>53.3</c:v>
                </c:pt>
                <c:pt idx="13">
                  <c:v>42.5</c:v>
                </c:pt>
                <c:pt idx="14">
                  <c:v>50.3</c:v>
                </c:pt>
                <c:pt idx="15">
                  <c:v>52.3</c:v>
                </c:pt>
                <c:pt idx="16">
                  <c:v>53</c:v>
                </c:pt>
              </c:numCache>
            </c:numRef>
          </c:val>
        </c:ser>
        <c:ser>
          <c:idx val="2"/>
          <c:order val="2"/>
          <c:tx>
            <c:strRef>
              <c:f>'табл 25-30'!$D$21</c:f>
              <c:strCache>
                <c:ptCount val="1"/>
                <c:pt idx="0">
                  <c:v>2016</c:v>
                </c:pt>
              </c:strCache>
            </c:strRef>
          </c:tx>
          <c:invertIfNegative val="0"/>
          <c:cat>
            <c:strRef>
              <c:f>'табл 25-30'!$A$22:$A$38</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социального обслуживания населения</c:v>
                </c:pt>
                <c:pt idx="3">
                  <c:v>Рынок услуг в сфере культуры</c:v>
                </c:pt>
                <c:pt idx="4">
                  <c:v>Рынок услуг детского отдыха и оздоровления</c:v>
                </c:pt>
                <c:pt idx="5">
                  <c:v>Рынок услуг дошкольного образования (негосударственные детские сады, имеющие лицензию)</c:v>
                </c:pt>
                <c:pt idx="6">
                  <c:v>Рынок услуг дополнительного образования детей (платных)</c:v>
                </c:pt>
                <c:pt idx="7">
                  <c:v>Рынок услуг ЖКХ</c:v>
                </c:pt>
                <c:pt idx="8">
                  <c:v>Рынок услуг электроэнергетики</c:v>
                </c:pt>
                <c:pt idx="9">
                  <c:v>Рынок услуг перевозок пассажиров воздушным транспортом</c:v>
                </c:pt>
                <c:pt idx="10">
                  <c:v>Рынок туристических услуг</c:v>
                </c:pt>
                <c:pt idx="11">
                  <c:v>Рынок услуг связи</c:v>
                </c:pt>
                <c:pt idx="12">
                  <c:v>Розничная торговля</c:v>
                </c:pt>
                <c:pt idx="13">
                  <c:v>Рынок услуг перевозок пассажиров наземным транспортом (рынок услуг межмуниципальных перевозок пассажиров автомобильным транспортом)</c:v>
                </c:pt>
                <c:pt idx="14">
                  <c:v>Рынок производства продуктов питания</c:v>
                </c:pt>
                <c:pt idx="15">
                  <c:v>Рынок медицинских услуг (платных)</c:v>
                </c:pt>
                <c:pt idx="16">
                  <c:v>Рынок услуг розничной торговли фармацевтической продукцией</c:v>
                </c:pt>
              </c:strCache>
            </c:strRef>
          </c:cat>
          <c:val>
            <c:numRef>
              <c:f>'табл 25-30'!$D$22:$D$38</c:f>
              <c:numCache>
                <c:formatCode>General</c:formatCode>
                <c:ptCount val="17"/>
                <c:pt idx="0">
                  <c:v>30.4</c:v>
                </c:pt>
                <c:pt idx="1">
                  <c:v>34.9</c:v>
                </c:pt>
                <c:pt idx="2">
                  <c:v>33.9</c:v>
                </c:pt>
                <c:pt idx="3">
                  <c:v>40.9</c:v>
                </c:pt>
                <c:pt idx="4">
                  <c:v>40.700000000000003</c:v>
                </c:pt>
                <c:pt idx="5">
                  <c:v>50.1</c:v>
                </c:pt>
                <c:pt idx="6">
                  <c:v>50.7</c:v>
                </c:pt>
                <c:pt idx="7">
                  <c:v>47.2</c:v>
                </c:pt>
                <c:pt idx="8">
                  <c:v>49.1</c:v>
                </c:pt>
                <c:pt idx="9">
                  <c:v>46.7</c:v>
                </c:pt>
                <c:pt idx="10">
                  <c:v>42.5</c:v>
                </c:pt>
                <c:pt idx="11">
                  <c:v>38.300000000000004</c:v>
                </c:pt>
                <c:pt idx="12">
                  <c:v>47.8</c:v>
                </c:pt>
                <c:pt idx="13">
                  <c:v>46.7</c:v>
                </c:pt>
                <c:pt idx="14">
                  <c:v>46.7</c:v>
                </c:pt>
                <c:pt idx="15">
                  <c:v>47.8</c:v>
                </c:pt>
                <c:pt idx="16">
                  <c:v>50.4</c:v>
                </c:pt>
              </c:numCache>
            </c:numRef>
          </c:val>
        </c:ser>
        <c:dLbls>
          <c:showLegendKey val="0"/>
          <c:showVal val="0"/>
          <c:showCatName val="0"/>
          <c:showSerName val="0"/>
          <c:showPercent val="0"/>
          <c:showBubbleSize val="0"/>
        </c:dLbls>
        <c:gapWidth val="150"/>
        <c:axId val="217052288"/>
        <c:axId val="217054208"/>
      </c:barChart>
      <c:catAx>
        <c:axId val="217052288"/>
        <c:scaling>
          <c:orientation val="minMax"/>
        </c:scaling>
        <c:delete val="0"/>
        <c:axPos val="l"/>
        <c:numFmt formatCode="General" sourceLinked="0"/>
        <c:majorTickMark val="out"/>
        <c:minorTickMark val="none"/>
        <c:tickLblPos val="nextTo"/>
        <c:crossAx val="217054208"/>
        <c:crosses val="autoZero"/>
        <c:auto val="1"/>
        <c:lblAlgn val="ctr"/>
        <c:lblOffset val="100"/>
        <c:noMultiLvlLbl val="0"/>
      </c:catAx>
      <c:valAx>
        <c:axId val="217054208"/>
        <c:scaling>
          <c:orientation val="minMax"/>
        </c:scaling>
        <c:delete val="0"/>
        <c:axPos val="b"/>
        <c:majorGridlines/>
        <c:numFmt formatCode="General" sourceLinked="1"/>
        <c:majorTickMark val="out"/>
        <c:minorTickMark val="none"/>
        <c:tickLblPos val="nextTo"/>
        <c:crossAx val="217052288"/>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'табл 25-30'!$A$42:$A$58</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электроэнергетики</c:v>
                </c:pt>
                <c:pt idx="3">
                  <c:v>Рынок услуг ЖКХ</c:v>
                </c:pt>
                <c:pt idx="4">
                  <c:v>Рынок услуг перевозок пассажиров наземным транспортом (рынок услуг межмуниципальных перевозок пассажиров автомобильным транспортом)</c:v>
                </c:pt>
                <c:pt idx="5">
                  <c:v>Рынок услуг социального обслуживания населения</c:v>
                </c:pt>
                <c:pt idx="6">
                  <c:v>Рынок услуг перевозок пассажиров воздушным транспортом</c:v>
                </c:pt>
                <c:pt idx="7">
                  <c:v>Рынок услуг в сфере культуры</c:v>
                </c:pt>
                <c:pt idx="8">
                  <c:v>Рынок услуг детского отдыха и оздоровления</c:v>
                </c:pt>
                <c:pt idx="9">
                  <c:v>Рынок услуг дополнительного образования детей (платных)</c:v>
                </c:pt>
                <c:pt idx="10">
                  <c:v>Розничная торговля</c:v>
                </c:pt>
                <c:pt idx="11">
                  <c:v>Рынок услуг дошкольного образования (негосударственные детские сады, имеющие лицензию)</c:v>
                </c:pt>
                <c:pt idx="12">
                  <c:v>Рынок услуг связи</c:v>
                </c:pt>
                <c:pt idx="13">
                  <c:v>Рынок услуг розничной торговли фармацевтической продукцией</c:v>
                </c:pt>
                <c:pt idx="14">
                  <c:v>Рынок медицинских услуг (платных)</c:v>
                </c:pt>
                <c:pt idx="15">
                  <c:v>Рынок производства продуктов питания</c:v>
                </c:pt>
                <c:pt idx="16">
                  <c:v>Рынок туристских услуг</c:v>
                </c:pt>
              </c:strCache>
            </c:strRef>
          </c:cat>
          <c:val>
            <c:numRef>
              <c:f>'табл 25-30'!$B$42:$B$58</c:f>
              <c:numCache>
                <c:formatCode>General</c:formatCode>
                <c:ptCount val="17"/>
                <c:pt idx="0">
                  <c:v>15.6</c:v>
                </c:pt>
                <c:pt idx="1">
                  <c:v>15.8</c:v>
                </c:pt>
                <c:pt idx="2">
                  <c:v>17.600000000000001</c:v>
                </c:pt>
                <c:pt idx="3">
                  <c:v>18.600000000000001</c:v>
                </c:pt>
                <c:pt idx="4">
                  <c:v>19.100000000000001</c:v>
                </c:pt>
                <c:pt idx="5">
                  <c:v>19.8</c:v>
                </c:pt>
                <c:pt idx="6">
                  <c:v>21.9</c:v>
                </c:pt>
                <c:pt idx="7">
                  <c:v>23.6</c:v>
                </c:pt>
                <c:pt idx="8">
                  <c:v>23.9</c:v>
                </c:pt>
                <c:pt idx="9">
                  <c:v>25.6</c:v>
                </c:pt>
                <c:pt idx="10">
                  <c:v>26.4</c:v>
                </c:pt>
                <c:pt idx="11">
                  <c:v>27.4</c:v>
                </c:pt>
                <c:pt idx="12">
                  <c:v>27.9</c:v>
                </c:pt>
                <c:pt idx="13">
                  <c:v>29.1</c:v>
                </c:pt>
                <c:pt idx="14">
                  <c:v>30.7</c:v>
                </c:pt>
                <c:pt idx="15">
                  <c:v>30.7</c:v>
                </c:pt>
                <c:pt idx="16">
                  <c:v>31.4</c:v>
                </c:pt>
              </c:numCache>
            </c:numRef>
          </c:val>
        </c:ser>
        <c:dLbls>
          <c:showLegendKey val="0"/>
          <c:showVal val="0"/>
          <c:showCatName val="0"/>
          <c:showSerName val="0"/>
          <c:showPercent val="0"/>
          <c:showBubbleSize val="0"/>
        </c:dLbls>
        <c:gapWidth val="150"/>
        <c:axId val="229047680"/>
        <c:axId val="229722368"/>
      </c:barChart>
      <c:catAx>
        <c:axId val="229047680"/>
        <c:scaling>
          <c:orientation val="minMax"/>
        </c:scaling>
        <c:delete val="0"/>
        <c:axPos val="l"/>
        <c:numFmt formatCode="General" sourceLinked="0"/>
        <c:majorTickMark val="out"/>
        <c:minorTickMark val="none"/>
        <c:tickLblPos val="nextTo"/>
        <c:crossAx val="229722368"/>
        <c:crosses val="autoZero"/>
        <c:auto val="1"/>
        <c:lblAlgn val="ctr"/>
        <c:lblOffset val="100"/>
        <c:noMultiLvlLbl val="0"/>
      </c:catAx>
      <c:valAx>
        <c:axId val="229722368"/>
        <c:scaling>
          <c:orientation val="minMax"/>
        </c:scaling>
        <c:delete val="0"/>
        <c:axPos val="b"/>
        <c:majorGridlines/>
        <c:numFmt formatCode="General" sourceLinked="1"/>
        <c:majorTickMark val="out"/>
        <c:minorTickMark val="none"/>
        <c:tickLblPos val="nextTo"/>
        <c:crossAx val="229047680"/>
        <c:crosses val="autoZero"/>
        <c:crossBetween val="between"/>
      </c:valAx>
    </c:plotArea>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25-30'!$B$61</c:f>
              <c:strCache>
                <c:ptCount val="1"/>
                <c:pt idx="0">
                  <c:v>2018</c:v>
                </c:pt>
              </c:strCache>
            </c:strRef>
          </c:tx>
          <c:invertIfNegative val="0"/>
          <c:cat>
            <c:strRef>
              <c:f>'табл 25-30'!$A$62:$A$78</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электроэнергетики</c:v>
                </c:pt>
                <c:pt idx="3">
                  <c:v>Рынок услуг ЖКХ</c:v>
                </c:pt>
                <c:pt idx="4">
                  <c:v>Рынок услуг перевозок пассажиров наземным транспортом (рынок услуг межмуниципальных перевозок пассажиров автомобильным транспортом)</c:v>
                </c:pt>
                <c:pt idx="5">
                  <c:v>Рынок услуг социального обслуживания населения</c:v>
                </c:pt>
                <c:pt idx="6">
                  <c:v>Рынок услуг перевозок пассажиров воздушным транспортом</c:v>
                </c:pt>
                <c:pt idx="7">
                  <c:v>Рынок услуг в сфере культуры</c:v>
                </c:pt>
                <c:pt idx="8">
                  <c:v>Рынок услуг детского отдыха и оздоровления</c:v>
                </c:pt>
                <c:pt idx="9">
                  <c:v>Рынок услуг дополнительного образования детей (платных)</c:v>
                </c:pt>
                <c:pt idx="10">
                  <c:v>Розничная торговля</c:v>
                </c:pt>
                <c:pt idx="11">
                  <c:v>Рынок услуг дошкольного образования (негосударственные детские сады, имеющие лицензию)</c:v>
                </c:pt>
                <c:pt idx="12">
                  <c:v>Рынок услуг связи</c:v>
                </c:pt>
                <c:pt idx="13">
                  <c:v>Рынок услуг розничной торговли фармацевтической продукцией</c:v>
                </c:pt>
                <c:pt idx="14">
                  <c:v>Рынок медицинских услуг (платных)</c:v>
                </c:pt>
                <c:pt idx="15">
                  <c:v>Рынок производства продуктов питания</c:v>
                </c:pt>
                <c:pt idx="16">
                  <c:v>Рынок туристских услуг</c:v>
                </c:pt>
              </c:strCache>
            </c:strRef>
          </c:cat>
          <c:val>
            <c:numRef>
              <c:f>'табл 25-30'!$B$62:$B$78</c:f>
              <c:numCache>
                <c:formatCode>General</c:formatCode>
                <c:ptCount val="17"/>
                <c:pt idx="0">
                  <c:v>15.6</c:v>
                </c:pt>
                <c:pt idx="1">
                  <c:v>15.8</c:v>
                </c:pt>
                <c:pt idx="2">
                  <c:v>17.600000000000001</c:v>
                </c:pt>
                <c:pt idx="3">
                  <c:v>18.600000000000001</c:v>
                </c:pt>
                <c:pt idx="4">
                  <c:v>19.100000000000001</c:v>
                </c:pt>
                <c:pt idx="5">
                  <c:v>19.8</c:v>
                </c:pt>
                <c:pt idx="6">
                  <c:v>21.9</c:v>
                </c:pt>
                <c:pt idx="7">
                  <c:v>23.6</c:v>
                </c:pt>
                <c:pt idx="8">
                  <c:v>23.9</c:v>
                </c:pt>
                <c:pt idx="9">
                  <c:v>25.6</c:v>
                </c:pt>
                <c:pt idx="10">
                  <c:v>26.4</c:v>
                </c:pt>
                <c:pt idx="11">
                  <c:v>27.4</c:v>
                </c:pt>
                <c:pt idx="12">
                  <c:v>27.9</c:v>
                </c:pt>
                <c:pt idx="13">
                  <c:v>29.1</c:v>
                </c:pt>
                <c:pt idx="14">
                  <c:v>30.7</c:v>
                </c:pt>
                <c:pt idx="15">
                  <c:v>30.7</c:v>
                </c:pt>
                <c:pt idx="16">
                  <c:v>31.4</c:v>
                </c:pt>
              </c:numCache>
            </c:numRef>
          </c:val>
        </c:ser>
        <c:ser>
          <c:idx val="1"/>
          <c:order val="1"/>
          <c:tx>
            <c:strRef>
              <c:f>'табл 25-30'!$C$61</c:f>
              <c:strCache>
                <c:ptCount val="1"/>
                <c:pt idx="0">
                  <c:v>2017</c:v>
                </c:pt>
              </c:strCache>
            </c:strRef>
          </c:tx>
          <c:invertIfNegative val="0"/>
          <c:cat>
            <c:strRef>
              <c:f>'табл 25-30'!$A$62:$A$78</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электроэнергетики</c:v>
                </c:pt>
                <c:pt idx="3">
                  <c:v>Рынок услуг ЖКХ</c:v>
                </c:pt>
                <c:pt idx="4">
                  <c:v>Рынок услуг перевозок пассажиров наземным транспортом (рынок услуг межмуниципальных перевозок пассажиров автомобильным транспортом)</c:v>
                </c:pt>
                <c:pt idx="5">
                  <c:v>Рынок услуг социального обслуживания населения</c:v>
                </c:pt>
                <c:pt idx="6">
                  <c:v>Рынок услуг перевозок пассажиров воздушным транспортом</c:v>
                </c:pt>
                <c:pt idx="7">
                  <c:v>Рынок услуг в сфере культуры</c:v>
                </c:pt>
                <c:pt idx="8">
                  <c:v>Рынок услуг детского отдыха и оздоровления</c:v>
                </c:pt>
                <c:pt idx="9">
                  <c:v>Рынок услуг дополнительного образования детей (платных)</c:v>
                </c:pt>
                <c:pt idx="10">
                  <c:v>Розничная торговля</c:v>
                </c:pt>
                <c:pt idx="11">
                  <c:v>Рынок услуг дошкольного образования (негосударственные детские сады, имеющие лицензию)</c:v>
                </c:pt>
                <c:pt idx="12">
                  <c:v>Рынок услуг связи</c:v>
                </c:pt>
                <c:pt idx="13">
                  <c:v>Рынок услуг розничной торговли фармацевтической продукцией</c:v>
                </c:pt>
                <c:pt idx="14">
                  <c:v>Рынок медицинских услуг (платных)</c:v>
                </c:pt>
                <c:pt idx="15">
                  <c:v>Рынок производства продуктов питания</c:v>
                </c:pt>
                <c:pt idx="16">
                  <c:v>Рынок туристских услуг</c:v>
                </c:pt>
              </c:strCache>
            </c:strRef>
          </c:cat>
          <c:val>
            <c:numRef>
              <c:f>'табл 25-30'!$C$62:$C$78</c:f>
              <c:numCache>
                <c:formatCode>General</c:formatCode>
                <c:ptCount val="17"/>
                <c:pt idx="0">
                  <c:v>10.8</c:v>
                </c:pt>
                <c:pt idx="1">
                  <c:v>13.8</c:v>
                </c:pt>
                <c:pt idx="2">
                  <c:v>14</c:v>
                </c:pt>
                <c:pt idx="3">
                  <c:v>14</c:v>
                </c:pt>
                <c:pt idx="4">
                  <c:v>18</c:v>
                </c:pt>
                <c:pt idx="5">
                  <c:v>18.3</c:v>
                </c:pt>
                <c:pt idx="6">
                  <c:v>18.8</c:v>
                </c:pt>
                <c:pt idx="7">
                  <c:v>22.3</c:v>
                </c:pt>
                <c:pt idx="8">
                  <c:v>17.3</c:v>
                </c:pt>
                <c:pt idx="9">
                  <c:v>22.3</c:v>
                </c:pt>
                <c:pt idx="10">
                  <c:v>24.5</c:v>
                </c:pt>
                <c:pt idx="11">
                  <c:v>18.5</c:v>
                </c:pt>
                <c:pt idx="12">
                  <c:v>26.5</c:v>
                </c:pt>
                <c:pt idx="13">
                  <c:v>22</c:v>
                </c:pt>
                <c:pt idx="14">
                  <c:v>18.8</c:v>
                </c:pt>
                <c:pt idx="15">
                  <c:v>22.3</c:v>
                </c:pt>
                <c:pt idx="16">
                  <c:v>27</c:v>
                </c:pt>
              </c:numCache>
            </c:numRef>
          </c:val>
        </c:ser>
        <c:ser>
          <c:idx val="2"/>
          <c:order val="2"/>
          <c:tx>
            <c:strRef>
              <c:f>'табл 25-30'!$D$61</c:f>
              <c:strCache>
                <c:ptCount val="1"/>
                <c:pt idx="0">
                  <c:v>2016</c:v>
                </c:pt>
              </c:strCache>
            </c:strRef>
          </c:tx>
          <c:invertIfNegative val="0"/>
          <c:cat>
            <c:strRef>
              <c:f>'табл 25-30'!$A$62:$A$78</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электроэнергетики</c:v>
                </c:pt>
                <c:pt idx="3">
                  <c:v>Рынок услуг ЖКХ</c:v>
                </c:pt>
                <c:pt idx="4">
                  <c:v>Рынок услуг перевозок пассажиров наземным транспортом (рынок услуг межмуниципальных перевозок пассажиров автомобильным транспортом)</c:v>
                </c:pt>
                <c:pt idx="5">
                  <c:v>Рынок услуг социального обслуживания населения</c:v>
                </c:pt>
                <c:pt idx="6">
                  <c:v>Рынок услуг перевозок пассажиров воздушным транспортом</c:v>
                </c:pt>
                <c:pt idx="7">
                  <c:v>Рынок услуг в сфере культуры</c:v>
                </c:pt>
                <c:pt idx="8">
                  <c:v>Рынок услуг детского отдыха и оздоровления</c:v>
                </c:pt>
                <c:pt idx="9">
                  <c:v>Рынок услуг дополнительного образования детей (платных)</c:v>
                </c:pt>
                <c:pt idx="10">
                  <c:v>Розничная торговля</c:v>
                </c:pt>
                <c:pt idx="11">
                  <c:v>Рынок услуг дошкольного образования (негосударственные детские сады, имеющие лицензию)</c:v>
                </c:pt>
                <c:pt idx="12">
                  <c:v>Рынок услуг связи</c:v>
                </c:pt>
                <c:pt idx="13">
                  <c:v>Рынок услуг розничной торговли фармацевтической продукцией</c:v>
                </c:pt>
                <c:pt idx="14">
                  <c:v>Рынок медицинских услуг (платных)</c:v>
                </c:pt>
                <c:pt idx="15">
                  <c:v>Рынок производства продуктов питания</c:v>
                </c:pt>
                <c:pt idx="16">
                  <c:v>Рынок туристских услуг</c:v>
                </c:pt>
              </c:strCache>
            </c:strRef>
          </c:cat>
          <c:val>
            <c:numRef>
              <c:f>'табл 25-30'!$D$62:$D$78</c:f>
              <c:numCache>
                <c:formatCode>General</c:formatCode>
                <c:ptCount val="17"/>
                <c:pt idx="0">
                  <c:v>20.7</c:v>
                </c:pt>
                <c:pt idx="1">
                  <c:v>22.8</c:v>
                </c:pt>
                <c:pt idx="2">
                  <c:v>23.6</c:v>
                </c:pt>
                <c:pt idx="3">
                  <c:v>25.5</c:v>
                </c:pt>
                <c:pt idx="4">
                  <c:v>20.7</c:v>
                </c:pt>
                <c:pt idx="5">
                  <c:v>23.4</c:v>
                </c:pt>
                <c:pt idx="6">
                  <c:v>24.9</c:v>
                </c:pt>
                <c:pt idx="7">
                  <c:v>27.3</c:v>
                </c:pt>
                <c:pt idx="8">
                  <c:v>30.7</c:v>
                </c:pt>
                <c:pt idx="9">
                  <c:v>30.2</c:v>
                </c:pt>
                <c:pt idx="10">
                  <c:v>31.5</c:v>
                </c:pt>
                <c:pt idx="11">
                  <c:v>23.1</c:v>
                </c:pt>
                <c:pt idx="12">
                  <c:v>25.2</c:v>
                </c:pt>
                <c:pt idx="13">
                  <c:v>27.6</c:v>
                </c:pt>
                <c:pt idx="14">
                  <c:v>26.2</c:v>
                </c:pt>
                <c:pt idx="15">
                  <c:v>26.2</c:v>
                </c:pt>
                <c:pt idx="16">
                  <c:v>31.8</c:v>
                </c:pt>
              </c:numCache>
            </c:numRef>
          </c:val>
        </c:ser>
        <c:dLbls>
          <c:showLegendKey val="0"/>
          <c:showVal val="0"/>
          <c:showCatName val="0"/>
          <c:showSerName val="0"/>
          <c:showPercent val="0"/>
          <c:showBubbleSize val="0"/>
        </c:dLbls>
        <c:gapWidth val="150"/>
        <c:axId val="229898880"/>
        <c:axId val="229929344"/>
      </c:barChart>
      <c:catAx>
        <c:axId val="229898880"/>
        <c:scaling>
          <c:orientation val="minMax"/>
        </c:scaling>
        <c:delete val="0"/>
        <c:axPos val="l"/>
        <c:numFmt formatCode="General" sourceLinked="0"/>
        <c:majorTickMark val="out"/>
        <c:minorTickMark val="none"/>
        <c:tickLblPos val="nextTo"/>
        <c:crossAx val="229929344"/>
        <c:crosses val="autoZero"/>
        <c:auto val="1"/>
        <c:lblAlgn val="ctr"/>
        <c:lblOffset val="100"/>
        <c:noMultiLvlLbl val="0"/>
      </c:catAx>
      <c:valAx>
        <c:axId val="229929344"/>
        <c:scaling>
          <c:orientation val="minMax"/>
        </c:scaling>
        <c:delete val="0"/>
        <c:axPos val="b"/>
        <c:majorGridlines/>
        <c:numFmt formatCode="General" sourceLinked="1"/>
        <c:majorTickMark val="out"/>
        <c:minorTickMark val="none"/>
        <c:tickLblPos val="nextTo"/>
        <c:crossAx val="229898880"/>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v>2016</c:v>
          </c:tx>
          <c:invertIfNegative val="0"/>
          <c:cat>
            <c:strRef>
              <c:f>'табл. 8-9'!$A$195:$A$211</c:f>
              <c:strCache>
                <c:ptCount val="17"/>
                <c:pt idx="0">
                  <c:v>Рынок услуг психолого-педагогического сопровождения детей с ОВЗ (платных)</c:v>
                </c:pt>
                <c:pt idx="1">
                  <c:v>Рынок услуг перевозок пассажиров водным транспортом</c:v>
                </c:pt>
                <c:pt idx="2">
                  <c:v>Рынок услуг социального обслуживания населения</c:v>
                </c:pt>
                <c:pt idx="3">
                  <c:v>Рынок услуг детского отдыха и оздоровления</c:v>
                </c:pt>
                <c:pt idx="4">
                  <c:v>Рынок услуг в сфере культуры</c:v>
                </c:pt>
                <c:pt idx="5">
                  <c:v>Рынок услуг перевозок пассажиров воздушным транспортом</c:v>
                </c:pt>
                <c:pt idx="6">
                  <c:v>Рынок услуг ЖКХ</c:v>
                </c:pt>
                <c:pt idx="7">
                  <c:v>Рынок услуг перевозок пассажиров наземным транспортом (рынок услуг межмуниципальных перевозок пассажиров автомобильным транспортом)</c:v>
                </c:pt>
                <c:pt idx="8">
                  <c:v>Рынок услуг электроэнергетики</c:v>
                </c:pt>
                <c:pt idx="9">
                  <c:v>Рынок услуг дошкольного образования (негосударственные детские сады, имеющие лицензию)</c:v>
                </c:pt>
                <c:pt idx="10">
                  <c:v>Рынок производства продуктов питания</c:v>
                </c:pt>
                <c:pt idx="11">
                  <c:v>Рынок услуг дополнительного образования детей (платных)</c:v>
                </c:pt>
                <c:pt idx="12">
                  <c:v>Рынок туристических услуг</c:v>
                </c:pt>
                <c:pt idx="13">
                  <c:v>Рынок медицинских услуг (платных)</c:v>
                </c:pt>
                <c:pt idx="14">
                  <c:v>Рынок услуг связи</c:v>
                </c:pt>
                <c:pt idx="15">
                  <c:v>Рынок услуг розничной торговли фармацевтической продукцией</c:v>
                </c:pt>
                <c:pt idx="16">
                  <c:v>Розничная торговля</c:v>
                </c:pt>
              </c:strCache>
            </c:strRef>
          </c:cat>
          <c:val>
            <c:numRef>
              <c:f>'табл. 8-9'!$B$195:$B$211</c:f>
              <c:numCache>
                <c:formatCode>General</c:formatCode>
                <c:ptCount val="17"/>
                <c:pt idx="0">
                  <c:v>17.600000000000001</c:v>
                </c:pt>
                <c:pt idx="1">
                  <c:v>19.899999999999999</c:v>
                </c:pt>
                <c:pt idx="2">
                  <c:v>26.9</c:v>
                </c:pt>
                <c:pt idx="3">
                  <c:v>35.700000000000003</c:v>
                </c:pt>
                <c:pt idx="4">
                  <c:v>35.700000000000003</c:v>
                </c:pt>
                <c:pt idx="5">
                  <c:v>37.200000000000003</c:v>
                </c:pt>
                <c:pt idx="6">
                  <c:v>39.200000000000003</c:v>
                </c:pt>
                <c:pt idx="7">
                  <c:v>42</c:v>
                </c:pt>
                <c:pt idx="8">
                  <c:v>43.8</c:v>
                </c:pt>
                <c:pt idx="9">
                  <c:v>48.3</c:v>
                </c:pt>
                <c:pt idx="10">
                  <c:v>49.2</c:v>
                </c:pt>
                <c:pt idx="11">
                  <c:v>49.5</c:v>
                </c:pt>
                <c:pt idx="12">
                  <c:v>50.8</c:v>
                </c:pt>
                <c:pt idx="13">
                  <c:v>53.7</c:v>
                </c:pt>
                <c:pt idx="14">
                  <c:v>63.8</c:v>
                </c:pt>
                <c:pt idx="15">
                  <c:v>66.400000000000006</c:v>
                </c:pt>
                <c:pt idx="16">
                  <c:v>67.400000000000006</c:v>
                </c:pt>
              </c:numCache>
            </c:numRef>
          </c:val>
        </c:ser>
        <c:ser>
          <c:idx val="1"/>
          <c:order val="1"/>
          <c:tx>
            <c:v>2017</c:v>
          </c:tx>
          <c:invertIfNegative val="0"/>
          <c:cat>
            <c:strRef>
              <c:f>'табл. 8-9'!$A$195:$A$211</c:f>
              <c:strCache>
                <c:ptCount val="17"/>
                <c:pt idx="0">
                  <c:v>Рынок услуг психолого-педагогического сопровождения детей с ОВЗ (платных)</c:v>
                </c:pt>
                <c:pt idx="1">
                  <c:v>Рынок услуг перевозок пассажиров водным транспортом</c:v>
                </c:pt>
                <c:pt idx="2">
                  <c:v>Рынок услуг социального обслуживания населения</c:v>
                </c:pt>
                <c:pt idx="3">
                  <c:v>Рынок услуг детского отдыха и оздоровления</c:v>
                </c:pt>
                <c:pt idx="4">
                  <c:v>Рынок услуг в сфере культуры</c:v>
                </c:pt>
                <c:pt idx="5">
                  <c:v>Рынок услуг перевозок пассажиров воздушным транспортом</c:v>
                </c:pt>
                <c:pt idx="6">
                  <c:v>Рынок услуг ЖКХ</c:v>
                </c:pt>
                <c:pt idx="7">
                  <c:v>Рынок услуг перевозок пассажиров наземным транспортом (рынок услуг межмуниципальных перевозок пассажиров автомобильным транспортом)</c:v>
                </c:pt>
                <c:pt idx="8">
                  <c:v>Рынок услуг электроэнергетики</c:v>
                </c:pt>
                <c:pt idx="9">
                  <c:v>Рынок услуг дошкольного образования (негосударственные детские сады, имеющие лицензию)</c:v>
                </c:pt>
                <c:pt idx="10">
                  <c:v>Рынок производства продуктов питания</c:v>
                </c:pt>
                <c:pt idx="11">
                  <c:v>Рынок услуг дополнительного образования детей (платных)</c:v>
                </c:pt>
                <c:pt idx="12">
                  <c:v>Рынок туристических услуг</c:v>
                </c:pt>
                <c:pt idx="13">
                  <c:v>Рынок медицинских услуг (платных)</c:v>
                </c:pt>
                <c:pt idx="14">
                  <c:v>Рынок услуг связи</c:v>
                </c:pt>
                <c:pt idx="15">
                  <c:v>Рынок услуг розничной торговли фармацевтической продукцией</c:v>
                </c:pt>
                <c:pt idx="16">
                  <c:v>Розничная торговля</c:v>
                </c:pt>
              </c:strCache>
            </c:strRef>
          </c:cat>
          <c:val>
            <c:numRef>
              <c:f>'табл. 8-9'!$C$195:$C$211</c:f>
              <c:numCache>
                <c:formatCode>General</c:formatCode>
                <c:ptCount val="17"/>
                <c:pt idx="0">
                  <c:v>21</c:v>
                </c:pt>
                <c:pt idx="1">
                  <c:v>17.600000000000001</c:v>
                </c:pt>
                <c:pt idx="2">
                  <c:v>28.8</c:v>
                </c:pt>
                <c:pt idx="3">
                  <c:v>38.1</c:v>
                </c:pt>
                <c:pt idx="4">
                  <c:v>30.3</c:v>
                </c:pt>
                <c:pt idx="5">
                  <c:v>39.5</c:v>
                </c:pt>
                <c:pt idx="6">
                  <c:v>41.8</c:v>
                </c:pt>
                <c:pt idx="7">
                  <c:v>52.1</c:v>
                </c:pt>
                <c:pt idx="8">
                  <c:v>44.1</c:v>
                </c:pt>
                <c:pt idx="9">
                  <c:v>55</c:v>
                </c:pt>
                <c:pt idx="10">
                  <c:v>51</c:v>
                </c:pt>
                <c:pt idx="11">
                  <c:v>56.8</c:v>
                </c:pt>
                <c:pt idx="12">
                  <c:v>50</c:v>
                </c:pt>
                <c:pt idx="13">
                  <c:v>59.3</c:v>
                </c:pt>
                <c:pt idx="14">
                  <c:v>65.099999999999994</c:v>
                </c:pt>
                <c:pt idx="15">
                  <c:v>73.099999999999994</c:v>
                </c:pt>
                <c:pt idx="16">
                  <c:v>70.099999999999994</c:v>
                </c:pt>
              </c:numCache>
            </c:numRef>
          </c:val>
        </c:ser>
        <c:ser>
          <c:idx val="2"/>
          <c:order val="2"/>
          <c:tx>
            <c:v>2018</c:v>
          </c:tx>
          <c:invertIfNegative val="0"/>
          <c:cat>
            <c:strRef>
              <c:f>'табл. 8-9'!$A$195:$A$211</c:f>
              <c:strCache>
                <c:ptCount val="17"/>
                <c:pt idx="0">
                  <c:v>Рынок услуг психолого-педагогического сопровождения детей с ОВЗ (платных)</c:v>
                </c:pt>
                <c:pt idx="1">
                  <c:v>Рынок услуг перевозок пассажиров водным транспортом</c:v>
                </c:pt>
                <c:pt idx="2">
                  <c:v>Рынок услуг социального обслуживания населения</c:v>
                </c:pt>
                <c:pt idx="3">
                  <c:v>Рынок услуг детского отдыха и оздоровления</c:v>
                </c:pt>
                <c:pt idx="4">
                  <c:v>Рынок услуг в сфере культуры</c:v>
                </c:pt>
                <c:pt idx="5">
                  <c:v>Рынок услуг перевозок пассажиров воздушным транспортом</c:v>
                </c:pt>
                <c:pt idx="6">
                  <c:v>Рынок услуг ЖКХ</c:v>
                </c:pt>
                <c:pt idx="7">
                  <c:v>Рынок услуг перевозок пассажиров наземным транспортом (рынок услуг межмуниципальных перевозок пассажиров автомобильным транспортом)</c:v>
                </c:pt>
                <c:pt idx="8">
                  <c:v>Рынок услуг электроэнергетики</c:v>
                </c:pt>
                <c:pt idx="9">
                  <c:v>Рынок услуг дошкольного образования (негосударственные детские сады, имеющие лицензию)</c:v>
                </c:pt>
                <c:pt idx="10">
                  <c:v>Рынок производства продуктов питания</c:v>
                </c:pt>
                <c:pt idx="11">
                  <c:v>Рынок услуг дополнительного образования детей (платных)</c:v>
                </c:pt>
                <c:pt idx="12">
                  <c:v>Рынок туристических услуг</c:v>
                </c:pt>
                <c:pt idx="13">
                  <c:v>Рынок медицинских услуг (платных)</c:v>
                </c:pt>
                <c:pt idx="14">
                  <c:v>Рынок услуг связи</c:v>
                </c:pt>
                <c:pt idx="15">
                  <c:v>Рынок услуг розничной торговли фармацевтической продукцией</c:v>
                </c:pt>
                <c:pt idx="16">
                  <c:v>Розничная торговля</c:v>
                </c:pt>
              </c:strCache>
            </c:strRef>
          </c:cat>
          <c:val>
            <c:numRef>
              <c:f>'табл. 8-9'!$D$195:$D$211</c:f>
              <c:numCache>
                <c:formatCode>General</c:formatCode>
                <c:ptCount val="17"/>
                <c:pt idx="0">
                  <c:v>27</c:v>
                </c:pt>
                <c:pt idx="1">
                  <c:v>26</c:v>
                </c:pt>
                <c:pt idx="2">
                  <c:v>32</c:v>
                </c:pt>
                <c:pt idx="3">
                  <c:v>40.4</c:v>
                </c:pt>
                <c:pt idx="4">
                  <c:v>32</c:v>
                </c:pt>
                <c:pt idx="5">
                  <c:v>42.6</c:v>
                </c:pt>
                <c:pt idx="6">
                  <c:v>37.800000000000004</c:v>
                </c:pt>
                <c:pt idx="7">
                  <c:v>48.8</c:v>
                </c:pt>
                <c:pt idx="8">
                  <c:v>41.7</c:v>
                </c:pt>
                <c:pt idx="9">
                  <c:v>52.5</c:v>
                </c:pt>
                <c:pt idx="10">
                  <c:v>48.6</c:v>
                </c:pt>
                <c:pt idx="11">
                  <c:v>51.4</c:v>
                </c:pt>
                <c:pt idx="12">
                  <c:v>47.8</c:v>
                </c:pt>
                <c:pt idx="13">
                  <c:v>52.5</c:v>
                </c:pt>
                <c:pt idx="14">
                  <c:v>54.8</c:v>
                </c:pt>
                <c:pt idx="15">
                  <c:v>59.3</c:v>
                </c:pt>
                <c:pt idx="16">
                  <c:v>61.2</c:v>
                </c:pt>
              </c:numCache>
            </c:numRef>
          </c:val>
        </c:ser>
        <c:dLbls>
          <c:showLegendKey val="0"/>
          <c:showVal val="0"/>
          <c:showCatName val="0"/>
          <c:showSerName val="0"/>
          <c:showPercent val="0"/>
          <c:showBubbleSize val="0"/>
        </c:dLbls>
        <c:gapWidth val="150"/>
        <c:axId val="120948608"/>
        <c:axId val="120950144"/>
      </c:barChart>
      <c:catAx>
        <c:axId val="120948608"/>
        <c:scaling>
          <c:orientation val="minMax"/>
        </c:scaling>
        <c:delete val="0"/>
        <c:axPos val="l"/>
        <c:numFmt formatCode="General" sourceLinked="0"/>
        <c:majorTickMark val="out"/>
        <c:minorTickMark val="none"/>
        <c:tickLblPos val="nextTo"/>
        <c:crossAx val="120950144"/>
        <c:crosses val="autoZero"/>
        <c:auto val="1"/>
        <c:lblAlgn val="ctr"/>
        <c:lblOffset val="100"/>
        <c:noMultiLvlLbl val="0"/>
      </c:catAx>
      <c:valAx>
        <c:axId val="120950144"/>
        <c:scaling>
          <c:orientation val="minMax"/>
        </c:scaling>
        <c:delete val="0"/>
        <c:axPos val="b"/>
        <c:majorGridlines/>
        <c:numFmt formatCode="General" sourceLinked="1"/>
        <c:majorTickMark val="out"/>
        <c:minorTickMark val="none"/>
        <c:tickLblPos val="nextTo"/>
        <c:crossAx val="120948608"/>
        <c:crosses val="autoZero"/>
        <c:crossBetween val="between"/>
      </c:valAx>
    </c:plotArea>
    <c:legend>
      <c:legendPos val="b"/>
      <c:layout>
        <c:manualLayout>
          <c:xMode val="edge"/>
          <c:yMode val="edge"/>
          <c:x val="0.27674147595825138"/>
          <c:y val="0.93160451958430679"/>
          <c:w val="0.51307971058999946"/>
          <c:h val="5.1337911119319145E-2"/>
        </c:manualLayout>
      </c:layout>
      <c:overlay val="0"/>
      <c:spPr>
        <a:ln>
          <a:noFill/>
        </a:ln>
      </c:spPr>
    </c:legend>
    <c:plotVisOnly val="1"/>
    <c:dispBlanksAs val="gap"/>
    <c:showDLblsOverMax val="0"/>
  </c:chart>
  <c:spPr>
    <a:ln>
      <a:noFill/>
    </a:ln>
  </c:spPr>
  <c:txPr>
    <a:bodyPr/>
    <a:lstStyle/>
    <a:p>
      <a:pPr>
        <a:defRPr sz="1100">
          <a:latin typeface="Times New Roman" pitchFamily="18" charset="0"/>
          <a:cs typeface="Times New Roman" pitchFamily="18" charset="0"/>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'табл 25-30'!$A$103:$A$119</c:f>
              <c:strCache>
                <c:ptCount val="17"/>
                <c:pt idx="0">
                  <c:v>Рынок услуг перевозок пассажиров водным транспортом</c:v>
                </c:pt>
                <c:pt idx="1">
                  <c:v>Рынок услуг электроэнергетики</c:v>
                </c:pt>
                <c:pt idx="2">
                  <c:v>Рынок услуг психолого-педагогического сопровождения детей с ОВЗ (платных)</c:v>
                </c:pt>
                <c:pt idx="3">
                  <c:v>Рынок услуг ЖКХ</c:v>
                </c:pt>
                <c:pt idx="4">
                  <c:v>Рынок услуг перевозок пассажиров наземным транспортом (рынок услуг межмуниципальных перевозок пассажиров автомобильным транспортом)</c:v>
                </c:pt>
                <c:pt idx="5">
                  <c:v>Рынок услуг социального обслуживания населения</c:v>
                </c:pt>
                <c:pt idx="6">
                  <c:v>Рынок услуг перевозок пассажиров воздушным транспортом</c:v>
                </c:pt>
                <c:pt idx="7">
                  <c:v>Рынок услуг детского отдыха и оздоровления</c:v>
                </c:pt>
                <c:pt idx="8">
                  <c:v>Рынок услуг в сфере культуры</c:v>
                </c:pt>
                <c:pt idx="9">
                  <c:v>Рынок услуг дошкольного образования (негосударственные детские сады, имеющие лицензию)</c:v>
                </c:pt>
                <c:pt idx="10">
                  <c:v>Рынок услуг дополнительного образования детей (платных)</c:v>
                </c:pt>
                <c:pt idx="11">
                  <c:v>Рынок производства продуктов питания</c:v>
                </c:pt>
                <c:pt idx="12">
                  <c:v>Рынок услуг связи</c:v>
                </c:pt>
                <c:pt idx="13">
                  <c:v>Розничная торговля</c:v>
                </c:pt>
                <c:pt idx="14">
                  <c:v>Рынок медицинских услуг (платных)</c:v>
                </c:pt>
                <c:pt idx="15">
                  <c:v>Рынок туристических услуг</c:v>
                </c:pt>
                <c:pt idx="16">
                  <c:v>Рынок услуг розничной торговли фармацевтической продукцией</c:v>
                </c:pt>
              </c:strCache>
            </c:strRef>
          </c:cat>
          <c:val>
            <c:numRef>
              <c:f>'табл 25-30'!$B$103:$B$119</c:f>
              <c:numCache>
                <c:formatCode>General</c:formatCode>
                <c:ptCount val="17"/>
                <c:pt idx="0">
                  <c:v>12.1</c:v>
                </c:pt>
                <c:pt idx="1">
                  <c:v>17.100000000000001</c:v>
                </c:pt>
                <c:pt idx="2">
                  <c:v>17.600000000000001</c:v>
                </c:pt>
                <c:pt idx="3">
                  <c:v>17.8</c:v>
                </c:pt>
                <c:pt idx="4">
                  <c:v>21.1</c:v>
                </c:pt>
                <c:pt idx="5">
                  <c:v>21.4</c:v>
                </c:pt>
                <c:pt idx="6">
                  <c:v>21.9</c:v>
                </c:pt>
                <c:pt idx="7">
                  <c:v>26.1</c:v>
                </c:pt>
                <c:pt idx="8">
                  <c:v>26.4</c:v>
                </c:pt>
                <c:pt idx="9">
                  <c:v>32.9</c:v>
                </c:pt>
                <c:pt idx="10">
                  <c:v>34.700000000000003</c:v>
                </c:pt>
                <c:pt idx="11">
                  <c:v>34.9</c:v>
                </c:pt>
                <c:pt idx="12">
                  <c:v>35.4</c:v>
                </c:pt>
                <c:pt idx="13">
                  <c:v>36.700000000000003</c:v>
                </c:pt>
                <c:pt idx="14">
                  <c:v>37.200000000000003</c:v>
                </c:pt>
                <c:pt idx="15">
                  <c:v>37.9</c:v>
                </c:pt>
                <c:pt idx="16">
                  <c:v>41</c:v>
                </c:pt>
              </c:numCache>
            </c:numRef>
          </c:val>
        </c:ser>
        <c:dLbls>
          <c:showLegendKey val="0"/>
          <c:showVal val="0"/>
          <c:showCatName val="0"/>
          <c:showSerName val="0"/>
          <c:showPercent val="0"/>
          <c:showBubbleSize val="0"/>
        </c:dLbls>
        <c:gapWidth val="150"/>
        <c:axId val="229998592"/>
        <c:axId val="230000128"/>
      </c:barChart>
      <c:catAx>
        <c:axId val="229998592"/>
        <c:scaling>
          <c:orientation val="minMax"/>
        </c:scaling>
        <c:delete val="0"/>
        <c:axPos val="l"/>
        <c:numFmt formatCode="General" sourceLinked="0"/>
        <c:majorTickMark val="out"/>
        <c:minorTickMark val="none"/>
        <c:tickLblPos val="nextTo"/>
        <c:crossAx val="230000128"/>
        <c:crosses val="autoZero"/>
        <c:auto val="1"/>
        <c:lblAlgn val="ctr"/>
        <c:lblOffset val="100"/>
        <c:noMultiLvlLbl val="0"/>
      </c:catAx>
      <c:valAx>
        <c:axId val="230000128"/>
        <c:scaling>
          <c:orientation val="minMax"/>
        </c:scaling>
        <c:delete val="0"/>
        <c:axPos val="b"/>
        <c:majorGridlines/>
        <c:numFmt formatCode="General" sourceLinked="1"/>
        <c:majorTickMark val="out"/>
        <c:minorTickMark val="none"/>
        <c:tickLblPos val="nextTo"/>
        <c:crossAx val="229998592"/>
        <c:crosses val="autoZero"/>
        <c:crossBetween val="between"/>
      </c:valAx>
    </c:plotArea>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25-30'!$B$122</c:f>
              <c:strCache>
                <c:ptCount val="1"/>
                <c:pt idx="0">
                  <c:v>2018</c:v>
                </c:pt>
              </c:strCache>
            </c:strRef>
          </c:tx>
          <c:invertIfNegative val="0"/>
          <c:cat>
            <c:strRef>
              <c:f>'табл 25-30'!$A$123:$A$139</c:f>
              <c:strCache>
                <c:ptCount val="17"/>
                <c:pt idx="0">
                  <c:v>Рынок услуг перевозок пассажиров водным транспортом</c:v>
                </c:pt>
                <c:pt idx="1">
                  <c:v>Рынок услуг электроэнергетики</c:v>
                </c:pt>
                <c:pt idx="2">
                  <c:v>Рынок услуг психолого-педагогического сопровождения детей с ОВЗ (платных)</c:v>
                </c:pt>
                <c:pt idx="3">
                  <c:v>Рынок услуг ЖКХ</c:v>
                </c:pt>
                <c:pt idx="4">
                  <c:v>Рынок услуг перевозок пассажиров наземным транспортом (рынок услуг межмуниципальных перевозок пассажиров автомобильным транспортом)</c:v>
                </c:pt>
                <c:pt idx="5">
                  <c:v>Рынок услуг социального обслуживания населения</c:v>
                </c:pt>
                <c:pt idx="6">
                  <c:v>Рынок услуг перевозок пассажиров воздушным транспортом</c:v>
                </c:pt>
                <c:pt idx="7">
                  <c:v>Рынок услуг детского отдыха и оздоровления</c:v>
                </c:pt>
                <c:pt idx="8">
                  <c:v>Рынок услуг в сфере культуры</c:v>
                </c:pt>
                <c:pt idx="9">
                  <c:v>Рынок услуг дошкольного образования (негосударственные детские сады, имеющие лицензию)</c:v>
                </c:pt>
                <c:pt idx="10">
                  <c:v>Рынок услуг дополнительного образования детей (платных)</c:v>
                </c:pt>
                <c:pt idx="11">
                  <c:v>Рынок производства продуктов питания</c:v>
                </c:pt>
                <c:pt idx="12">
                  <c:v>Рынок услуг связи</c:v>
                </c:pt>
                <c:pt idx="13">
                  <c:v>Розничная торговля</c:v>
                </c:pt>
                <c:pt idx="14">
                  <c:v>Рынок медицинских услуг (платных)</c:v>
                </c:pt>
                <c:pt idx="15">
                  <c:v>Рынок туристических услуг</c:v>
                </c:pt>
                <c:pt idx="16">
                  <c:v>Рынок услуг розничной торговли фармацевтической продукцией</c:v>
                </c:pt>
              </c:strCache>
            </c:strRef>
          </c:cat>
          <c:val>
            <c:numRef>
              <c:f>'табл 25-30'!$B$123:$B$139</c:f>
              <c:numCache>
                <c:formatCode>General</c:formatCode>
                <c:ptCount val="17"/>
                <c:pt idx="0">
                  <c:v>12.1</c:v>
                </c:pt>
                <c:pt idx="1">
                  <c:v>17.100000000000001</c:v>
                </c:pt>
                <c:pt idx="2">
                  <c:v>17.600000000000001</c:v>
                </c:pt>
                <c:pt idx="3">
                  <c:v>17.8</c:v>
                </c:pt>
                <c:pt idx="4">
                  <c:v>21.1</c:v>
                </c:pt>
                <c:pt idx="5">
                  <c:v>21.4</c:v>
                </c:pt>
                <c:pt idx="6">
                  <c:v>21.9</c:v>
                </c:pt>
                <c:pt idx="7">
                  <c:v>26.1</c:v>
                </c:pt>
                <c:pt idx="8">
                  <c:v>26.4</c:v>
                </c:pt>
                <c:pt idx="9">
                  <c:v>32.9</c:v>
                </c:pt>
                <c:pt idx="10">
                  <c:v>34.700000000000003</c:v>
                </c:pt>
                <c:pt idx="11">
                  <c:v>34.9</c:v>
                </c:pt>
                <c:pt idx="12">
                  <c:v>35.4</c:v>
                </c:pt>
                <c:pt idx="13">
                  <c:v>36.700000000000003</c:v>
                </c:pt>
                <c:pt idx="14">
                  <c:v>37.200000000000003</c:v>
                </c:pt>
                <c:pt idx="15">
                  <c:v>37.9</c:v>
                </c:pt>
                <c:pt idx="16">
                  <c:v>41</c:v>
                </c:pt>
              </c:numCache>
            </c:numRef>
          </c:val>
        </c:ser>
        <c:ser>
          <c:idx val="1"/>
          <c:order val="1"/>
          <c:tx>
            <c:strRef>
              <c:f>'табл 25-30'!$C$122</c:f>
              <c:strCache>
                <c:ptCount val="1"/>
                <c:pt idx="0">
                  <c:v>2017</c:v>
                </c:pt>
              </c:strCache>
            </c:strRef>
          </c:tx>
          <c:invertIfNegative val="0"/>
          <c:cat>
            <c:strRef>
              <c:f>'табл 25-30'!$A$123:$A$139</c:f>
              <c:strCache>
                <c:ptCount val="17"/>
                <c:pt idx="0">
                  <c:v>Рынок услуг перевозок пассажиров водным транспортом</c:v>
                </c:pt>
                <c:pt idx="1">
                  <c:v>Рынок услуг электроэнергетики</c:v>
                </c:pt>
                <c:pt idx="2">
                  <c:v>Рынок услуг психолого-педагогического сопровождения детей с ОВЗ (платных)</c:v>
                </c:pt>
                <c:pt idx="3">
                  <c:v>Рынок услуг ЖКХ</c:v>
                </c:pt>
                <c:pt idx="4">
                  <c:v>Рынок услуг перевозок пассажиров наземным транспортом (рынок услуг межмуниципальных перевозок пассажиров автомобильным транспортом)</c:v>
                </c:pt>
                <c:pt idx="5">
                  <c:v>Рынок услуг социального обслуживания населения</c:v>
                </c:pt>
                <c:pt idx="6">
                  <c:v>Рынок услуг перевозок пассажиров воздушным транспортом</c:v>
                </c:pt>
                <c:pt idx="7">
                  <c:v>Рынок услуг детского отдыха и оздоровления</c:v>
                </c:pt>
                <c:pt idx="8">
                  <c:v>Рынок услуг в сфере культуры</c:v>
                </c:pt>
                <c:pt idx="9">
                  <c:v>Рынок услуг дошкольного образования (негосударственные детские сады, имеющие лицензию)</c:v>
                </c:pt>
                <c:pt idx="10">
                  <c:v>Рынок услуг дополнительного образования детей (платных)</c:v>
                </c:pt>
                <c:pt idx="11">
                  <c:v>Рынок производства продуктов питания</c:v>
                </c:pt>
                <c:pt idx="12">
                  <c:v>Рынок услуг связи</c:v>
                </c:pt>
                <c:pt idx="13">
                  <c:v>Розничная торговля</c:v>
                </c:pt>
                <c:pt idx="14">
                  <c:v>Рынок медицинских услуг (платных)</c:v>
                </c:pt>
                <c:pt idx="15">
                  <c:v>Рынок туристических услуг</c:v>
                </c:pt>
                <c:pt idx="16">
                  <c:v>Рынок услуг розничной торговли фармацевтической продукцией</c:v>
                </c:pt>
              </c:strCache>
            </c:strRef>
          </c:cat>
          <c:val>
            <c:numRef>
              <c:f>'табл 25-30'!$C$123:$C$139</c:f>
              <c:numCache>
                <c:formatCode>General</c:formatCode>
                <c:ptCount val="17"/>
                <c:pt idx="0">
                  <c:v>14.5</c:v>
                </c:pt>
                <c:pt idx="1">
                  <c:v>18.3</c:v>
                </c:pt>
                <c:pt idx="2">
                  <c:v>16.5</c:v>
                </c:pt>
                <c:pt idx="3">
                  <c:v>18</c:v>
                </c:pt>
                <c:pt idx="4">
                  <c:v>19.5</c:v>
                </c:pt>
                <c:pt idx="5">
                  <c:v>20</c:v>
                </c:pt>
                <c:pt idx="6">
                  <c:v>14.8</c:v>
                </c:pt>
                <c:pt idx="7">
                  <c:v>21.8</c:v>
                </c:pt>
                <c:pt idx="8">
                  <c:v>23.3</c:v>
                </c:pt>
                <c:pt idx="9">
                  <c:v>32</c:v>
                </c:pt>
                <c:pt idx="10">
                  <c:v>27.3</c:v>
                </c:pt>
                <c:pt idx="11">
                  <c:v>28.3</c:v>
                </c:pt>
                <c:pt idx="12">
                  <c:v>31.3</c:v>
                </c:pt>
                <c:pt idx="13">
                  <c:v>37.5</c:v>
                </c:pt>
                <c:pt idx="14">
                  <c:v>30.5</c:v>
                </c:pt>
                <c:pt idx="15">
                  <c:v>31</c:v>
                </c:pt>
                <c:pt idx="16">
                  <c:v>33.5</c:v>
                </c:pt>
              </c:numCache>
            </c:numRef>
          </c:val>
        </c:ser>
        <c:ser>
          <c:idx val="2"/>
          <c:order val="2"/>
          <c:tx>
            <c:strRef>
              <c:f>'табл 25-30'!$D$122</c:f>
              <c:strCache>
                <c:ptCount val="1"/>
                <c:pt idx="0">
                  <c:v>2016</c:v>
                </c:pt>
              </c:strCache>
            </c:strRef>
          </c:tx>
          <c:invertIfNegative val="0"/>
          <c:cat>
            <c:strRef>
              <c:f>'табл 25-30'!$A$123:$A$139</c:f>
              <c:strCache>
                <c:ptCount val="17"/>
                <c:pt idx="0">
                  <c:v>Рынок услуг перевозок пассажиров водным транспортом</c:v>
                </c:pt>
                <c:pt idx="1">
                  <c:v>Рынок услуг электроэнергетики</c:v>
                </c:pt>
                <c:pt idx="2">
                  <c:v>Рынок услуг психолого-педагогического сопровождения детей с ОВЗ (платных)</c:v>
                </c:pt>
                <c:pt idx="3">
                  <c:v>Рынок услуг ЖКХ</c:v>
                </c:pt>
                <c:pt idx="4">
                  <c:v>Рынок услуг перевозок пассажиров наземным транспортом (рынок услуг межмуниципальных перевозок пассажиров автомобильным транспортом)</c:v>
                </c:pt>
                <c:pt idx="5">
                  <c:v>Рынок услуг социального обслуживания населения</c:v>
                </c:pt>
                <c:pt idx="6">
                  <c:v>Рынок услуг перевозок пассажиров воздушным транспортом</c:v>
                </c:pt>
                <c:pt idx="7">
                  <c:v>Рынок услуг детского отдыха и оздоровления</c:v>
                </c:pt>
                <c:pt idx="8">
                  <c:v>Рынок услуг в сфере культуры</c:v>
                </c:pt>
                <c:pt idx="9">
                  <c:v>Рынок услуг дошкольного образования (негосударственные детские сады, имеющие лицензию)</c:v>
                </c:pt>
                <c:pt idx="10">
                  <c:v>Рынок услуг дополнительного образования детей (платных)</c:v>
                </c:pt>
                <c:pt idx="11">
                  <c:v>Рынок производства продуктов питания</c:v>
                </c:pt>
                <c:pt idx="12">
                  <c:v>Рынок услуг связи</c:v>
                </c:pt>
                <c:pt idx="13">
                  <c:v>Розничная торговля</c:v>
                </c:pt>
                <c:pt idx="14">
                  <c:v>Рынок медицинских услуг (платных)</c:v>
                </c:pt>
                <c:pt idx="15">
                  <c:v>Рынок туристических услуг</c:v>
                </c:pt>
                <c:pt idx="16">
                  <c:v>Рынок услуг розничной торговли фармацевтической продукцией</c:v>
                </c:pt>
              </c:strCache>
            </c:strRef>
          </c:cat>
          <c:val>
            <c:numRef>
              <c:f>'табл 25-30'!$D$123:$D$139</c:f>
              <c:numCache>
                <c:formatCode>General</c:formatCode>
                <c:ptCount val="17"/>
                <c:pt idx="0">
                  <c:v>23.9</c:v>
                </c:pt>
                <c:pt idx="1">
                  <c:v>27</c:v>
                </c:pt>
                <c:pt idx="2">
                  <c:v>27.6</c:v>
                </c:pt>
                <c:pt idx="3">
                  <c:v>26.8</c:v>
                </c:pt>
                <c:pt idx="4">
                  <c:v>29.9</c:v>
                </c:pt>
                <c:pt idx="5">
                  <c:v>23.1</c:v>
                </c:pt>
                <c:pt idx="6">
                  <c:v>28.1</c:v>
                </c:pt>
                <c:pt idx="7">
                  <c:v>36.5</c:v>
                </c:pt>
                <c:pt idx="8">
                  <c:v>30.2</c:v>
                </c:pt>
                <c:pt idx="9">
                  <c:v>29.9</c:v>
                </c:pt>
                <c:pt idx="10">
                  <c:v>35.4</c:v>
                </c:pt>
                <c:pt idx="11">
                  <c:v>31.5</c:v>
                </c:pt>
                <c:pt idx="12">
                  <c:v>26.8</c:v>
                </c:pt>
                <c:pt idx="13">
                  <c:v>34.1</c:v>
                </c:pt>
                <c:pt idx="14">
                  <c:v>36.700000000000003</c:v>
                </c:pt>
                <c:pt idx="15">
                  <c:v>32.5</c:v>
                </c:pt>
                <c:pt idx="16">
                  <c:v>36</c:v>
                </c:pt>
              </c:numCache>
            </c:numRef>
          </c:val>
        </c:ser>
        <c:dLbls>
          <c:showLegendKey val="0"/>
          <c:showVal val="0"/>
          <c:showCatName val="0"/>
          <c:showSerName val="0"/>
          <c:showPercent val="0"/>
          <c:showBubbleSize val="0"/>
        </c:dLbls>
        <c:gapWidth val="150"/>
        <c:axId val="230542720"/>
        <c:axId val="230864000"/>
      </c:barChart>
      <c:catAx>
        <c:axId val="230542720"/>
        <c:scaling>
          <c:orientation val="minMax"/>
        </c:scaling>
        <c:delete val="0"/>
        <c:axPos val="l"/>
        <c:numFmt formatCode="General" sourceLinked="0"/>
        <c:majorTickMark val="out"/>
        <c:minorTickMark val="none"/>
        <c:tickLblPos val="nextTo"/>
        <c:crossAx val="230864000"/>
        <c:crosses val="autoZero"/>
        <c:auto val="1"/>
        <c:lblAlgn val="ctr"/>
        <c:lblOffset val="100"/>
        <c:noMultiLvlLbl val="0"/>
      </c:catAx>
      <c:valAx>
        <c:axId val="230864000"/>
        <c:scaling>
          <c:orientation val="minMax"/>
        </c:scaling>
        <c:delete val="0"/>
        <c:axPos val="b"/>
        <c:majorGridlines/>
        <c:numFmt formatCode="General" sourceLinked="1"/>
        <c:majorTickMark val="out"/>
        <c:minorTickMark val="none"/>
        <c:tickLblPos val="nextTo"/>
        <c:crossAx val="230542720"/>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10-12'!$B$453</c:f>
              <c:strCache>
                <c:ptCount val="1"/>
                <c:pt idx="0">
                  <c:v>Удовлетворены или скорее удовлетворены</c:v>
                </c:pt>
              </c:strCache>
            </c:strRef>
          </c:tx>
          <c:invertIfNegative val="0"/>
          <c:cat>
            <c:strRef>
              <c:f>'табл 10-12'!$A$454:$A$470</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ЖКХ</c:v>
                </c:pt>
                <c:pt idx="3">
                  <c:v>Рынок услуг перевозок пассажиров воздушным транспортом</c:v>
                </c:pt>
                <c:pt idx="4">
                  <c:v>Рынок услуг социального обслуживания населения</c:v>
                </c:pt>
                <c:pt idx="5">
                  <c:v>Рынок услуг электроэнергетики</c:v>
                </c:pt>
                <c:pt idx="6">
                  <c:v>Рынок услуг детского отдыха и оздоровления</c:v>
                </c:pt>
                <c:pt idx="7">
                  <c:v>Рынок услуг дополнительного образования детей (платных)</c:v>
                </c:pt>
                <c:pt idx="8">
                  <c:v>Рынок медицинских услуг (платных)</c:v>
                </c:pt>
                <c:pt idx="9">
                  <c:v>Рынок услуг дошкольного образования (негосударственные детские сады, имеющие лицензию)</c:v>
                </c:pt>
                <c:pt idx="10">
                  <c:v>Рынок услуг перевозок пассажиров наземным транспортом (рынок услуг межмуниципальных перевозок пассажиров автомобильным транспортом)</c:v>
                </c:pt>
                <c:pt idx="11">
                  <c:v>Рынок туристских услуг</c:v>
                </c:pt>
                <c:pt idx="12">
                  <c:v>Рынок производства продуктов питания</c:v>
                </c:pt>
                <c:pt idx="13">
                  <c:v>Розничная торговля</c:v>
                </c:pt>
                <c:pt idx="14">
                  <c:v>Рынок услуг розничной торговли фармацевтической продукцией</c:v>
                </c:pt>
                <c:pt idx="15">
                  <c:v>Рынок услуг в сфере культуры</c:v>
                </c:pt>
                <c:pt idx="16">
                  <c:v>Рынок услуг связи</c:v>
                </c:pt>
              </c:strCache>
            </c:strRef>
          </c:cat>
          <c:val>
            <c:numRef>
              <c:f>'табл 10-12'!$B$454:$B$470</c:f>
              <c:numCache>
                <c:formatCode>General</c:formatCode>
                <c:ptCount val="17"/>
                <c:pt idx="0">
                  <c:v>15.6</c:v>
                </c:pt>
                <c:pt idx="1">
                  <c:v>15.6</c:v>
                </c:pt>
                <c:pt idx="2">
                  <c:v>17.399999999999999</c:v>
                </c:pt>
                <c:pt idx="3">
                  <c:v>19.600000000000001</c:v>
                </c:pt>
                <c:pt idx="4">
                  <c:v>20.3</c:v>
                </c:pt>
                <c:pt idx="5">
                  <c:v>22.6</c:v>
                </c:pt>
                <c:pt idx="6">
                  <c:v>23.3</c:v>
                </c:pt>
                <c:pt idx="7">
                  <c:v>23.3</c:v>
                </c:pt>
                <c:pt idx="8">
                  <c:v>23.9</c:v>
                </c:pt>
                <c:pt idx="9">
                  <c:v>27.2</c:v>
                </c:pt>
                <c:pt idx="10">
                  <c:v>28.4</c:v>
                </c:pt>
                <c:pt idx="11">
                  <c:v>29.9</c:v>
                </c:pt>
                <c:pt idx="12">
                  <c:v>30.9</c:v>
                </c:pt>
                <c:pt idx="13">
                  <c:v>31.1</c:v>
                </c:pt>
                <c:pt idx="14">
                  <c:v>33.9</c:v>
                </c:pt>
                <c:pt idx="15">
                  <c:v>35.1</c:v>
                </c:pt>
                <c:pt idx="16">
                  <c:v>37</c:v>
                </c:pt>
              </c:numCache>
            </c:numRef>
          </c:val>
        </c:ser>
        <c:ser>
          <c:idx val="1"/>
          <c:order val="1"/>
          <c:tx>
            <c:strRef>
              <c:f>'табл 10-12'!$C$453</c:f>
              <c:strCache>
                <c:ptCount val="1"/>
                <c:pt idx="0">
                  <c:v>Не удовлетворены и скорее не удовлетворены</c:v>
                </c:pt>
              </c:strCache>
            </c:strRef>
          </c:tx>
          <c:invertIfNegative val="0"/>
          <c:cat>
            <c:strRef>
              <c:f>'табл 10-12'!$A$454:$A$470</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ЖКХ</c:v>
                </c:pt>
                <c:pt idx="3">
                  <c:v>Рынок услуг перевозок пассажиров воздушным транспортом</c:v>
                </c:pt>
                <c:pt idx="4">
                  <c:v>Рынок услуг социального обслуживания населения</c:v>
                </c:pt>
                <c:pt idx="5">
                  <c:v>Рынок услуг электроэнергетики</c:v>
                </c:pt>
                <c:pt idx="6">
                  <c:v>Рынок услуг детского отдыха и оздоровления</c:v>
                </c:pt>
                <c:pt idx="7">
                  <c:v>Рынок услуг дополнительного образования детей (платных)</c:v>
                </c:pt>
                <c:pt idx="8">
                  <c:v>Рынок медицинских услуг (платных)</c:v>
                </c:pt>
                <c:pt idx="9">
                  <c:v>Рынок услуг дошкольного образования (негосударственные детские сады, имеющие лицензию)</c:v>
                </c:pt>
                <c:pt idx="10">
                  <c:v>Рынок услуг перевозок пассажиров наземным транспортом (рынок услуг межмуниципальных перевозок пассажиров автомобильным транспортом)</c:v>
                </c:pt>
                <c:pt idx="11">
                  <c:v>Рынок туристских услуг</c:v>
                </c:pt>
                <c:pt idx="12">
                  <c:v>Рынок производства продуктов питания</c:v>
                </c:pt>
                <c:pt idx="13">
                  <c:v>Розничная торговля</c:v>
                </c:pt>
                <c:pt idx="14">
                  <c:v>Рынок услуг розничной торговли фармацевтической продукцией</c:v>
                </c:pt>
                <c:pt idx="15">
                  <c:v>Рынок услуг в сфере культуры</c:v>
                </c:pt>
                <c:pt idx="16">
                  <c:v>Рынок услуг связи</c:v>
                </c:pt>
              </c:strCache>
            </c:strRef>
          </c:cat>
          <c:val>
            <c:numRef>
              <c:f>'табл 10-12'!$C$454:$C$470</c:f>
              <c:numCache>
                <c:formatCode>General</c:formatCode>
                <c:ptCount val="17"/>
                <c:pt idx="0">
                  <c:v>43.3</c:v>
                </c:pt>
                <c:pt idx="1">
                  <c:v>47.2</c:v>
                </c:pt>
                <c:pt idx="2">
                  <c:v>67.8</c:v>
                </c:pt>
                <c:pt idx="3">
                  <c:v>66.099999999999994</c:v>
                </c:pt>
                <c:pt idx="4">
                  <c:v>52.5</c:v>
                </c:pt>
                <c:pt idx="5">
                  <c:v>63.1</c:v>
                </c:pt>
                <c:pt idx="6">
                  <c:v>55.8</c:v>
                </c:pt>
                <c:pt idx="7">
                  <c:v>56.8</c:v>
                </c:pt>
                <c:pt idx="8">
                  <c:v>68.599999999999994</c:v>
                </c:pt>
                <c:pt idx="9">
                  <c:v>48.7</c:v>
                </c:pt>
                <c:pt idx="10">
                  <c:v>62.8</c:v>
                </c:pt>
                <c:pt idx="11">
                  <c:v>49.5</c:v>
                </c:pt>
                <c:pt idx="12">
                  <c:v>59.8</c:v>
                </c:pt>
                <c:pt idx="13">
                  <c:v>56.8</c:v>
                </c:pt>
                <c:pt idx="14">
                  <c:v>56.5</c:v>
                </c:pt>
                <c:pt idx="15">
                  <c:v>50.7</c:v>
                </c:pt>
                <c:pt idx="16">
                  <c:v>49.7</c:v>
                </c:pt>
              </c:numCache>
            </c:numRef>
          </c:val>
        </c:ser>
        <c:dLbls>
          <c:showLegendKey val="0"/>
          <c:showVal val="0"/>
          <c:showCatName val="0"/>
          <c:showSerName val="0"/>
          <c:showPercent val="0"/>
          <c:showBubbleSize val="0"/>
        </c:dLbls>
        <c:gapWidth val="150"/>
        <c:axId val="121769344"/>
        <c:axId val="121820288"/>
      </c:barChart>
      <c:catAx>
        <c:axId val="121769344"/>
        <c:scaling>
          <c:orientation val="minMax"/>
        </c:scaling>
        <c:delete val="0"/>
        <c:axPos val="l"/>
        <c:numFmt formatCode="General" sourceLinked="0"/>
        <c:majorTickMark val="out"/>
        <c:minorTickMark val="none"/>
        <c:tickLblPos val="nextTo"/>
        <c:crossAx val="121820288"/>
        <c:crosses val="autoZero"/>
        <c:auto val="1"/>
        <c:lblAlgn val="ctr"/>
        <c:lblOffset val="100"/>
        <c:noMultiLvlLbl val="0"/>
      </c:catAx>
      <c:valAx>
        <c:axId val="121820288"/>
        <c:scaling>
          <c:orientation val="minMax"/>
        </c:scaling>
        <c:delete val="0"/>
        <c:axPos val="b"/>
        <c:majorGridlines/>
        <c:numFmt formatCode="General" sourceLinked="1"/>
        <c:majorTickMark val="out"/>
        <c:minorTickMark val="none"/>
        <c:tickLblPos val="nextTo"/>
        <c:crossAx val="121769344"/>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10-12'!$B$474</c:f>
              <c:strCache>
                <c:ptCount val="1"/>
                <c:pt idx="0">
                  <c:v>2018</c:v>
                </c:pt>
              </c:strCache>
            </c:strRef>
          </c:tx>
          <c:invertIfNegative val="0"/>
          <c:cat>
            <c:strRef>
              <c:f>'табл 10-12'!$A$475:$A$491</c:f>
              <c:strCache>
                <c:ptCount val="17"/>
                <c:pt idx="0">
                  <c:v>Рынок услуг психолого-педагогического сопровождения детей с ОВЗ (платных)</c:v>
                </c:pt>
                <c:pt idx="1">
                  <c:v>Рынок услуг перевозок пассажиров водным транспортом</c:v>
                </c:pt>
                <c:pt idx="2">
                  <c:v>Рынок услуг ЖКХ</c:v>
                </c:pt>
                <c:pt idx="3">
                  <c:v>Рынок услуг перевозок пассажиров воздушным транспортом</c:v>
                </c:pt>
                <c:pt idx="4">
                  <c:v>Рынок услуг социального обслуживания населения</c:v>
                </c:pt>
                <c:pt idx="5">
                  <c:v>Рынок услуг электроэнергетики</c:v>
                </c:pt>
                <c:pt idx="6">
                  <c:v>Рынок услуг детского отдыха и оздоровления</c:v>
                </c:pt>
                <c:pt idx="7">
                  <c:v>Рынок услуг дополнительного образования детей (платных)</c:v>
                </c:pt>
                <c:pt idx="8">
                  <c:v>Рынок медицинских услуг (платных)</c:v>
                </c:pt>
                <c:pt idx="9">
                  <c:v>Рынок услуг дошкольного образования (негосударственные детские сады, имеющие лицензию)</c:v>
                </c:pt>
                <c:pt idx="10">
                  <c:v>Рынок услуг перевозок пассажиров наземным транспортом (рынок услуг межмуниципальных перевозок пассажиров автомобильным транспортом)</c:v>
                </c:pt>
                <c:pt idx="11">
                  <c:v>Рынок туристических услуг</c:v>
                </c:pt>
                <c:pt idx="12">
                  <c:v>Рынок производства продуктов питания</c:v>
                </c:pt>
                <c:pt idx="13">
                  <c:v>Розничная торговля</c:v>
                </c:pt>
                <c:pt idx="14">
                  <c:v>Рынок услуг розничной торговли фармацевтической продукцией</c:v>
                </c:pt>
                <c:pt idx="15">
                  <c:v>Рынок услуг в сфере культуры</c:v>
                </c:pt>
                <c:pt idx="16">
                  <c:v>Рынок услуг связи</c:v>
                </c:pt>
              </c:strCache>
            </c:strRef>
          </c:cat>
          <c:val>
            <c:numRef>
              <c:f>'табл 10-12'!$B$475:$B$491</c:f>
              <c:numCache>
                <c:formatCode>General</c:formatCode>
                <c:ptCount val="17"/>
                <c:pt idx="0">
                  <c:v>15.6</c:v>
                </c:pt>
                <c:pt idx="1">
                  <c:v>15.6</c:v>
                </c:pt>
                <c:pt idx="2">
                  <c:v>17.399999999999999</c:v>
                </c:pt>
                <c:pt idx="3">
                  <c:v>19.600000000000001</c:v>
                </c:pt>
                <c:pt idx="4">
                  <c:v>20.3</c:v>
                </c:pt>
                <c:pt idx="5">
                  <c:v>22.6</c:v>
                </c:pt>
                <c:pt idx="6">
                  <c:v>23.3</c:v>
                </c:pt>
                <c:pt idx="7">
                  <c:v>23.3</c:v>
                </c:pt>
                <c:pt idx="8">
                  <c:v>23.9</c:v>
                </c:pt>
                <c:pt idx="9">
                  <c:v>27.2</c:v>
                </c:pt>
                <c:pt idx="10">
                  <c:v>28.4</c:v>
                </c:pt>
                <c:pt idx="11">
                  <c:v>29.9</c:v>
                </c:pt>
                <c:pt idx="12">
                  <c:v>30.9</c:v>
                </c:pt>
                <c:pt idx="13">
                  <c:v>31.1</c:v>
                </c:pt>
                <c:pt idx="14">
                  <c:v>33.9</c:v>
                </c:pt>
                <c:pt idx="15">
                  <c:v>35.1</c:v>
                </c:pt>
                <c:pt idx="16">
                  <c:v>37</c:v>
                </c:pt>
              </c:numCache>
            </c:numRef>
          </c:val>
        </c:ser>
        <c:ser>
          <c:idx val="1"/>
          <c:order val="1"/>
          <c:tx>
            <c:strRef>
              <c:f>'табл 10-12'!$C$474</c:f>
              <c:strCache>
                <c:ptCount val="1"/>
                <c:pt idx="0">
                  <c:v>2017</c:v>
                </c:pt>
              </c:strCache>
            </c:strRef>
          </c:tx>
          <c:invertIfNegative val="0"/>
          <c:cat>
            <c:strRef>
              <c:f>'табл 10-12'!$A$475:$A$491</c:f>
              <c:strCache>
                <c:ptCount val="17"/>
                <c:pt idx="0">
                  <c:v>Рынок услуг психолого-педагогического сопровождения детей с ОВЗ (платных)</c:v>
                </c:pt>
                <c:pt idx="1">
                  <c:v>Рынок услуг перевозок пассажиров водным транспортом</c:v>
                </c:pt>
                <c:pt idx="2">
                  <c:v>Рынок услуг ЖКХ</c:v>
                </c:pt>
                <c:pt idx="3">
                  <c:v>Рынок услуг перевозок пассажиров воздушным транспортом</c:v>
                </c:pt>
                <c:pt idx="4">
                  <c:v>Рынок услуг социального обслуживания населения</c:v>
                </c:pt>
                <c:pt idx="5">
                  <c:v>Рынок услуг электроэнергетики</c:v>
                </c:pt>
                <c:pt idx="6">
                  <c:v>Рынок услуг детского отдыха и оздоровления</c:v>
                </c:pt>
                <c:pt idx="7">
                  <c:v>Рынок услуг дополнительного образования детей (платных)</c:v>
                </c:pt>
                <c:pt idx="8">
                  <c:v>Рынок медицинских услуг (платных)</c:v>
                </c:pt>
                <c:pt idx="9">
                  <c:v>Рынок услуг дошкольного образования (негосударственные детские сады, имеющие лицензию)</c:v>
                </c:pt>
                <c:pt idx="10">
                  <c:v>Рынок услуг перевозок пассажиров наземным транспортом (рынок услуг межмуниципальных перевозок пассажиров автомобильным транспортом)</c:v>
                </c:pt>
                <c:pt idx="11">
                  <c:v>Рынок туристических услуг</c:v>
                </c:pt>
                <c:pt idx="12">
                  <c:v>Рынок производства продуктов питания</c:v>
                </c:pt>
                <c:pt idx="13">
                  <c:v>Розничная торговля</c:v>
                </c:pt>
                <c:pt idx="14">
                  <c:v>Рынок услуг розничной торговли фармацевтической продукцией</c:v>
                </c:pt>
                <c:pt idx="15">
                  <c:v>Рынок услуг в сфере культуры</c:v>
                </c:pt>
                <c:pt idx="16">
                  <c:v>Рынок услуг связи</c:v>
                </c:pt>
              </c:strCache>
            </c:strRef>
          </c:cat>
          <c:val>
            <c:numRef>
              <c:f>'табл 10-12'!$C$475:$C$491</c:f>
              <c:numCache>
                <c:formatCode>General</c:formatCode>
                <c:ptCount val="17"/>
                <c:pt idx="0">
                  <c:v>16.600000000000001</c:v>
                </c:pt>
                <c:pt idx="1">
                  <c:v>17.100000000000001</c:v>
                </c:pt>
                <c:pt idx="2">
                  <c:v>21.6</c:v>
                </c:pt>
                <c:pt idx="3">
                  <c:v>23.5</c:v>
                </c:pt>
                <c:pt idx="4">
                  <c:v>24.3</c:v>
                </c:pt>
                <c:pt idx="5">
                  <c:v>21.8</c:v>
                </c:pt>
                <c:pt idx="6">
                  <c:v>27.8</c:v>
                </c:pt>
                <c:pt idx="7">
                  <c:v>27</c:v>
                </c:pt>
                <c:pt idx="8">
                  <c:v>19</c:v>
                </c:pt>
                <c:pt idx="9">
                  <c:v>26.8</c:v>
                </c:pt>
                <c:pt idx="10">
                  <c:v>34</c:v>
                </c:pt>
                <c:pt idx="11">
                  <c:v>27.3</c:v>
                </c:pt>
                <c:pt idx="12">
                  <c:v>28.8</c:v>
                </c:pt>
                <c:pt idx="13">
                  <c:v>31.8</c:v>
                </c:pt>
                <c:pt idx="14">
                  <c:v>32.800000000000004</c:v>
                </c:pt>
                <c:pt idx="15">
                  <c:v>27.3</c:v>
                </c:pt>
                <c:pt idx="16">
                  <c:v>33.5</c:v>
                </c:pt>
              </c:numCache>
            </c:numRef>
          </c:val>
        </c:ser>
        <c:ser>
          <c:idx val="2"/>
          <c:order val="2"/>
          <c:tx>
            <c:strRef>
              <c:f>'табл 10-12'!$D$474</c:f>
              <c:strCache>
                <c:ptCount val="1"/>
                <c:pt idx="0">
                  <c:v>2016</c:v>
                </c:pt>
              </c:strCache>
            </c:strRef>
          </c:tx>
          <c:invertIfNegative val="0"/>
          <c:cat>
            <c:strRef>
              <c:f>'табл 10-12'!$A$475:$A$491</c:f>
              <c:strCache>
                <c:ptCount val="17"/>
                <c:pt idx="0">
                  <c:v>Рынок услуг психолого-педагогического сопровождения детей с ОВЗ (платных)</c:v>
                </c:pt>
                <c:pt idx="1">
                  <c:v>Рынок услуг перевозок пассажиров водным транспортом</c:v>
                </c:pt>
                <c:pt idx="2">
                  <c:v>Рынок услуг ЖКХ</c:v>
                </c:pt>
                <c:pt idx="3">
                  <c:v>Рынок услуг перевозок пассажиров воздушным транспортом</c:v>
                </c:pt>
                <c:pt idx="4">
                  <c:v>Рынок услуг социального обслуживания населения</c:v>
                </c:pt>
                <c:pt idx="5">
                  <c:v>Рынок услуг электроэнергетики</c:v>
                </c:pt>
                <c:pt idx="6">
                  <c:v>Рынок услуг детского отдыха и оздоровления</c:v>
                </c:pt>
                <c:pt idx="7">
                  <c:v>Рынок услуг дополнительного образования детей (платных)</c:v>
                </c:pt>
                <c:pt idx="8">
                  <c:v>Рынок медицинских услуг (платных)</c:v>
                </c:pt>
                <c:pt idx="9">
                  <c:v>Рынок услуг дошкольного образования (негосударственные детские сады, имеющие лицензию)</c:v>
                </c:pt>
                <c:pt idx="10">
                  <c:v>Рынок услуг перевозок пассажиров наземным транспортом (рынок услуг межмуниципальных перевозок пассажиров автомобильным транспортом)</c:v>
                </c:pt>
                <c:pt idx="11">
                  <c:v>Рынок туристических услуг</c:v>
                </c:pt>
                <c:pt idx="12">
                  <c:v>Рынок производства продуктов питания</c:v>
                </c:pt>
                <c:pt idx="13">
                  <c:v>Розничная торговля</c:v>
                </c:pt>
                <c:pt idx="14">
                  <c:v>Рынок услуг розничной торговли фармацевтической продукцией</c:v>
                </c:pt>
                <c:pt idx="15">
                  <c:v>Рынок услуг в сфере культуры</c:v>
                </c:pt>
                <c:pt idx="16">
                  <c:v>Рынок услуг связи</c:v>
                </c:pt>
              </c:strCache>
            </c:strRef>
          </c:cat>
          <c:val>
            <c:numRef>
              <c:f>'табл 10-12'!$D$475:$D$491</c:f>
              <c:numCache>
                <c:formatCode>General</c:formatCode>
                <c:ptCount val="17"/>
                <c:pt idx="0">
                  <c:v>24.4</c:v>
                </c:pt>
                <c:pt idx="1">
                  <c:v>17.899999999999999</c:v>
                </c:pt>
                <c:pt idx="2">
                  <c:v>22.1</c:v>
                </c:pt>
                <c:pt idx="3">
                  <c:v>26.5</c:v>
                </c:pt>
                <c:pt idx="4">
                  <c:v>24.1</c:v>
                </c:pt>
                <c:pt idx="5">
                  <c:v>29.7</c:v>
                </c:pt>
                <c:pt idx="6">
                  <c:v>26.2</c:v>
                </c:pt>
                <c:pt idx="7">
                  <c:v>30.4</c:v>
                </c:pt>
                <c:pt idx="8">
                  <c:v>26.2</c:v>
                </c:pt>
                <c:pt idx="9">
                  <c:v>64.8</c:v>
                </c:pt>
                <c:pt idx="10">
                  <c:v>29.7</c:v>
                </c:pt>
                <c:pt idx="11">
                  <c:v>28.3</c:v>
                </c:pt>
                <c:pt idx="12">
                  <c:v>26</c:v>
                </c:pt>
                <c:pt idx="13">
                  <c:v>28.6</c:v>
                </c:pt>
                <c:pt idx="14">
                  <c:v>33.9</c:v>
                </c:pt>
                <c:pt idx="15">
                  <c:v>25.5</c:v>
                </c:pt>
                <c:pt idx="16">
                  <c:v>31.2</c:v>
                </c:pt>
              </c:numCache>
            </c:numRef>
          </c:val>
        </c:ser>
        <c:dLbls>
          <c:showLegendKey val="0"/>
          <c:showVal val="0"/>
          <c:showCatName val="0"/>
          <c:showSerName val="0"/>
          <c:showPercent val="0"/>
          <c:showBubbleSize val="0"/>
        </c:dLbls>
        <c:gapWidth val="150"/>
        <c:axId val="126965248"/>
        <c:axId val="126966784"/>
      </c:barChart>
      <c:catAx>
        <c:axId val="126965248"/>
        <c:scaling>
          <c:orientation val="minMax"/>
        </c:scaling>
        <c:delete val="0"/>
        <c:axPos val="l"/>
        <c:numFmt formatCode="General" sourceLinked="0"/>
        <c:majorTickMark val="out"/>
        <c:minorTickMark val="none"/>
        <c:tickLblPos val="nextTo"/>
        <c:crossAx val="126966784"/>
        <c:crosses val="autoZero"/>
        <c:auto val="1"/>
        <c:lblAlgn val="ctr"/>
        <c:lblOffset val="100"/>
        <c:noMultiLvlLbl val="0"/>
      </c:catAx>
      <c:valAx>
        <c:axId val="126966784"/>
        <c:scaling>
          <c:orientation val="minMax"/>
        </c:scaling>
        <c:delete val="0"/>
        <c:axPos val="b"/>
        <c:majorGridlines/>
        <c:numFmt formatCode="General" sourceLinked="1"/>
        <c:majorTickMark val="out"/>
        <c:minorTickMark val="none"/>
        <c:tickLblPos val="nextTo"/>
        <c:crossAx val="126965248"/>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v>2018</c:v>
          </c:tx>
          <c:invertIfNegative val="0"/>
          <c:cat>
            <c:strRef>
              <c:f>'табл 10-12'!$A$497:$A$513</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дошкольного образования (негосударственные детские сады, имеющие лицензию)</c:v>
                </c:pt>
                <c:pt idx="3">
                  <c:v>Рынок туристических услуг</c:v>
                </c:pt>
                <c:pt idx="4">
                  <c:v>Рынок услуг связи</c:v>
                </c:pt>
                <c:pt idx="5">
                  <c:v>Рынок услуг в сфере культуры</c:v>
                </c:pt>
                <c:pt idx="6">
                  <c:v>Рынок услуг социального обслуживания населения</c:v>
                </c:pt>
                <c:pt idx="7">
                  <c:v>Рынок услуг детского отдыха и оздоровления</c:v>
                </c:pt>
                <c:pt idx="8">
                  <c:v>Рынок услуг розничной торговли фармацевтической продукцией</c:v>
                </c:pt>
                <c:pt idx="9">
                  <c:v>Рынок услуг дополнительного образования детей (платных)</c:v>
                </c:pt>
                <c:pt idx="10">
                  <c:v>Розничная торговля</c:v>
                </c:pt>
                <c:pt idx="11">
                  <c:v>Рынок производства продуктов питания</c:v>
                </c:pt>
                <c:pt idx="12">
                  <c:v>Рынок услуг перевозок пассажиров наземным транспортом (рынок услуг межмуниципальных перевозок пассажиров автомобильным транспортом)</c:v>
                </c:pt>
                <c:pt idx="13">
                  <c:v>Рынок услуг электроэнергетики</c:v>
                </c:pt>
                <c:pt idx="14">
                  <c:v>Рынок услуг перевозок пассажиров воздушным транспортом</c:v>
                </c:pt>
                <c:pt idx="15">
                  <c:v>Рынок услуг ЖКХ</c:v>
                </c:pt>
                <c:pt idx="16">
                  <c:v>Рынок медицинских услуг (платных)</c:v>
                </c:pt>
              </c:strCache>
            </c:strRef>
          </c:cat>
          <c:val>
            <c:numRef>
              <c:f>'табл 10-12'!$B$497:$B$513</c:f>
              <c:numCache>
                <c:formatCode>General</c:formatCode>
                <c:ptCount val="17"/>
                <c:pt idx="0">
                  <c:v>43.3</c:v>
                </c:pt>
                <c:pt idx="1">
                  <c:v>47.2</c:v>
                </c:pt>
                <c:pt idx="2">
                  <c:v>48.7</c:v>
                </c:pt>
                <c:pt idx="3">
                  <c:v>49.5</c:v>
                </c:pt>
                <c:pt idx="4">
                  <c:v>49.7</c:v>
                </c:pt>
                <c:pt idx="5">
                  <c:v>50.7</c:v>
                </c:pt>
                <c:pt idx="6">
                  <c:v>52.5</c:v>
                </c:pt>
                <c:pt idx="7">
                  <c:v>55.8</c:v>
                </c:pt>
                <c:pt idx="8">
                  <c:v>56.5</c:v>
                </c:pt>
                <c:pt idx="9">
                  <c:v>56.8</c:v>
                </c:pt>
                <c:pt idx="10">
                  <c:v>56.8</c:v>
                </c:pt>
                <c:pt idx="11">
                  <c:v>59.8</c:v>
                </c:pt>
                <c:pt idx="12">
                  <c:v>62.8</c:v>
                </c:pt>
                <c:pt idx="13">
                  <c:v>63.1</c:v>
                </c:pt>
                <c:pt idx="14">
                  <c:v>66.099999999999994</c:v>
                </c:pt>
                <c:pt idx="15">
                  <c:v>67.8</c:v>
                </c:pt>
                <c:pt idx="16">
                  <c:v>68.599999999999994</c:v>
                </c:pt>
              </c:numCache>
            </c:numRef>
          </c:val>
        </c:ser>
        <c:ser>
          <c:idx val="1"/>
          <c:order val="1"/>
          <c:tx>
            <c:v>2017</c:v>
          </c:tx>
          <c:invertIfNegative val="0"/>
          <c:cat>
            <c:strRef>
              <c:f>'табл 10-12'!$A$497:$A$513</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дошкольного образования (негосударственные детские сады, имеющие лицензию)</c:v>
                </c:pt>
                <c:pt idx="3">
                  <c:v>Рынок туристических услуг</c:v>
                </c:pt>
                <c:pt idx="4">
                  <c:v>Рынок услуг связи</c:v>
                </c:pt>
                <c:pt idx="5">
                  <c:v>Рынок услуг в сфере культуры</c:v>
                </c:pt>
                <c:pt idx="6">
                  <c:v>Рынок услуг социального обслуживания населения</c:v>
                </c:pt>
                <c:pt idx="7">
                  <c:v>Рынок услуг детского отдыха и оздоровления</c:v>
                </c:pt>
                <c:pt idx="8">
                  <c:v>Рынок услуг розничной торговли фармацевтической продукцией</c:v>
                </c:pt>
                <c:pt idx="9">
                  <c:v>Рынок услуг дополнительного образования детей (платных)</c:v>
                </c:pt>
                <c:pt idx="10">
                  <c:v>Розничная торговля</c:v>
                </c:pt>
                <c:pt idx="11">
                  <c:v>Рынок производства продуктов питания</c:v>
                </c:pt>
                <c:pt idx="12">
                  <c:v>Рынок услуг перевозок пассажиров наземным транспортом (рынок услуг межмуниципальных перевозок пассажиров автомобильным транспортом)</c:v>
                </c:pt>
                <c:pt idx="13">
                  <c:v>Рынок услуг электроэнергетики</c:v>
                </c:pt>
                <c:pt idx="14">
                  <c:v>Рынок услуг перевозок пассажиров воздушным транспортом</c:v>
                </c:pt>
                <c:pt idx="15">
                  <c:v>Рынок услуг ЖКХ</c:v>
                </c:pt>
                <c:pt idx="16">
                  <c:v>Рынок медицинских услуг (платных)</c:v>
                </c:pt>
              </c:strCache>
            </c:strRef>
          </c:cat>
          <c:val>
            <c:numRef>
              <c:f>'табл 10-12'!$C$497:$C$513</c:f>
              <c:numCache>
                <c:formatCode>General</c:formatCode>
                <c:ptCount val="17"/>
                <c:pt idx="0">
                  <c:v>37.800000000000004</c:v>
                </c:pt>
                <c:pt idx="1">
                  <c:v>37.300000000000004</c:v>
                </c:pt>
                <c:pt idx="2">
                  <c:v>53</c:v>
                </c:pt>
                <c:pt idx="3">
                  <c:v>53.3</c:v>
                </c:pt>
                <c:pt idx="4">
                  <c:v>52.5</c:v>
                </c:pt>
                <c:pt idx="5">
                  <c:v>56.3</c:v>
                </c:pt>
                <c:pt idx="6">
                  <c:v>47.6</c:v>
                </c:pt>
                <c:pt idx="7">
                  <c:v>55.8</c:v>
                </c:pt>
                <c:pt idx="8">
                  <c:v>53.8</c:v>
                </c:pt>
                <c:pt idx="9">
                  <c:v>52.3</c:v>
                </c:pt>
                <c:pt idx="10">
                  <c:v>57.6</c:v>
                </c:pt>
                <c:pt idx="11">
                  <c:v>60.8</c:v>
                </c:pt>
                <c:pt idx="12">
                  <c:v>52.8</c:v>
                </c:pt>
                <c:pt idx="13">
                  <c:v>62.6</c:v>
                </c:pt>
                <c:pt idx="14">
                  <c:v>58.8</c:v>
                </c:pt>
                <c:pt idx="15">
                  <c:v>64.599999999999994</c:v>
                </c:pt>
                <c:pt idx="16">
                  <c:v>67.8</c:v>
                </c:pt>
              </c:numCache>
            </c:numRef>
          </c:val>
        </c:ser>
        <c:ser>
          <c:idx val="2"/>
          <c:order val="2"/>
          <c:tx>
            <c:v>2016</c:v>
          </c:tx>
          <c:invertIfNegative val="0"/>
          <c:cat>
            <c:strRef>
              <c:f>'табл 10-12'!$A$497:$A$513</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дошкольного образования (негосударственные детские сады, имеющие лицензию)</c:v>
                </c:pt>
                <c:pt idx="3">
                  <c:v>Рынок туристических услуг</c:v>
                </c:pt>
                <c:pt idx="4">
                  <c:v>Рынок услуг связи</c:v>
                </c:pt>
                <c:pt idx="5">
                  <c:v>Рынок услуг в сфере культуры</c:v>
                </c:pt>
                <c:pt idx="6">
                  <c:v>Рынок услуг социального обслуживания населения</c:v>
                </c:pt>
                <c:pt idx="7">
                  <c:v>Рынок услуг детского отдыха и оздоровления</c:v>
                </c:pt>
                <c:pt idx="8">
                  <c:v>Рынок услуг розничной торговли фармацевтической продукцией</c:v>
                </c:pt>
                <c:pt idx="9">
                  <c:v>Рынок услуг дополнительного образования детей (платных)</c:v>
                </c:pt>
                <c:pt idx="10">
                  <c:v>Розничная торговля</c:v>
                </c:pt>
                <c:pt idx="11">
                  <c:v>Рынок производства продуктов питания</c:v>
                </c:pt>
                <c:pt idx="12">
                  <c:v>Рынок услуг перевозок пассажиров наземным транспортом (рынок услуг межмуниципальных перевозок пассажиров автомобильным транспортом)</c:v>
                </c:pt>
                <c:pt idx="13">
                  <c:v>Рынок услуг электроэнергетики</c:v>
                </c:pt>
                <c:pt idx="14">
                  <c:v>Рынок услуг перевозок пассажиров воздушным транспортом</c:v>
                </c:pt>
                <c:pt idx="15">
                  <c:v>Рынок услуг ЖКХ</c:v>
                </c:pt>
                <c:pt idx="16">
                  <c:v>Рынок медицинских услуг (платных)</c:v>
                </c:pt>
              </c:strCache>
            </c:strRef>
          </c:cat>
          <c:val>
            <c:numRef>
              <c:f>'табл 10-12'!$D$497:$D$513</c:f>
              <c:numCache>
                <c:formatCode>General</c:formatCode>
                <c:ptCount val="17"/>
                <c:pt idx="0">
                  <c:v>51.2</c:v>
                </c:pt>
                <c:pt idx="1">
                  <c:v>48.3</c:v>
                </c:pt>
                <c:pt idx="2">
                  <c:v>29.3</c:v>
                </c:pt>
                <c:pt idx="3">
                  <c:v>54.3</c:v>
                </c:pt>
                <c:pt idx="4">
                  <c:v>46.7</c:v>
                </c:pt>
                <c:pt idx="5">
                  <c:v>60.3</c:v>
                </c:pt>
                <c:pt idx="6">
                  <c:v>54.6</c:v>
                </c:pt>
                <c:pt idx="7">
                  <c:v>58.3</c:v>
                </c:pt>
                <c:pt idx="8">
                  <c:v>54.6</c:v>
                </c:pt>
                <c:pt idx="9">
                  <c:v>50.1</c:v>
                </c:pt>
                <c:pt idx="10">
                  <c:v>59.1</c:v>
                </c:pt>
                <c:pt idx="11">
                  <c:v>62.2</c:v>
                </c:pt>
                <c:pt idx="12">
                  <c:v>57.7</c:v>
                </c:pt>
                <c:pt idx="13">
                  <c:v>55.4</c:v>
                </c:pt>
                <c:pt idx="14">
                  <c:v>59.6</c:v>
                </c:pt>
                <c:pt idx="15">
                  <c:v>63.2</c:v>
                </c:pt>
                <c:pt idx="16">
                  <c:v>62.2</c:v>
                </c:pt>
              </c:numCache>
            </c:numRef>
          </c:val>
        </c:ser>
        <c:dLbls>
          <c:showLegendKey val="0"/>
          <c:showVal val="0"/>
          <c:showCatName val="0"/>
          <c:showSerName val="0"/>
          <c:showPercent val="0"/>
          <c:showBubbleSize val="0"/>
        </c:dLbls>
        <c:gapWidth val="150"/>
        <c:axId val="130913408"/>
        <c:axId val="130914944"/>
      </c:barChart>
      <c:catAx>
        <c:axId val="130913408"/>
        <c:scaling>
          <c:orientation val="minMax"/>
        </c:scaling>
        <c:delete val="0"/>
        <c:axPos val="l"/>
        <c:numFmt formatCode="General" sourceLinked="0"/>
        <c:majorTickMark val="out"/>
        <c:minorTickMark val="none"/>
        <c:tickLblPos val="nextTo"/>
        <c:crossAx val="130914944"/>
        <c:crosses val="autoZero"/>
        <c:auto val="1"/>
        <c:lblAlgn val="ctr"/>
        <c:lblOffset val="100"/>
        <c:noMultiLvlLbl val="0"/>
      </c:catAx>
      <c:valAx>
        <c:axId val="130914944"/>
        <c:scaling>
          <c:orientation val="minMax"/>
        </c:scaling>
        <c:delete val="0"/>
        <c:axPos val="b"/>
        <c:majorGridlines/>
        <c:numFmt formatCode="General" sourceLinked="1"/>
        <c:majorTickMark val="out"/>
        <c:minorTickMark val="none"/>
        <c:tickLblPos val="nextTo"/>
        <c:crossAx val="130913408"/>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'табл 13-14'!$B$249:$B$264</c:f>
              <c:strCache>
                <c:ptCount val="16"/>
                <c:pt idx="0">
                  <c:v>Продукты питания</c:v>
                </c:pt>
                <c:pt idx="1">
                  <c:v>Услуги ЖКХ</c:v>
                </c:pt>
                <c:pt idx="2">
                  <c:v>Бензин, топливо</c:v>
                </c:pt>
                <c:pt idx="3">
                  <c:v>Лекарства</c:v>
                </c:pt>
                <c:pt idx="4">
                  <c:v>Авиабилеты</c:v>
                </c:pt>
                <c:pt idx="5">
                  <c:v>Одежда, обувь</c:v>
                </c:pt>
                <c:pt idx="6">
                  <c:v>"На все"</c:v>
                </c:pt>
                <c:pt idx="7">
                  <c:v>Общественный транспорт</c:v>
                </c:pt>
                <c:pt idx="8">
                  <c:v>Интернет, связь, ТВ</c:v>
                </c:pt>
                <c:pt idx="9">
                  <c:v>Медицинские услуги</c:v>
                </c:pt>
                <c:pt idx="10">
                  <c:v>Другое</c:v>
                </c:pt>
                <c:pt idx="11">
                  <c:v>Образование</c:v>
                </c:pt>
                <c:pt idx="12">
                  <c:v>Туристические услуги</c:v>
                </c:pt>
                <c:pt idx="13">
                  <c:v>Детские вещи </c:v>
                </c:pt>
                <c:pt idx="14">
                  <c:v>Дошкольное образование </c:v>
                </c:pt>
                <c:pt idx="15">
                  <c:v>Бытовая техника</c:v>
                </c:pt>
              </c:strCache>
            </c:strRef>
          </c:cat>
          <c:val>
            <c:numRef>
              <c:f>'табл 13-14'!$C$249:$C$264</c:f>
              <c:numCache>
                <c:formatCode>General</c:formatCode>
                <c:ptCount val="16"/>
                <c:pt idx="0">
                  <c:v>55.53</c:v>
                </c:pt>
                <c:pt idx="1">
                  <c:v>31.91</c:v>
                </c:pt>
                <c:pt idx="2">
                  <c:v>27.14</c:v>
                </c:pt>
                <c:pt idx="3">
                  <c:v>9.0500000000000007</c:v>
                </c:pt>
                <c:pt idx="4">
                  <c:v>8.0400000000000009</c:v>
                </c:pt>
                <c:pt idx="5">
                  <c:v>8.0400000000000009</c:v>
                </c:pt>
                <c:pt idx="6">
                  <c:v>7.29</c:v>
                </c:pt>
                <c:pt idx="7">
                  <c:v>6.78</c:v>
                </c:pt>
                <c:pt idx="8">
                  <c:v>6.53</c:v>
                </c:pt>
                <c:pt idx="9">
                  <c:v>6.28</c:v>
                </c:pt>
                <c:pt idx="10">
                  <c:v>4.7699999999999996</c:v>
                </c:pt>
                <c:pt idx="11">
                  <c:v>2.7600000000000002</c:v>
                </c:pt>
                <c:pt idx="12">
                  <c:v>1.76</c:v>
                </c:pt>
                <c:pt idx="13" formatCode="0.00">
                  <c:v>1.76</c:v>
                </c:pt>
                <c:pt idx="14" formatCode="0.00">
                  <c:v>1.01</c:v>
                </c:pt>
                <c:pt idx="15" formatCode="0.00">
                  <c:v>1.01</c:v>
                </c:pt>
              </c:numCache>
            </c:numRef>
          </c:val>
        </c:ser>
        <c:dLbls>
          <c:showLegendKey val="0"/>
          <c:showVal val="0"/>
          <c:showCatName val="0"/>
          <c:showSerName val="0"/>
          <c:showPercent val="0"/>
          <c:showBubbleSize val="0"/>
        </c:dLbls>
        <c:gapWidth val="150"/>
        <c:axId val="130989056"/>
        <c:axId val="131073920"/>
      </c:barChart>
      <c:catAx>
        <c:axId val="130989056"/>
        <c:scaling>
          <c:orientation val="minMax"/>
        </c:scaling>
        <c:delete val="0"/>
        <c:axPos val="l"/>
        <c:numFmt formatCode="General" sourceLinked="0"/>
        <c:majorTickMark val="out"/>
        <c:minorTickMark val="none"/>
        <c:tickLblPos val="nextTo"/>
        <c:crossAx val="131073920"/>
        <c:crosses val="autoZero"/>
        <c:auto val="1"/>
        <c:lblAlgn val="ctr"/>
        <c:lblOffset val="100"/>
        <c:noMultiLvlLbl val="0"/>
      </c:catAx>
      <c:valAx>
        <c:axId val="131073920"/>
        <c:scaling>
          <c:orientation val="minMax"/>
        </c:scaling>
        <c:delete val="0"/>
        <c:axPos val="b"/>
        <c:majorGridlines/>
        <c:numFmt formatCode="General" sourceLinked="1"/>
        <c:majorTickMark val="out"/>
        <c:minorTickMark val="none"/>
        <c:tickLblPos val="nextTo"/>
        <c:crossAx val="130989056"/>
        <c:crosses val="autoZero"/>
        <c:crossBetween val="between"/>
      </c:valAx>
    </c:plotArea>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v>2018</c:v>
          </c:tx>
          <c:invertIfNegative val="0"/>
          <c:cat>
            <c:strRef>
              <c:f>'табл 13-14'!$B$230:$B$242</c:f>
              <c:strCache>
                <c:ptCount val="13"/>
                <c:pt idx="0">
                  <c:v>Туристические услуги</c:v>
                </c:pt>
                <c:pt idx="1">
                  <c:v>Образование</c:v>
                </c:pt>
                <c:pt idx="2">
                  <c:v>Другое</c:v>
                </c:pt>
                <c:pt idx="3">
                  <c:v>Медицинские услуги</c:v>
                </c:pt>
                <c:pt idx="4">
                  <c:v>Интернет, связь, ТВ</c:v>
                </c:pt>
                <c:pt idx="5">
                  <c:v>Общественный транспорт</c:v>
                </c:pt>
                <c:pt idx="6">
                  <c:v>"На все"</c:v>
                </c:pt>
                <c:pt idx="7">
                  <c:v>Авиабилеты</c:v>
                </c:pt>
                <c:pt idx="8">
                  <c:v>Одежда, обувь</c:v>
                </c:pt>
                <c:pt idx="9">
                  <c:v>Лекарства</c:v>
                </c:pt>
                <c:pt idx="10">
                  <c:v>Бензин, топливо</c:v>
                </c:pt>
                <c:pt idx="11">
                  <c:v>Услуги ЖКХ</c:v>
                </c:pt>
                <c:pt idx="12">
                  <c:v>Продукты питания</c:v>
                </c:pt>
              </c:strCache>
            </c:strRef>
          </c:cat>
          <c:val>
            <c:numRef>
              <c:f>'табл 13-14'!$C$230:$C$242</c:f>
              <c:numCache>
                <c:formatCode>General</c:formatCode>
                <c:ptCount val="13"/>
                <c:pt idx="0">
                  <c:v>1.76</c:v>
                </c:pt>
                <c:pt idx="1">
                  <c:v>2.7600000000000002</c:v>
                </c:pt>
                <c:pt idx="2">
                  <c:v>4.7699999999999996</c:v>
                </c:pt>
                <c:pt idx="3">
                  <c:v>6.28</c:v>
                </c:pt>
                <c:pt idx="4">
                  <c:v>6.53</c:v>
                </c:pt>
                <c:pt idx="5">
                  <c:v>6.78</c:v>
                </c:pt>
                <c:pt idx="6">
                  <c:v>7.29</c:v>
                </c:pt>
                <c:pt idx="7">
                  <c:v>8.0400000000000009</c:v>
                </c:pt>
                <c:pt idx="8">
                  <c:v>8.0400000000000009</c:v>
                </c:pt>
                <c:pt idx="9">
                  <c:v>9.0500000000000007</c:v>
                </c:pt>
                <c:pt idx="10">
                  <c:v>27.14</c:v>
                </c:pt>
                <c:pt idx="11">
                  <c:v>31.91</c:v>
                </c:pt>
                <c:pt idx="12">
                  <c:v>55.53</c:v>
                </c:pt>
              </c:numCache>
            </c:numRef>
          </c:val>
        </c:ser>
        <c:ser>
          <c:idx val="1"/>
          <c:order val="1"/>
          <c:tx>
            <c:v>2017</c:v>
          </c:tx>
          <c:invertIfNegative val="0"/>
          <c:cat>
            <c:strRef>
              <c:f>'табл 13-14'!$B$230:$B$242</c:f>
              <c:strCache>
                <c:ptCount val="13"/>
                <c:pt idx="0">
                  <c:v>Туристические услуги</c:v>
                </c:pt>
                <c:pt idx="1">
                  <c:v>Образование</c:v>
                </c:pt>
                <c:pt idx="2">
                  <c:v>Другое</c:v>
                </c:pt>
                <c:pt idx="3">
                  <c:v>Медицинские услуги</c:v>
                </c:pt>
                <c:pt idx="4">
                  <c:v>Интернет, связь, ТВ</c:v>
                </c:pt>
                <c:pt idx="5">
                  <c:v>Общественный транспорт</c:v>
                </c:pt>
                <c:pt idx="6">
                  <c:v>"На все"</c:v>
                </c:pt>
                <c:pt idx="7">
                  <c:v>Авиабилеты</c:v>
                </c:pt>
                <c:pt idx="8">
                  <c:v>Одежда, обувь</c:v>
                </c:pt>
                <c:pt idx="9">
                  <c:v>Лекарства</c:v>
                </c:pt>
                <c:pt idx="10">
                  <c:v>Бензин, топливо</c:v>
                </c:pt>
                <c:pt idx="11">
                  <c:v>Услуги ЖКХ</c:v>
                </c:pt>
                <c:pt idx="12">
                  <c:v>Продукты питания</c:v>
                </c:pt>
              </c:strCache>
            </c:strRef>
          </c:cat>
          <c:val>
            <c:numRef>
              <c:f>'табл 13-14'!$D$230:$D$242</c:f>
              <c:numCache>
                <c:formatCode>General</c:formatCode>
                <c:ptCount val="13"/>
                <c:pt idx="0">
                  <c:v>3.75</c:v>
                </c:pt>
                <c:pt idx="1">
                  <c:v>6.75</c:v>
                </c:pt>
                <c:pt idx="2">
                  <c:v>9.5</c:v>
                </c:pt>
                <c:pt idx="3">
                  <c:v>12</c:v>
                </c:pt>
                <c:pt idx="4">
                  <c:v>6.25</c:v>
                </c:pt>
                <c:pt idx="5">
                  <c:v>3</c:v>
                </c:pt>
                <c:pt idx="6">
                  <c:v>22.75</c:v>
                </c:pt>
                <c:pt idx="7">
                  <c:v>6.5</c:v>
                </c:pt>
                <c:pt idx="8">
                  <c:v>4.25</c:v>
                </c:pt>
                <c:pt idx="9">
                  <c:v>5.5</c:v>
                </c:pt>
                <c:pt idx="10">
                  <c:v>17</c:v>
                </c:pt>
                <c:pt idx="11">
                  <c:v>33.25</c:v>
                </c:pt>
                <c:pt idx="12">
                  <c:v>57.5</c:v>
                </c:pt>
              </c:numCache>
            </c:numRef>
          </c:val>
        </c:ser>
        <c:ser>
          <c:idx val="2"/>
          <c:order val="2"/>
          <c:tx>
            <c:v>2016</c:v>
          </c:tx>
          <c:invertIfNegative val="0"/>
          <c:cat>
            <c:strRef>
              <c:f>'табл 13-14'!$B$230:$B$242</c:f>
              <c:strCache>
                <c:ptCount val="13"/>
                <c:pt idx="0">
                  <c:v>Туристические услуги</c:v>
                </c:pt>
                <c:pt idx="1">
                  <c:v>Образование</c:v>
                </c:pt>
                <c:pt idx="2">
                  <c:v>Другое</c:v>
                </c:pt>
                <c:pt idx="3">
                  <c:v>Медицинские услуги</c:v>
                </c:pt>
                <c:pt idx="4">
                  <c:v>Интернет, связь, ТВ</c:v>
                </c:pt>
                <c:pt idx="5">
                  <c:v>Общественный транспорт</c:v>
                </c:pt>
                <c:pt idx="6">
                  <c:v>"На все"</c:v>
                </c:pt>
                <c:pt idx="7">
                  <c:v>Авиабилеты</c:v>
                </c:pt>
                <c:pt idx="8">
                  <c:v>Одежда, обувь</c:v>
                </c:pt>
                <c:pt idx="9">
                  <c:v>Лекарства</c:v>
                </c:pt>
                <c:pt idx="10">
                  <c:v>Бензин, топливо</c:v>
                </c:pt>
                <c:pt idx="11">
                  <c:v>Услуги ЖКХ</c:v>
                </c:pt>
                <c:pt idx="12">
                  <c:v>Продукты питания</c:v>
                </c:pt>
              </c:strCache>
            </c:strRef>
          </c:cat>
          <c:val>
            <c:numRef>
              <c:f>'табл 13-14'!$E$230:$E$242</c:f>
              <c:numCache>
                <c:formatCode>General</c:formatCode>
                <c:ptCount val="13"/>
                <c:pt idx="0">
                  <c:v>1.84</c:v>
                </c:pt>
                <c:pt idx="1">
                  <c:v>3.15</c:v>
                </c:pt>
                <c:pt idx="2">
                  <c:v>1.05</c:v>
                </c:pt>
                <c:pt idx="3">
                  <c:v>4.99</c:v>
                </c:pt>
                <c:pt idx="4">
                  <c:v>4.72</c:v>
                </c:pt>
                <c:pt idx="5">
                  <c:v>2.62</c:v>
                </c:pt>
                <c:pt idx="6">
                  <c:v>2.8899999999999997</c:v>
                </c:pt>
                <c:pt idx="7">
                  <c:v>8.4</c:v>
                </c:pt>
                <c:pt idx="8">
                  <c:v>8.4</c:v>
                </c:pt>
                <c:pt idx="9">
                  <c:v>2.36</c:v>
                </c:pt>
                <c:pt idx="10">
                  <c:v>9.4500000000000028</c:v>
                </c:pt>
                <c:pt idx="11">
                  <c:v>17.59</c:v>
                </c:pt>
                <c:pt idx="12">
                  <c:v>35.96</c:v>
                </c:pt>
              </c:numCache>
            </c:numRef>
          </c:val>
        </c:ser>
        <c:dLbls>
          <c:showLegendKey val="0"/>
          <c:showVal val="0"/>
          <c:showCatName val="0"/>
          <c:showSerName val="0"/>
          <c:showPercent val="0"/>
          <c:showBubbleSize val="0"/>
        </c:dLbls>
        <c:gapWidth val="150"/>
        <c:axId val="160844032"/>
        <c:axId val="162087680"/>
      </c:barChart>
      <c:catAx>
        <c:axId val="160844032"/>
        <c:scaling>
          <c:orientation val="minMax"/>
        </c:scaling>
        <c:delete val="0"/>
        <c:axPos val="l"/>
        <c:numFmt formatCode="General" sourceLinked="0"/>
        <c:majorTickMark val="out"/>
        <c:minorTickMark val="none"/>
        <c:tickLblPos val="nextTo"/>
        <c:crossAx val="162087680"/>
        <c:crosses val="autoZero"/>
        <c:auto val="1"/>
        <c:lblAlgn val="ctr"/>
        <c:lblOffset val="100"/>
        <c:noMultiLvlLbl val="0"/>
      </c:catAx>
      <c:valAx>
        <c:axId val="162087680"/>
        <c:scaling>
          <c:orientation val="minMax"/>
        </c:scaling>
        <c:delete val="0"/>
        <c:axPos val="b"/>
        <c:majorGridlines/>
        <c:numFmt formatCode="General" sourceLinked="1"/>
        <c:majorTickMark val="out"/>
        <c:minorTickMark val="none"/>
        <c:tickLblPos val="nextTo"/>
        <c:crossAx val="160844032"/>
        <c:crosses val="autoZero"/>
        <c:crossBetween val="between"/>
      </c:valAx>
    </c:plotArea>
    <c:legend>
      <c:legendPos val="b"/>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15-20'!$B$466</c:f>
              <c:strCache>
                <c:ptCount val="1"/>
                <c:pt idx="0">
                  <c:v>Удовлетворены или скорее удовлетворены</c:v>
                </c:pt>
              </c:strCache>
            </c:strRef>
          </c:tx>
          <c:invertIfNegative val="0"/>
          <c:cat>
            <c:strRef>
              <c:f>'табл 15-20'!$A$467:$A$483</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ЖКХ</c:v>
                </c:pt>
                <c:pt idx="3">
                  <c:v>Рынок услуг социального обслуживания населения</c:v>
                </c:pt>
                <c:pt idx="4">
                  <c:v>Рынок услуг перевозок пассажиров наземным транспортом (межмуниципальных перевозок пассажиров автомобильным транспортом)</c:v>
                </c:pt>
                <c:pt idx="5">
                  <c:v>Рынок услуг детского отдыха и оздоровления</c:v>
                </c:pt>
                <c:pt idx="6">
                  <c:v>Рынок услуг электроэнергетики</c:v>
                </c:pt>
                <c:pt idx="7">
                  <c:v>Рынок услуг перевозок пассажиров воздушным транспортом</c:v>
                </c:pt>
                <c:pt idx="8">
                  <c:v>Рынок услуг дошкольного образования (негосударственные детские сады, имеющие лицензию)</c:v>
                </c:pt>
                <c:pt idx="9">
                  <c:v>Рынок медицинских услуг (платных)</c:v>
                </c:pt>
                <c:pt idx="10">
                  <c:v>Рынок услуг дополнительного образования детей (платных)</c:v>
                </c:pt>
                <c:pt idx="11">
                  <c:v>Рынок туристских услуг</c:v>
                </c:pt>
                <c:pt idx="12">
                  <c:v>Розничная торговля</c:v>
                </c:pt>
                <c:pt idx="13">
                  <c:v>Рынок услуг связи</c:v>
                </c:pt>
                <c:pt idx="14">
                  <c:v>Рынок услуг в сфере культуры</c:v>
                </c:pt>
                <c:pt idx="15">
                  <c:v>Рынок производства продуктов питания</c:v>
                </c:pt>
                <c:pt idx="16">
                  <c:v>Рынок услуг розничной торговли фармацевтической продукцией</c:v>
                </c:pt>
              </c:strCache>
            </c:strRef>
          </c:cat>
          <c:val>
            <c:numRef>
              <c:f>'табл 15-20'!$B$467:$B$483</c:f>
              <c:numCache>
                <c:formatCode>General</c:formatCode>
                <c:ptCount val="17"/>
                <c:pt idx="0">
                  <c:v>17.3</c:v>
                </c:pt>
                <c:pt idx="1">
                  <c:v>20.8</c:v>
                </c:pt>
                <c:pt idx="2">
                  <c:v>24.1</c:v>
                </c:pt>
                <c:pt idx="3">
                  <c:v>25.2</c:v>
                </c:pt>
                <c:pt idx="4">
                  <c:v>26.1</c:v>
                </c:pt>
                <c:pt idx="5">
                  <c:v>31.1</c:v>
                </c:pt>
                <c:pt idx="6">
                  <c:v>32.1</c:v>
                </c:pt>
                <c:pt idx="7">
                  <c:v>34.4</c:v>
                </c:pt>
                <c:pt idx="8">
                  <c:v>35.4</c:v>
                </c:pt>
                <c:pt idx="9">
                  <c:v>35.700000000000003</c:v>
                </c:pt>
                <c:pt idx="10">
                  <c:v>37.4</c:v>
                </c:pt>
                <c:pt idx="11">
                  <c:v>37.4</c:v>
                </c:pt>
                <c:pt idx="12">
                  <c:v>38.4</c:v>
                </c:pt>
                <c:pt idx="13">
                  <c:v>41</c:v>
                </c:pt>
                <c:pt idx="14">
                  <c:v>41.5</c:v>
                </c:pt>
                <c:pt idx="15">
                  <c:v>42.7</c:v>
                </c:pt>
                <c:pt idx="16">
                  <c:v>46.5</c:v>
                </c:pt>
              </c:numCache>
            </c:numRef>
          </c:val>
        </c:ser>
        <c:ser>
          <c:idx val="1"/>
          <c:order val="1"/>
          <c:tx>
            <c:strRef>
              <c:f>'табл 15-20'!$C$466</c:f>
              <c:strCache>
                <c:ptCount val="1"/>
                <c:pt idx="0">
                  <c:v>Не удовлетворены и скорее не удовлетворены</c:v>
                </c:pt>
              </c:strCache>
            </c:strRef>
          </c:tx>
          <c:invertIfNegative val="0"/>
          <c:cat>
            <c:strRef>
              <c:f>'табл 15-20'!$A$467:$A$483</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ЖКХ</c:v>
                </c:pt>
                <c:pt idx="3">
                  <c:v>Рынок услуг социального обслуживания населения</c:v>
                </c:pt>
                <c:pt idx="4">
                  <c:v>Рынок услуг перевозок пассажиров наземным транспортом (межмуниципальных перевозок пассажиров автомобильным транспортом)</c:v>
                </c:pt>
                <c:pt idx="5">
                  <c:v>Рынок услуг детского отдыха и оздоровления</c:v>
                </c:pt>
                <c:pt idx="6">
                  <c:v>Рынок услуг электроэнергетики</c:v>
                </c:pt>
                <c:pt idx="7">
                  <c:v>Рынок услуг перевозок пассажиров воздушным транспортом</c:v>
                </c:pt>
                <c:pt idx="8">
                  <c:v>Рынок услуг дошкольного образования (негосударственные детские сады, имеющие лицензию)</c:v>
                </c:pt>
                <c:pt idx="9">
                  <c:v>Рынок медицинских услуг (платных)</c:v>
                </c:pt>
                <c:pt idx="10">
                  <c:v>Рынок услуг дополнительного образования детей (платных)</c:v>
                </c:pt>
                <c:pt idx="11">
                  <c:v>Рынок туристских услуг</c:v>
                </c:pt>
                <c:pt idx="12">
                  <c:v>Розничная торговля</c:v>
                </c:pt>
                <c:pt idx="13">
                  <c:v>Рынок услуг связи</c:v>
                </c:pt>
                <c:pt idx="14">
                  <c:v>Рынок услуг в сфере культуры</c:v>
                </c:pt>
                <c:pt idx="15">
                  <c:v>Рынок производства продуктов питания</c:v>
                </c:pt>
                <c:pt idx="16">
                  <c:v>Рынок услуг розничной торговли фармацевтической продукцией</c:v>
                </c:pt>
              </c:strCache>
            </c:strRef>
          </c:cat>
          <c:val>
            <c:numRef>
              <c:f>'табл 15-20'!$C$467:$C$483</c:f>
              <c:numCache>
                <c:formatCode>General</c:formatCode>
                <c:ptCount val="17"/>
                <c:pt idx="0">
                  <c:v>41.9</c:v>
                </c:pt>
                <c:pt idx="1">
                  <c:v>38.700000000000003</c:v>
                </c:pt>
                <c:pt idx="2">
                  <c:v>62.6</c:v>
                </c:pt>
                <c:pt idx="3">
                  <c:v>49.3</c:v>
                </c:pt>
                <c:pt idx="4">
                  <c:v>64.099999999999994</c:v>
                </c:pt>
                <c:pt idx="5">
                  <c:v>47.8</c:v>
                </c:pt>
                <c:pt idx="6">
                  <c:v>53.2</c:v>
                </c:pt>
                <c:pt idx="7">
                  <c:v>50.7</c:v>
                </c:pt>
                <c:pt idx="8">
                  <c:v>40.700000000000003</c:v>
                </c:pt>
                <c:pt idx="9">
                  <c:v>55.3</c:v>
                </c:pt>
                <c:pt idx="10">
                  <c:v>42.5</c:v>
                </c:pt>
                <c:pt idx="11">
                  <c:v>40.700000000000003</c:v>
                </c:pt>
                <c:pt idx="12">
                  <c:v>47.8</c:v>
                </c:pt>
                <c:pt idx="13">
                  <c:v>46.5</c:v>
                </c:pt>
                <c:pt idx="14">
                  <c:v>42.4</c:v>
                </c:pt>
                <c:pt idx="15">
                  <c:v>45</c:v>
                </c:pt>
                <c:pt idx="16">
                  <c:v>43.2</c:v>
                </c:pt>
              </c:numCache>
            </c:numRef>
          </c:val>
        </c:ser>
        <c:dLbls>
          <c:showLegendKey val="0"/>
          <c:showVal val="0"/>
          <c:showCatName val="0"/>
          <c:showSerName val="0"/>
          <c:showPercent val="0"/>
          <c:showBubbleSize val="0"/>
        </c:dLbls>
        <c:gapWidth val="150"/>
        <c:axId val="166016512"/>
        <c:axId val="166018048"/>
      </c:barChart>
      <c:catAx>
        <c:axId val="166016512"/>
        <c:scaling>
          <c:orientation val="minMax"/>
        </c:scaling>
        <c:delete val="0"/>
        <c:axPos val="l"/>
        <c:numFmt formatCode="General" sourceLinked="0"/>
        <c:majorTickMark val="out"/>
        <c:minorTickMark val="none"/>
        <c:tickLblPos val="nextTo"/>
        <c:crossAx val="166018048"/>
        <c:crosses val="autoZero"/>
        <c:auto val="1"/>
        <c:lblAlgn val="ctr"/>
        <c:lblOffset val="100"/>
        <c:noMultiLvlLbl val="0"/>
      </c:catAx>
      <c:valAx>
        <c:axId val="166018048"/>
        <c:scaling>
          <c:orientation val="minMax"/>
        </c:scaling>
        <c:delete val="0"/>
        <c:axPos val="b"/>
        <c:majorGridlines/>
        <c:numFmt formatCode="General" sourceLinked="1"/>
        <c:majorTickMark val="out"/>
        <c:minorTickMark val="none"/>
        <c:tickLblPos val="nextTo"/>
        <c:crossAx val="166016512"/>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'табл 15-20'!$B$486</c:f>
              <c:strCache>
                <c:ptCount val="1"/>
                <c:pt idx="0">
                  <c:v>2018</c:v>
                </c:pt>
              </c:strCache>
            </c:strRef>
          </c:tx>
          <c:invertIfNegative val="0"/>
          <c:cat>
            <c:strRef>
              <c:f>'табл 15-20'!$A$487:$A$503</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ЖКХ</c:v>
                </c:pt>
                <c:pt idx="3">
                  <c:v>Рынок услуг социального обслуживания населения</c:v>
                </c:pt>
                <c:pt idx="4">
                  <c:v>Рынок услуг перевозок пассажиров наземным транспортом (межмуниципальных перевозок пассажиров автомобильным транспортом)</c:v>
                </c:pt>
                <c:pt idx="5">
                  <c:v>Рынок услуг детского отдыха и оздоровления</c:v>
                </c:pt>
                <c:pt idx="6">
                  <c:v>Рынок услуг электроэнергетики</c:v>
                </c:pt>
                <c:pt idx="7">
                  <c:v>Рынок услуг перевозок пассажиров воздушным транспортом</c:v>
                </c:pt>
                <c:pt idx="8">
                  <c:v>Рынок услуг дошкольного образования (негосударственные детские сады, имеющие лицензию)</c:v>
                </c:pt>
                <c:pt idx="9">
                  <c:v>Рынок медицинских услуг (платных)</c:v>
                </c:pt>
                <c:pt idx="10">
                  <c:v>Рынок услуг дополнительного образования детей (платных)</c:v>
                </c:pt>
                <c:pt idx="11">
                  <c:v>Рынок туристских услуг</c:v>
                </c:pt>
                <c:pt idx="12">
                  <c:v>Розничная торговля</c:v>
                </c:pt>
                <c:pt idx="13">
                  <c:v>Рынок услуг связи</c:v>
                </c:pt>
                <c:pt idx="14">
                  <c:v>Рынок услуг в сфере культуры</c:v>
                </c:pt>
                <c:pt idx="15">
                  <c:v>Рынок производства продуктов питания</c:v>
                </c:pt>
                <c:pt idx="16">
                  <c:v>Рынок услуг розничной торговли фармацевтической продукцией</c:v>
                </c:pt>
              </c:strCache>
            </c:strRef>
          </c:cat>
          <c:val>
            <c:numRef>
              <c:f>'табл 15-20'!$B$487:$B$503</c:f>
              <c:numCache>
                <c:formatCode>General</c:formatCode>
                <c:ptCount val="17"/>
                <c:pt idx="0">
                  <c:v>17.3</c:v>
                </c:pt>
                <c:pt idx="1">
                  <c:v>20.8</c:v>
                </c:pt>
                <c:pt idx="2">
                  <c:v>24.1</c:v>
                </c:pt>
                <c:pt idx="3">
                  <c:v>25.2</c:v>
                </c:pt>
                <c:pt idx="4">
                  <c:v>26.1</c:v>
                </c:pt>
                <c:pt idx="5">
                  <c:v>31.1</c:v>
                </c:pt>
                <c:pt idx="6">
                  <c:v>32.1</c:v>
                </c:pt>
                <c:pt idx="7">
                  <c:v>34.4</c:v>
                </c:pt>
                <c:pt idx="8">
                  <c:v>35.4</c:v>
                </c:pt>
                <c:pt idx="9">
                  <c:v>35.700000000000003</c:v>
                </c:pt>
                <c:pt idx="10">
                  <c:v>37.4</c:v>
                </c:pt>
                <c:pt idx="11">
                  <c:v>37.4</c:v>
                </c:pt>
                <c:pt idx="12">
                  <c:v>38.4</c:v>
                </c:pt>
                <c:pt idx="13">
                  <c:v>41</c:v>
                </c:pt>
                <c:pt idx="14">
                  <c:v>41.5</c:v>
                </c:pt>
                <c:pt idx="15">
                  <c:v>42.7</c:v>
                </c:pt>
                <c:pt idx="16">
                  <c:v>46.5</c:v>
                </c:pt>
              </c:numCache>
            </c:numRef>
          </c:val>
        </c:ser>
        <c:ser>
          <c:idx val="1"/>
          <c:order val="1"/>
          <c:tx>
            <c:strRef>
              <c:f>'табл 15-20'!$C$486</c:f>
              <c:strCache>
                <c:ptCount val="1"/>
                <c:pt idx="0">
                  <c:v>2017</c:v>
                </c:pt>
              </c:strCache>
            </c:strRef>
          </c:tx>
          <c:invertIfNegative val="0"/>
          <c:cat>
            <c:strRef>
              <c:f>'табл 15-20'!$A$487:$A$503</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ЖКХ</c:v>
                </c:pt>
                <c:pt idx="3">
                  <c:v>Рынок услуг социального обслуживания населения</c:v>
                </c:pt>
                <c:pt idx="4">
                  <c:v>Рынок услуг перевозок пассажиров наземным транспортом (межмуниципальных перевозок пассажиров автомобильным транспортом)</c:v>
                </c:pt>
                <c:pt idx="5">
                  <c:v>Рынок услуг детского отдыха и оздоровления</c:v>
                </c:pt>
                <c:pt idx="6">
                  <c:v>Рынок услуг электроэнергетики</c:v>
                </c:pt>
                <c:pt idx="7">
                  <c:v>Рынок услуг перевозок пассажиров воздушным транспортом</c:v>
                </c:pt>
                <c:pt idx="8">
                  <c:v>Рынок услуг дошкольного образования (негосударственные детские сады, имеющие лицензию)</c:v>
                </c:pt>
                <c:pt idx="9">
                  <c:v>Рынок медицинских услуг (платных)</c:v>
                </c:pt>
                <c:pt idx="10">
                  <c:v>Рынок услуг дополнительного образования детей (платных)</c:v>
                </c:pt>
                <c:pt idx="11">
                  <c:v>Рынок туристских услуг</c:v>
                </c:pt>
                <c:pt idx="12">
                  <c:v>Розничная торговля</c:v>
                </c:pt>
                <c:pt idx="13">
                  <c:v>Рынок услуг связи</c:v>
                </c:pt>
                <c:pt idx="14">
                  <c:v>Рынок услуг в сфере культуры</c:v>
                </c:pt>
                <c:pt idx="15">
                  <c:v>Рынок производства продуктов питания</c:v>
                </c:pt>
                <c:pt idx="16">
                  <c:v>Рынок услуг розничной торговли фармацевтической продукцией</c:v>
                </c:pt>
              </c:strCache>
            </c:strRef>
          </c:cat>
          <c:val>
            <c:numRef>
              <c:f>'табл 15-20'!$C$487:$C$503</c:f>
              <c:numCache>
                <c:formatCode>General</c:formatCode>
                <c:ptCount val="17"/>
                <c:pt idx="0">
                  <c:v>20.5</c:v>
                </c:pt>
                <c:pt idx="1">
                  <c:v>20.100000000000001</c:v>
                </c:pt>
                <c:pt idx="2">
                  <c:v>26.8</c:v>
                </c:pt>
                <c:pt idx="3">
                  <c:v>26.8</c:v>
                </c:pt>
                <c:pt idx="4">
                  <c:v>32</c:v>
                </c:pt>
                <c:pt idx="5">
                  <c:v>32.6</c:v>
                </c:pt>
                <c:pt idx="6">
                  <c:v>30.3</c:v>
                </c:pt>
                <c:pt idx="7">
                  <c:v>36.800000000000004</c:v>
                </c:pt>
                <c:pt idx="8">
                  <c:v>33.800000000000004</c:v>
                </c:pt>
                <c:pt idx="9">
                  <c:v>29</c:v>
                </c:pt>
                <c:pt idx="10">
                  <c:v>36.800000000000004</c:v>
                </c:pt>
                <c:pt idx="11">
                  <c:v>40.1</c:v>
                </c:pt>
                <c:pt idx="12">
                  <c:v>39.800000000000004</c:v>
                </c:pt>
                <c:pt idx="13">
                  <c:v>37</c:v>
                </c:pt>
                <c:pt idx="14">
                  <c:v>33.300000000000004</c:v>
                </c:pt>
                <c:pt idx="15">
                  <c:v>38.1</c:v>
                </c:pt>
                <c:pt idx="16">
                  <c:v>46.3</c:v>
                </c:pt>
              </c:numCache>
            </c:numRef>
          </c:val>
        </c:ser>
        <c:ser>
          <c:idx val="2"/>
          <c:order val="2"/>
          <c:tx>
            <c:strRef>
              <c:f>'табл 15-20'!$D$486</c:f>
              <c:strCache>
                <c:ptCount val="1"/>
                <c:pt idx="0">
                  <c:v>2016</c:v>
                </c:pt>
              </c:strCache>
            </c:strRef>
          </c:tx>
          <c:invertIfNegative val="0"/>
          <c:cat>
            <c:strRef>
              <c:f>'табл 15-20'!$A$487:$A$503</c:f>
              <c:strCache>
                <c:ptCount val="17"/>
                <c:pt idx="0">
                  <c:v>Рынок услуг перевозок пассажиров водным транспортом</c:v>
                </c:pt>
                <c:pt idx="1">
                  <c:v>Рынок услуг психолого-педагогического сопровождения детей с ОВЗ (платных)</c:v>
                </c:pt>
                <c:pt idx="2">
                  <c:v>Рынок услуг ЖКХ</c:v>
                </c:pt>
                <c:pt idx="3">
                  <c:v>Рынок услуг социального обслуживания населения</c:v>
                </c:pt>
                <c:pt idx="4">
                  <c:v>Рынок услуг перевозок пассажиров наземным транспортом (межмуниципальных перевозок пассажиров автомобильным транспортом)</c:v>
                </c:pt>
                <c:pt idx="5">
                  <c:v>Рынок услуг детского отдыха и оздоровления</c:v>
                </c:pt>
                <c:pt idx="6">
                  <c:v>Рынок услуг электроэнергетики</c:v>
                </c:pt>
                <c:pt idx="7">
                  <c:v>Рынок услуг перевозок пассажиров воздушным транспортом</c:v>
                </c:pt>
                <c:pt idx="8">
                  <c:v>Рынок услуг дошкольного образования (негосударственные детские сады, имеющие лицензию)</c:v>
                </c:pt>
                <c:pt idx="9">
                  <c:v>Рынок медицинских услуг (платных)</c:v>
                </c:pt>
                <c:pt idx="10">
                  <c:v>Рынок услуг дополнительного образования детей (платных)</c:v>
                </c:pt>
                <c:pt idx="11">
                  <c:v>Рынок туристских услуг</c:v>
                </c:pt>
                <c:pt idx="12">
                  <c:v>Розничная торговля</c:v>
                </c:pt>
                <c:pt idx="13">
                  <c:v>Рынок услуг связи</c:v>
                </c:pt>
                <c:pt idx="14">
                  <c:v>Рынок услуг в сфере культуры</c:v>
                </c:pt>
                <c:pt idx="15">
                  <c:v>Рынок производства продуктов питания</c:v>
                </c:pt>
                <c:pt idx="16">
                  <c:v>Рынок услуг розничной торговли фармацевтической продукцией</c:v>
                </c:pt>
              </c:strCache>
            </c:strRef>
          </c:cat>
          <c:val>
            <c:numRef>
              <c:f>'табл 15-20'!$D$487:$D$503</c:f>
              <c:numCache>
                <c:formatCode>General</c:formatCode>
                <c:ptCount val="17"/>
                <c:pt idx="0">
                  <c:v>34.6</c:v>
                </c:pt>
                <c:pt idx="1">
                  <c:v>29.7</c:v>
                </c:pt>
                <c:pt idx="2">
                  <c:v>30.4</c:v>
                </c:pt>
                <c:pt idx="3">
                  <c:v>32.5</c:v>
                </c:pt>
                <c:pt idx="4">
                  <c:v>38.1</c:v>
                </c:pt>
                <c:pt idx="5">
                  <c:v>23.1</c:v>
                </c:pt>
                <c:pt idx="6">
                  <c:v>33.300000000000004</c:v>
                </c:pt>
                <c:pt idx="7">
                  <c:v>28.4</c:v>
                </c:pt>
                <c:pt idx="8">
                  <c:v>25</c:v>
                </c:pt>
                <c:pt idx="9">
                  <c:v>27.8</c:v>
                </c:pt>
                <c:pt idx="10">
                  <c:v>24.7</c:v>
                </c:pt>
                <c:pt idx="11">
                  <c:v>32</c:v>
                </c:pt>
                <c:pt idx="12">
                  <c:v>33.300000000000004</c:v>
                </c:pt>
                <c:pt idx="13">
                  <c:v>35.4</c:v>
                </c:pt>
                <c:pt idx="14">
                  <c:v>28.8</c:v>
                </c:pt>
                <c:pt idx="15">
                  <c:v>32</c:v>
                </c:pt>
                <c:pt idx="16">
                  <c:v>30.7</c:v>
                </c:pt>
              </c:numCache>
            </c:numRef>
          </c:val>
        </c:ser>
        <c:dLbls>
          <c:showLegendKey val="0"/>
          <c:showVal val="0"/>
          <c:showCatName val="0"/>
          <c:showSerName val="0"/>
          <c:showPercent val="0"/>
          <c:showBubbleSize val="0"/>
        </c:dLbls>
        <c:gapWidth val="150"/>
        <c:axId val="167966208"/>
        <c:axId val="167968128"/>
      </c:barChart>
      <c:catAx>
        <c:axId val="167966208"/>
        <c:scaling>
          <c:orientation val="minMax"/>
        </c:scaling>
        <c:delete val="0"/>
        <c:axPos val="l"/>
        <c:numFmt formatCode="General" sourceLinked="0"/>
        <c:majorTickMark val="out"/>
        <c:minorTickMark val="none"/>
        <c:tickLblPos val="nextTo"/>
        <c:crossAx val="167968128"/>
        <c:crosses val="autoZero"/>
        <c:auto val="1"/>
        <c:lblAlgn val="ctr"/>
        <c:lblOffset val="100"/>
        <c:noMultiLvlLbl val="0"/>
      </c:catAx>
      <c:valAx>
        <c:axId val="167968128"/>
        <c:scaling>
          <c:orientation val="minMax"/>
        </c:scaling>
        <c:delete val="0"/>
        <c:axPos val="b"/>
        <c:majorGridlines/>
        <c:numFmt formatCode="General" sourceLinked="1"/>
        <c:majorTickMark val="out"/>
        <c:minorTickMark val="none"/>
        <c:tickLblPos val="nextTo"/>
        <c:crossAx val="167966208"/>
        <c:crosses val="autoZero"/>
        <c:crossBetween val="between"/>
      </c:valAx>
    </c:plotArea>
    <c:legend>
      <c:legendPos val="b"/>
      <c:overlay val="0"/>
    </c:legend>
    <c:plotVisOnly val="1"/>
    <c:dispBlanksAs val="gap"/>
    <c:showDLblsOverMax val="0"/>
  </c:chart>
  <c:spPr>
    <a:ln>
      <a:noFill/>
    </a:ln>
  </c:spPr>
  <c:txPr>
    <a:bodyPr/>
    <a:lstStyle/>
    <a:p>
      <a:pPr>
        <a:defRPr sz="105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65</Pages>
  <Words>17758</Words>
  <Characters>101227</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2019-03-09T09:58:00Z</dcterms:created>
  <dcterms:modified xsi:type="dcterms:W3CDTF">2019-03-09T11:25:00Z</dcterms:modified>
</cp:coreProperties>
</file>