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10" w:rsidRDefault="00566710" w:rsidP="003501A3">
      <w:pPr>
        <w:widowControl w:val="0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9</w:t>
      </w:r>
      <w:bookmarkStart w:id="0" w:name="_GoBack"/>
      <w:bookmarkEnd w:id="0"/>
    </w:p>
    <w:p w:rsidR="003501A3" w:rsidRDefault="002D0A90" w:rsidP="003501A3">
      <w:pPr>
        <w:widowControl w:val="0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Цитаты из Доклада о состоянии и развитии конкурентной среды на рынках товаров, работ и услуг Камчатского края по итогам 2018 года</w:t>
      </w:r>
    </w:p>
    <w:p w:rsidR="003501A3" w:rsidRDefault="003501A3" w:rsidP="003501A3">
      <w:pPr>
        <w:widowControl w:val="0"/>
        <w:rPr>
          <w:rFonts w:ascii="Times New Roman" w:hAnsi="Times New Roman" w:cs="Times New Roman"/>
        </w:rPr>
      </w:pPr>
    </w:p>
    <w:p w:rsidR="003501A3" w:rsidRPr="003A0662" w:rsidRDefault="003501A3" w:rsidP="003501A3">
      <w:pPr>
        <w:pStyle w:val="3"/>
        <w:keepNext w:val="0"/>
        <w:keepLines w:val="0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2612151"/>
      <w:r w:rsidRPr="003A0662">
        <w:rPr>
          <w:rFonts w:ascii="Times New Roman" w:hAnsi="Times New Roman" w:cs="Times New Roman"/>
          <w:sz w:val="28"/>
          <w:szCs w:val="28"/>
        </w:rPr>
        <w:t>3.3.3.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662">
        <w:rPr>
          <w:rFonts w:ascii="Times New Roman" w:hAnsi="Times New Roman" w:cs="Times New Roman"/>
          <w:sz w:val="28"/>
          <w:szCs w:val="28"/>
        </w:rPr>
        <w:t>Результаты проведенного ежегодного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в Камчатском крае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662">
        <w:rPr>
          <w:rFonts w:ascii="Times New Roman" w:hAnsi="Times New Roman" w:cs="Times New Roman"/>
          <w:sz w:val="28"/>
          <w:szCs w:val="28"/>
        </w:rPr>
        <w:t>и деятельности по содействию развитию конкуренции в Камчатском крае, размещаемой уполномоченным органом и муниципальными образованиями</w:t>
      </w:r>
      <w:bookmarkEnd w:id="1"/>
    </w:p>
    <w:p w:rsidR="003501A3" w:rsidRDefault="003501A3" w:rsidP="003501A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проведенного мониторинга размещены в информационно-телекоммуникационной сети «Интернет»:</w:t>
      </w:r>
    </w:p>
    <w:p w:rsidR="003501A3" w:rsidRDefault="003501A3" w:rsidP="003501A3">
      <w:pPr>
        <w:widowControl w:val="0"/>
        <w:spacing w:after="0" w:line="240" w:lineRule="auto"/>
        <w:ind w:firstLine="709"/>
        <w:jc w:val="both"/>
        <w:rPr>
          <w:rStyle w:val="a4"/>
        </w:rPr>
      </w:pPr>
      <w:r>
        <w:rPr>
          <w:rFonts w:ascii="Times New Roman" w:hAnsi="Times New Roman" w:cs="Times New Roman"/>
          <w:sz w:val="28"/>
          <w:szCs w:val="28"/>
        </w:rPr>
        <w:t>- на официальном сайте Агентства инвестиций и предпринимательства Камчатского края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</w:t>
      </w:r>
      <w:hyperlink r:id="rId5" w:history="1">
        <w:r>
          <w:rPr>
            <w:rStyle w:val="a4"/>
            <w:rFonts w:ascii="Times New Roman" w:hAnsi="Times New Roman" w:cs="Times New Roman"/>
            <w:sz w:val="27"/>
            <w:szCs w:val="27"/>
          </w:rPr>
          <w:t>https://aginvest.kamgov.ru/razvitie_konkurentnoj_sredy/monitoring_konkurentcii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3501A3" w:rsidRPr="00BC7379" w:rsidRDefault="003501A3" w:rsidP="003501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интернет портале об инвестиционной деятельности </w:t>
      </w:r>
      <w:r w:rsidRPr="00BC73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 w:rsidRPr="00BC7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7379">
        <w:rPr>
          <w:rFonts w:ascii="Times New Roman" w:eastAsia="Calibri" w:hAnsi="Times New Roman" w:cs="Times New Roman"/>
          <w:bCs/>
          <w:sz w:val="28"/>
          <w:szCs w:val="28"/>
        </w:rPr>
        <w:t>в разделе «Инвестору» подразделе «Развитие конкуренции» (</w:t>
      </w:r>
      <w:hyperlink r:id="rId6" w:history="1">
        <w:r w:rsidRPr="00BC7379">
          <w:rPr>
            <w:rFonts w:ascii="Times New Roman" w:eastAsia="Calibri" w:hAnsi="Times New Roman" w:cs="Times New Roman"/>
            <w:bCs/>
            <w:color w:val="0563C1"/>
            <w:sz w:val="28"/>
            <w:szCs w:val="28"/>
            <w:u w:val="single"/>
          </w:rPr>
          <w:t>http://investkamchatka.ru/</w:t>
        </w:r>
      </w:hyperlink>
      <w:r w:rsidRPr="00BC7379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BC737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BC7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бизнес портале </w:t>
      </w:r>
      <w:r w:rsidRPr="00BC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Pr="00BC7379">
        <w:rPr>
          <w:rFonts w:ascii="Times New Roman" w:eastAsia="Calibri" w:hAnsi="Times New Roman" w:cs="Times New Roman"/>
          <w:sz w:val="28"/>
          <w:szCs w:val="28"/>
        </w:rPr>
        <w:t>в разделе «Поддержка бизнеса» подразделе «Развитие конкуренции» (</w:t>
      </w:r>
      <w:hyperlink r:id="rId7" w:history="1">
        <w:r w:rsidRPr="00BC737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http://smbkam.ru/</w:t>
        </w:r>
      </w:hyperlink>
      <w:r w:rsidRPr="00BC737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501A3" w:rsidRPr="006975AD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7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качества официальной информации субъектами предпринимательской деятельности о состоянии конкурентной среды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качества официальной информации </w:t>
      </w:r>
      <w:r w:rsidRPr="003A0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субъектами предпринимательской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состоянии конкурентной среды на рынках товаров и услуг проводилась по 5-тибалльной шкале по трем критериям: уровень доступности, уровень понятности и удобство получения информации </w:t>
      </w:r>
      <w:r>
        <w:rPr>
          <w:rFonts w:ascii="Times New Roman" w:hAnsi="Times New Roman" w:cs="Times New Roman"/>
          <w:sz w:val="28"/>
          <w:szCs w:val="28"/>
        </w:rPr>
        <w:t>(рисунок 3.3.40)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официальной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состоянии конкурентной среды на рынках товаров и услуг </w:t>
      </w:r>
      <w:r>
        <w:rPr>
          <w:rFonts w:ascii="Times New Roman" w:hAnsi="Times New Roman" w:cs="Times New Roman"/>
          <w:sz w:val="28"/>
          <w:szCs w:val="28"/>
        </w:rPr>
        <w:t xml:space="preserve">оценивалось со стороны ее предоставления уполномоченным органом и муниципальным образованием. </w:t>
      </w:r>
      <w:r w:rsidRPr="00F51FF6">
        <w:rPr>
          <w:rFonts w:ascii="Times New Roman" w:hAnsi="Times New Roman" w:cs="Times New Roman"/>
          <w:sz w:val="28"/>
          <w:szCs w:val="28"/>
        </w:rPr>
        <w:t>Оценки представителей бизнеса, полученные муниципальным образованием по данному критерию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FF6">
        <w:rPr>
          <w:rFonts w:ascii="Times New Roman" w:hAnsi="Times New Roman" w:cs="Times New Roman"/>
          <w:sz w:val="28"/>
          <w:szCs w:val="28"/>
        </w:rPr>
        <w:t xml:space="preserve"> примерно находятся на одном уровне с оценками уполномоченного органа. Качество официальной информации уполномоченного органа и муниципальных образований о состоянии конкурентной среды скорее удовлетворительно и удовлетворительно оценили достаточно высоко по всем критериям (уровень оценок колеблется между 66,5 и 68,8%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51FF6">
        <w:rPr>
          <w:rFonts w:ascii="Times New Roman" w:hAnsi="Times New Roman" w:cs="Times New Roman"/>
          <w:sz w:val="28"/>
          <w:szCs w:val="28"/>
        </w:rPr>
        <w:t>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43CE1B6" wp14:editId="2EABBE76">
            <wp:extent cx="6286500" cy="3371850"/>
            <wp:effectExtent l="0" t="0" r="0" b="0"/>
            <wp:docPr id="132" name="Диаграмма 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3501A3" w:rsidRPr="00F45214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Рисунок 3.3.40. </w:t>
      </w:r>
      <w:r w:rsidRPr="00F4521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качества официальной информации о состоянии конкурентной среды на рынках товаров и услуг, получаемой от уполномоченного органа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качество информации </w:t>
      </w:r>
      <w:r>
        <w:rPr>
          <w:rFonts w:ascii="Times New Roman" w:hAnsi="Times New Roman" w:cs="Times New Roman"/>
          <w:i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скорее удовлетворительно и удовлетворительно оценили: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уровню доступности – 67,5%;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уровню понятности – 66,5%;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удобству получения – 66,9%.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DB68951" wp14:editId="2EBE90BD">
            <wp:extent cx="6124575" cy="3257550"/>
            <wp:effectExtent l="0" t="0" r="0" b="0"/>
            <wp:docPr id="131" name="Диаграмма 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501A3" w:rsidRPr="00F45214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Рисунок 3.3.41. </w:t>
      </w:r>
      <w:r w:rsidRPr="00F4521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качества официальной информации о состоянии конкурентной среды на рынках товаров и услуг, получаемой от муниципального образования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Качество информации муниципального образования скорее удовлетворительно и удовлетворительно оценили: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уровню доступности – 68,8%;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уровню понятности – 68,6%;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удобству получения – 68,7%.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две трети респондентов удовлетворены качеством официальной информации о состоянии конкурентной среды.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прошлом году только третья часть респондентов была удовлетворена качеством информации о состоянии конкурентной среды.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</w:t>
      </w:r>
      <w:r w:rsidRPr="000A202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респондентов отметили, что не обладают </w:t>
      </w:r>
      <w:r w:rsidRPr="00F07C66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официальной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F07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состоянии конкурентной среды на рынках товаров и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Можно предположить, что они не имеют опыта обращения или потребности в получении официальной информации.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01A3" w:rsidRPr="006975AD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7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качества официальной информации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населением</w:t>
      </w:r>
      <w:r w:rsidRPr="00697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состоянии конкурентной среды</w:t>
      </w:r>
    </w:p>
    <w:p w:rsidR="003501A3" w:rsidRPr="00844A8A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Pr="008630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населением Петропавловск-Камчатской – Елизовской городской агломерацией </w:t>
      </w:r>
      <w:r w:rsidRPr="00844A8A">
        <w:rPr>
          <w:rFonts w:ascii="Times New Roman" w:hAnsi="Times New Roman" w:cs="Times New Roman"/>
          <w:b/>
          <w:sz w:val="28"/>
          <w:szCs w:val="28"/>
        </w:rPr>
        <w:t>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A8A">
        <w:rPr>
          <w:rFonts w:ascii="Times New Roman" w:hAnsi="Times New Roman" w:cs="Times New Roman"/>
          <w:b/>
          <w:sz w:val="28"/>
          <w:szCs w:val="28"/>
        </w:rPr>
        <w:t>официальной информации о состоянии конкурентной среды на рынках товаров и услуг Камчатского края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 xml:space="preserve">Большая часть респондентов дала скорее положительную оценку качества официальной информации о состоянии конкурентной среды на рынках товаров и услуг Камчатского края, размещаемой в открытом доступе.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52,8</w:t>
      </w:r>
      <w:r w:rsidRPr="00844A8A">
        <w:rPr>
          <w:rFonts w:ascii="Times New Roman" w:hAnsi="Times New Roman" w:cs="Times New Roman"/>
          <w:sz w:val="28"/>
          <w:szCs w:val="28"/>
        </w:rPr>
        <w:t xml:space="preserve">% опрошенных удовлетворены уровнем доступности информации, в то время как </w:t>
      </w:r>
      <w:r>
        <w:rPr>
          <w:rFonts w:ascii="Times New Roman" w:hAnsi="Times New Roman" w:cs="Times New Roman"/>
          <w:sz w:val="28"/>
          <w:szCs w:val="28"/>
        </w:rPr>
        <w:t xml:space="preserve">32,4 </w:t>
      </w:r>
      <w:r w:rsidRPr="00844A8A">
        <w:rPr>
          <w:rFonts w:ascii="Times New Roman" w:hAnsi="Times New Roman" w:cs="Times New Roman"/>
          <w:sz w:val="28"/>
          <w:szCs w:val="28"/>
        </w:rPr>
        <w:t>% не считают информацию доступной</w:t>
      </w:r>
      <w:r>
        <w:rPr>
          <w:rFonts w:ascii="Times New Roman" w:hAnsi="Times New Roman" w:cs="Times New Roman"/>
          <w:sz w:val="28"/>
          <w:szCs w:val="28"/>
        </w:rPr>
        <w:t xml:space="preserve"> (таблица 3.3.31 и рисунок 3.3.41)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Pr="00F45214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>Таблица 3.3.31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>Оценка населением Петропавловск-Камчатской – Елизовской городской агломерацией</w:t>
      </w:r>
      <w:r w:rsidRPr="00F452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45214">
        <w:rPr>
          <w:rFonts w:ascii="Times New Roman" w:hAnsi="Times New Roman" w:cs="Times New Roman"/>
          <w:sz w:val="24"/>
          <w:szCs w:val="24"/>
        </w:rPr>
        <w:t>качества официальной информации о состоянии конкурентной среды</w:t>
      </w:r>
    </w:p>
    <w:p w:rsidR="003501A3" w:rsidRPr="00F45214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33"/>
        <w:gridCol w:w="2790"/>
        <w:gridCol w:w="2840"/>
      </w:tblGrid>
      <w:tr w:rsidR="003501A3" w:rsidRPr="00773CE6" w:rsidTr="00DD6889">
        <w:trPr>
          <w:cantSplit/>
          <w:trHeight w:val="746"/>
          <w:jc w:val="center"/>
        </w:trPr>
        <w:tc>
          <w:tcPr>
            <w:tcW w:w="3733" w:type="dxa"/>
            <w:vAlign w:val="center"/>
          </w:tcPr>
          <w:p w:rsidR="003501A3" w:rsidRPr="00216E49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Характеристики информации</w:t>
            </w:r>
          </w:p>
        </w:tc>
        <w:tc>
          <w:tcPr>
            <w:tcW w:w="279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корее 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  <w:tc>
          <w:tcPr>
            <w:tcW w:w="284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</w:t>
            </w:r>
          </w:p>
        </w:tc>
      </w:tr>
    </w:tbl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49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C371DC" wp14:editId="67F3DE89">
            <wp:extent cx="5691106" cy="1605516"/>
            <wp:effectExtent l="0" t="0" r="0" b="0"/>
            <wp:docPr id="19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01A3" w:rsidRPr="00F45214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Рисунок 3.3.41. </w:t>
      </w:r>
      <w:r w:rsidRPr="00F45214">
        <w:rPr>
          <w:rFonts w:ascii="Times New Roman" w:hAnsi="Times New Roman" w:cs="Times New Roman"/>
          <w:sz w:val="24"/>
          <w:szCs w:val="24"/>
        </w:rPr>
        <w:t xml:space="preserve">Оценка населением </w:t>
      </w: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>Петропавловск-Камчатской – Елизовской городской агломерацией</w:t>
      </w:r>
      <w:r w:rsidRPr="00F452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45214">
        <w:rPr>
          <w:rFonts w:ascii="Times New Roman" w:hAnsi="Times New Roman" w:cs="Times New Roman"/>
          <w:sz w:val="24"/>
          <w:szCs w:val="24"/>
        </w:rPr>
        <w:t xml:space="preserve">качества официальной информации о состоянии конкурентной среды </w:t>
      </w:r>
      <w:r w:rsidRPr="00F45214">
        <w:rPr>
          <w:rFonts w:ascii="Times New Roman" w:hAnsi="Times New Roman" w:cs="Times New Roman"/>
          <w:sz w:val="24"/>
          <w:szCs w:val="24"/>
        </w:rPr>
        <w:br/>
        <w:t>(доля респондентов, %)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 </w:t>
      </w:r>
      <w:r w:rsidRPr="00844A8A">
        <w:rPr>
          <w:rFonts w:ascii="Times New Roman" w:hAnsi="Times New Roman" w:cs="Times New Roman"/>
          <w:sz w:val="28"/>
          <w:szCs w:val="28"/>
        </w:rPr>
        <w:t>% респондентов удовлетворен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44A8A">
        <w:rPr>
          <w:rFonts w:ascii="Times New Roman" w:hAnsi="Times New Roman" w:cs="Times New Roman"/>
          <w:sz w:val="28"/>
          <w:szCs w:val="28"/>
        </w:rPr>
        <w:t xml:space="preserve"> понятностью информации, а </w:t>
      </w:r>
      <w:r>
        <w:rPr>
          <w:rFonts w:ascii="Times New Roman" w:hAnsi="Times New Roman" w:cs="Times New Roman"/>
          <w:sz w:val="28"/>
          <w:szCs w:val="28"/>
        </w:rPr>
        <w:t xml:space="preserve">38,7 </w:t>
      </w:r>
      <w:r w:rsidRPr="00844A8A">
        <w:rPr>
          <w:rFonts w:ascii="Times New Roman" w:hAnsi="Times New Roman" w:cs="Times New Roman"/>
          <w:sz w:val="28"/>
          <w:szCs w:val="28"/>
        </w:rPr>
        <w:t xml:space="preserve">% испытывают неудовлетворенность по данному критерию.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46,2% респондентов считают, что информация удобна для получения, 38,7 </w:t>
      </w:r>
      <w:r w:rsidRPr="00844A8A">
        <w:rPr>
          <w:rFonts w:ascii="Times New Roman" w:hAnsi="Times New Roman" w:cs="Times New Roman"/>
          <w:sz w:val="28"/>
          <w:szCs w:val="28"/>
        </w:rPr>
        <w:t xml:space="preserve">% испытывают </w:t>
      </w:r>
      <w:r>
        <w:rPr>
          <w:rFonts w:ascii="Times New Roman" w:hAnsi="Times New Roman" w:cs="Times New Roman"/>
          <w:sz w:val="28"/>
          <w:szCs w:val="28"/>
        </w:rPr>
        <w:t>неудобство получения</w:t>
      </w:r>
      <w:r w:rsidRPr="00844A8A">
        <w:rPr>
          <w:rFonts w:ascii="Times New Roman" w:hAnsi="Times New Roman" w:cs="Times New Roman"/>
          <w:sz w:val="28"/>
          <w:szCs w:val="28"/>
        </w:rPr>
        <w:t>.</w:t>
      </w:r>
    </w:p>
    <w:p w:rsidR="003501A3" w:rsidRPr="00F9328E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28E">
        <w:rPr>
          <w:rFonts w:ascii="Times New Roman" w:hAnsi="Times New Roman" w:cs="Times New Roman"/>
          <w:sz w:val="28"/>
          <w:szCs w:val="28"/>
        </w:rPr>
        <w:tab/>
        <w:t>За период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9328E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9328E">
        <w:rPr>
          <w:rFonts w:ascii="Times New Roman" w:hAnsi="Times New Roman" w:cs="Times New Roman"/>
          <w:sz w:val="28"/>
          <w:szCs w:val="28"/>
        </w:rPr>
        <w:t xml:space="preserve"> гг. качество информации о состоянии конкурентной среды</w:t>
      </w:r>
      <w:r>
        <w:rPr>
          <w:rFonts w:ascii="Times New Roman" w:hAnsi="Times New Roman" w:cs="Times New Roman"/>
          <w:sz w:val="28"/>
          <w:szCs w:val="28"/>
        </w:rPr>
        <w:t xml:space="preserve"> по всем трем характеристикам ухудшилось (табл. 11 и рис. 11). Сократилась доля респондентов, отмечающих качество информации: стала менее доступна (-4,7% относительно в 2017 г. и -8,3% относитеьно 2016 г.), менее понятна (-5,4% относительно в 2017 г. и -11,3% относитеьно 2016 г.) и менее удобна в получении (-2,3% относительно в 2017 г. и -3,1% относитеьно 2016 г.).</w:t>
      </w:r>
    </w:p>
    <w:p w:rsidR="003501A3" w:rsidRPr="00F45214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>Таблица 3.3.32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>Сравнительный анализ оценок населением Петропавловск-Камчатской – Елизовской городской агломерацией</w:t>
      </w:r>
      <w:r w:rsidRPr="00F452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удовлетворенности </w:t>
      </w:r>
      <w:r w:rsidRPr="00F45214">
        <w:rPr>
          <w:rFonts w:ascii="Times New Roman" w:hAnsi="Times New Roman" w:cs="Times New Roman"/>
          <w:sz w:val="24"/>
          <w:szCs w:val="24"/>
        </w:rPr>
        <w:t>качеством официальной информации о состоянии конкурентной среды</w:t>
      </w: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>, %</w:t>
      </w:r>
    </w:p>
    <w:p w:rsidR="003501A3" w:rsidRPr="00F45214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9380" w:type="dxa"/>
        <w:tblLook w:val="04A0" w:firstRow="1" w:lastRow="0" w:firstColumn="1" w:lastColumn="0" w:noHBand="0" w:noVBand="1"/>
      </w:tblPr>
      <w:tblGrid>
        <w:gridCol w:w="6374"/>
        <w:gridCol w:w="992"/>
        <w:gridCol w:w="993"/>
        <w:gridCol w:w="1021"/>
      </w:tblGrid>
      <w:tr w:rsidR="003501A3" w:rsidRPr="00D20E9F" w:rsidTr="00DD6889">
        <w:trPr>
          <w:tblHeader/>
        </w:trPr>
        <w:tc>
          <w:tcPr>
            <w:tcW w:w="6374" w:type="dxa"/>
            <w:vAlign w:val="center"/>
          </w:tcPr>
          <w:p w:rsidR="003501A3" w:rsidRPr="00216E49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Характеристики информации</w:t>
            </w:r>
          </w:p>
        </w:tc>
        <w:tc>
          <w:tcPr>
            <w:tcW w:w="992" w:type="dxa"/>
            <w:vAlign w:val="center"/>
          </w:tcPr>
          <w:p w:rsidR="003501A3" w:rsidRPr="009D523A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3" w:type="dxa"/>
            <w:vAlign w:val="center"/>
          </w:tcPr>
          <w:p w:rsidR="003501A3" w:rsidRPr="009D523A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52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021" w:type="dxa"/>
            <w:vAlign w:val="center"/>
          </w:tcPr>
          <w:p w:rsidR="003501A3" w:rsidRPr="009D523A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52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</w:tc>
      </w:tr>
      <w:tr w:rsidR="003501A3" w:rsidRPr="00E46F62" w:rsidTr="00DD6889">
        <w:tc>
          <w:tcPr>
            <w:tcW w:w="6374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992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993" w:type="dxa"/>
            <w:vAlign w:val="bottom"/>
          </w:tcPr>
          <w:p w:rsidR="003501A3" w:rsidRPr="00E23E59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021" w:type="dxa"/>
            <w:vAlign w:val="bottom"/>
          </w:tcPr>
          <w:p w:rsidR="003501A3" w:rsidRPr="00844A8A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501A3" w:rsidRPr="00E46F62" w:rsidTr="00DD6889">
        <w:tc>
          <w:tcPr>
            <w:tcW w:w="6374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992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3" w:type="dxa"/>
            <w:vAlign w:val="bottom"/>
          </w:tcPr>
          <w:p w:rsidR="003501A3" w:rsidRPr="00E23E59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021" w:type="dxa"/>
            <w:vAlign w:val="bottom"/>
          </w:tcPr>
          <w:p w:rsidR="003501A3" w:rsidRPr="00844A8A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3501A3" w:rsidRPr="00E46F62" w:rsidTr="00DD6889">
        <w:tc>
          <w:tcPr>
            <w:tcW w:w="6374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992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993" w:type="dxa"/>
            <w:vAlign w:val="bottom"/>
          </w:tcPr>
          <w:p w:rsidR="003501A3" w:rsidRPr="00E23E59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1021" w:type="dxa"/>
            <w:vAlign w:val="bottom"/>
          </w:tcPr>
          <w:p w:rsidR="003501A3" w:rsidRPr="00844A8A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</w:tr>
    </w:tbl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E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AD10E7" wp14:editId="376E2D4F">
            <wp:extent cx="6262577" cy="1541721"/>
            <wp:effectExtent l="0" t="0" r="0" b="0"/>
            <wp:docPr id="21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01A3" w:rsidRPr="00F45214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Рисунок 3.3.42. </w:t>
      </w:r>
      <w:r w:rsidRPr="00F45214">
        <w:rPr>
          <w:rFonts w:ascii="Times New Roman" w:hAnsi="Times New Roman" w:cs="Times New Roman"/>
          <w:sz w:val="24"/>
          <w:szCs w:val="24"/>
        </w:rPr>
        <w:t xml:space="preserve">Оценка населением </w:t>
      </w: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>Петропавловск-Камчатской – Елизовской городской агломерацией</w:t>
      </w:r>
      <w:r w:rsidRPr="00F452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45214">
        <w:rPr>
          <w:rFonts w:ascii="Times New Roman" w:hAnsi="Times New Roman" w:cs="Times New Roman"/>
          <w:sz w:val="24"/>
          <w:szCs w:val="24"/>
        </w:rPr>
        <w:t xml:space="preserve">качества официальной информации о состоянии конкурентной среды </w:t>
      </w:r>
      <w:r w:rsidRPr="00F45214">
        <w:rPr>
          <w:rFonts w:ascii="Times New Roman" w:hAnsi="Times New Roman" w:cs="Times New Roman"/>
          <w:sz w:val="24"/>
          <w:szCs w:val="24"/>
        </w:rPr>
        <w:br/>
        <w:t>по годам (доля респондентов, %)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Pr="00B6309C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b/>
          <w:sz w:val="28"/>
          <w:szCs w:val="28"/>
        </w:rPr>
        <w:t>Оценка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A8A">
        <w:rPr>
          <w:rFonts w:ascii="Times New Roman" w:hAnsi="Times New Roman" w:cs="Times New Roman"/>
          <w:b/>
          <w:sz w:val="28"/>
          <w:szCs w:val="28"/>
        </w:rPr>
        <w:t xml:space="preserve">официальной информации о состоянии конкурентной среды на рынках товаров и услуг </w:t>
      </w:r>
      <w:r w:rsidRPr="00B63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Петропавловск-Камчатского городского округа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 xml:space="preserve">Большая часть респондентов дала скорее положительную оценку качества 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sz w:val="28"/>
          <w:szCs w:val="28"/>
        </w:rPr>
        <w:t>ПКГО</w:t>
      </w:r>
      <w:r w:rsidRPr="00844A8A">
        <w:rPr>
          <w:rFonts w:ascii="Times New Roman" w:hAnsi="Times New Roman" w:cs="Times New Roman"/>
          <w:sz w:val="28"/>
          <w:szCs w:val="28"/>
        </w:rPr>
        <w:t xml:space="preserve">, размещаемой в открытом доступе.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высокую оценку получил уровень доступности информации – 50% опрошенных оценили его как удовлетворительный и скорее удовлетворительный, при этом только 35% респондентов остались недовольны доступностью информации (таблица 3.3.33 и рисунок 3.3.43)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844A8A">
        <w:rPr>
          <w:rFonts w:ascii="Times New Roman" w:hAnsi="Times New Roman" w:cs="Times New Roman"/>
          <w:sz w:val="28"/>
          <w:szCs w:val="28"/>
        </w:rPr>
        <w:t>% респондентов удовлетворен</w:t>
      </w:r>
      <w:r>
        <w:rPr>
          <w:rFonts w:ascii="Times New Roman" w:hAnsi="Times New Roman" w:cs="Times New Roman"/>
          <w:sz w:val="28"/>
          <w:szCs w:val="28"/>
        </w:rPr>
        <w:t>ыудобством получения</w:t>
      </w:r>
      <w:r w:rsidRPr="00844A8A">
        <w:rPr>
          <w:rFonts w:ascii="Times New Roman" w:hAnsi="Times New Roman" w:cs="Times New Roman"/>
          <w:sz w:val="28"/>
          <w:szCs w:val="28"/>
        </w:rPr>
        <w:t xml:space="preserve"> информации, а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844A8A">
        <w:rPr>
          <w:rFonts w:ascii="Times New Roman" w:hAnsi="Times New Roman" w:cs="Times New Roman"/>
          <w:sz w:val="28"/>
          <w:szCs w:val="28"/>
        </w:rPr>
        <w:t xml:space="preserve">% испытывают неудовлетворенность по данному критерию.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Наименее высокуюоценку получил уровеньпонятности – около 40% считают информацию вполне понятной и 44% не удовлетворены данной характеристикой информации</w:t>
      </w:r>
      <w:r w:rsidRPr="00844A8A">
        <w:rPr>
          <w:rFonts w:ascii="Times New Roman" w:hAnsi="Times New Roman" w:cs="Times New Roman"/>
          <w:sz w:val="28"/>
          <w:szCs w:val="28"/>
        </w:rPr>
        <w:t>.</w:t>
      </w:r>
    </w:p>
    <w:p w:rsidR="003501A3" w:rsidRPr="00F45214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>Таблица 3.3.33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214">
        <w:rPr>
          <w:rFonts w:ascii="Times New Roman" w:hAnsi="Times New Roman" w:cs="Times New Roman"/>
          <w:bCs/>
          <w:color w:val="000000"/>
          <w:sz w:val="24"/>
          <w:szCs w:val="24"/>
        </w:rPr>
        <w:t>Оценка населением гор. Петропавловск-Камчатского городского округа</w:t>
      </w:r>
      <w:r w:rsidRPr="00F45214">
        <w:rPr>
          <w:rFonts w:ascii="Times New Roman" w:hAnsi="Times New Roman" w:cs="Times New Roman"/>
          <w:sz w:val="24"/>
          <w:szCs w:val="24"/>
        </w:rPr>
        <w:t xml:space="preserve"> качества официальной информации о состоянии конкурентной среды</w:t>
      </w:r>
    </w:p>
    <w:p w:rsidR="003501A3" w:rsidRPr="00F45214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33"/>
        <w:gridCol w:w="2790"/>
        <w:gridCol w:w="2840"/>
      </w:tblGrid>
      <w:tr w:rsidR="003501A3" w:rsidRPr="00773CE6" w:rsidTr="00DD6889">
        <w:trPr>
          <w:cantSplit/>
          <w:trHeight w:val="746"/>
          <w:jc w:val="center"/>
        </w:trPr>
        <w:tc>
          <w:tcPr>
            <w:tcW w:w="3733" w:type="dxa"/>
            <w:vAlign w:val="center"/>
          </w:tcPr>
          <w:p w:rsidR="003501A3" w:rsidRPr="00216E49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Характеристики информации</w:t>
            </w:r>
          </w:p>
        </w:tc>
        <w:tc>
          <w:tcPr>
            <w:tcW w:w="279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корее 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  <w:tc>
          <w:tcPr>
            <w:tcW w:w="284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</w:t>
            </w:r>
          </w:p>
        </w:tc>
      </w:tr>
    </w:tbl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CCFCCE" wp14:editId="0B0B1ACB">
            <wp:extent cx="5922010" cy="1714500"/>
            <wp:effectExtent l="0" t="0" r="0" b="0"/>
            <wp:docPr id="2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Рисунок 3.3.43 – </w:t>
      </w:r>
      <w:r w:rsidRPr="00951626">
        <w:rPr>
          <w:rFonts w:ascii="Times New Roman" w:hAnsi="Times New Roman" w:cs="Times New Roman"/>
          <w:sz w:val="24"/>
          <w:szCs w:val="24"/>
        </w:rPr>
        <w:t xml:space="preserve">Оценка населением гор. </w:t>
      </w: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>Петропавловск-Камчатского городского округа</w:t>
      </w:r>
      <w:r w:rsidRPr="00951626">
        <w:rPr>
          <w:rFonts w:ascii="Times New Roman" w:hAnsi="Times New Roman" w:cs="Times New Roman"/>
          <w:sz w:val="24"/>
          <w:szCs w:val="24"/>
        </w:rPr>
        <w:t xml:space="preserve"> качества официальной информации о состоянии конкурентной среды </w:t>
      </w:r>
      <w:r w:rsidRPr="00951626">
        <w:rPr>
          <w:rFonts w:ascii="Times New Roman" w:hAnsi="Times New Roman" w:cs="Times New Roman"/>
          <w:sz w:val="24"/>
          <w:szCs w:val="24"/>
        </w:rPr>
        <w:br/>
        <w:t>(доля респондентов, %)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Pr="00B6309C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b/>
          <w:sz w:val="28"/>
          <w:szCs w:val="28"/>
        </w:rPr>
        <w:t>Оценка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A8A">
        <w:rPr>
          <w:rFonts w:ascii="Times New Roman" w:hAnsi="Times New Roman" w:cs="Times New Roman"/>
          <w:b/>
          <w:sz w:val="28"/>
          <w:szCs w:val="28"/>
        </w:rPr>
        <w:t xml:space="preserve">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Вилючинского</w:t>
      </w:r>
      <w:r w:rsidRPr="00B63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городского округа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 xml:space="preserve">Большая часть респондентов дала положительную оценку качества 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Вилючинска</w:t>
      </w:r>
      <w:r w:rsidRPr="00844A8A">
        <w:rPr>
          <w:rFonts w:ascii="Times New Roman" w:hAnsi="Times New Roman" w:cs="Times New Roman"/>
          <w:sz w:val="28"/>
          <w:szCs w:val="28"/>
        </w:rPr>
        <w:t xml:space="preserve">, размещаемой в открытом доступе.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высокую оценку получил уровень доступности информации – 71% опрошенных оценили его как удовлетворительный и скорее удовлетворительный, при этом только 12,5% респондентов остались недовольны доступностью информации (таблица 3.3.34 и рисунок 3.3.44)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62,5</w:t>
      </w:r>
      <w:r w:rsidRPr="00844A8A">
        <w:rPr>
          <w:rFonts w:ascii="Times New Roman" w:hAnsi="Times New Roman" w:cs="Times New Roman"/>
          <w:sz w:val="28"/>
          <w:szCs w:val="28"/>
        </w:rPr>
        <w:t>% респондентов удовлетворен</w:t>
      </w:r>
      <w:r>
        <w:rPr>
          <w:rFonts w:ascii="Times New Roman" w:hAnsi="Times New Roman" w:cs="Times New Roman"/>
          <w:sz w:val="28"/>
          <w:szCs w:val="28"/>
        </w:rPr>
        <w:t>ы уровнем понятности и удобством получения</w:t>
      </w:r>
      <w:r w:rsidRPr="00844A8A">
        <w:rPr>
          <w:rFonts w:ascii="Times New Roman" w:hAnsi="Times New Roman" w:cs="Times New Roman"/>
          <w:sz w:val="28"/>
          <w:szCs w:val="28"/>
        </w:rPr>
        <w:t xml:space="preserve"> информации, а </w:t>
      </w:r>
      <w:r>
        <w:rPr>
          <w:rFonts w:ascii="Times New Roman" w:hAnsi="Times New Roman" w:cs="Times New Roman"/>
          <w:sz w:val="28"/>
          <w:szCs w:val="28"/>
        </w:rPr>
        <w:t>по 21</w:t>
      </w:r>
      <w:r w:rsidRPr="00844A8A">
        <w:rPr>
          <w:rFonts w:ascii="Times New Roman" w:hAnsi="Times New Roman" w:cs="Times New Roman"/>
          <w:sz w:val="28"/>
          <w:szCs w:val="28"/>
        </w:rPr>
        <w:t>% испытывают неудовлетворенность по данн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44A8A">
        <w:rPr>
          <w:rFonts w:ascii="Times New Roman" w:hAnsi="Times New Roman" w:cs="Times New Roman"/>
          <w:sz w:val="28"/>
          <w:szCs w:val="28"/>
        </w:rPr>
        <w:t xml:space="preserve"> критери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>Таблица 3.3.34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населением </w:t>
      </w:r>
      <w:r w:rsidRPr="00951626">
        <w:rPr>
          <w:rFonts w:ascii="Times New Roman" w:hAnsi="Times New Roman" w:cs="Times New Roman"/>
          <w:sz w:val="24"/>
          <w:szCs w:val="24"/>
        </w:rPr>
        <w:t xml:space="preserve">качества официальной информации о состоянии конкурентной среды в </w:t>
      </w: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>Вилючинском городском округе</w:t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33"/>
        <w:gridCol w:w="2790"/>
        <w:gridCol w:w="2840"/>
      </w:tblGrid>
      <w:tr w:rsidR="003501A3" w:rsidRPr="00773CE6" w:rsidTr="00DD6889">
        <w:trPr>
          <w:cantSplit/>
          <w:trHeight w:val="746"/>
          <w:jc w:val="center"/>
        </w:trPr>
        <w:tc>
          <w:tcPr>
            <w:tcW w:w="3733" w:type="dxa"/>
            <w:vAlign w:val="center"/>
          </w:tcPr>
          <w:p w:rsidR="003501A3" w:rsidRPr="00216E49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Характеристики информации</w:t>
            </w:r>
          </w:p>
        </w:tc>
        <w:tc>
          <w:tcPr>
            <w:tcW w:w="279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корее 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  <w:tc>
          <w:tcPr>
            <w:tcW w:w="284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</w:tbl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0F9AD0" wp14:editId="25B2F8D4">
            <wp:extent cx="5922010" cy="1781175"/>
            <wp:effectExtent l="0" t="0" r="0" b="0"/>
            <wp:docPr id="2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Рисунок 3.3.44. </w:t>
      </w:r>
      <w:r w:rsidRPr="00951626">
        <w:rPr>
          <w:rFonts w:ascii="Times New Roman" w:hAnsi="Times New Roman" w:cs="Times New Roman"/>
          <w:sz w:val="24"/>
          <w:szCs w:val="24"/>
        </w:rPr>
        <w:t>Оценка населением качества официальной информации</w:t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1626">
        <w:rPr>
          <w:rFonts w:ascii="Times New Roman" w:hAnsi="Times New Roman" w:cs="Times New Roman"/>
          <w:sz w:val="24"/>
          <w:szCs w:val="24"/>
        </w:rPr>
        <w:t>о состоянии конкурентной среды (доля респондентов, %)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28E">
        <w:rPr>
          <w:rFonts w:ascii="Times New Roman" w:hAnsi="Times New Roman" w:cs="Times New Roman"/>
          <w:sz w:val="28"/>
          <w:szCs w:val="28"/>
        </w:rPr>
        <w:tab/>
      </w:r>
    </w:p>
    <w:p w:rsidR="003501A3" w:rsidRPr="00B6309C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b/>
          <w:sz w:val="28"/>
          <w:szCs w:val="28"/>
        </w:rPr>
        <w:t>Оценка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A8A">
        <w:rPr>
          <w:rFonts w:ascii="Times New Roman" w:hAnsi="Times New Roman" w:cs="Times New Roman"/>
          <w:b/>
          <w:sz w:val="28"/>
          <w:szCs w:val="28"/>
        </w:rPr>
        <w:t xml:space="preserve">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гор. Елизово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44A8A">
        <w:rPr>
          <w:rFonts w:ascii="Times New Roman" w:hAnsi="Times New Roman" w:cs="Times New Roman"/>
          <w:sz w:val="28"/>
          <w:szCs w:val="28"/>
        </w:rPr>
        <w:t>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4A8A">
        <w:rPr>
          <w:rFonts w:ascii="Times New Roman" w:hAnsi="Times New Roman" w:cs="Times New Roman"/>
          <w:sz w:val="28"/>
          <w:szCs w:val="28"/>
        </w:rPr>
        <w:t xml:space="preserve"> официальной информации о состоянии конкурентной среды на рынках товаров и услуг </w:t>
      </w:r>
      <w:r w:rsidRPr="00DA2E52">
        <w:rPr>
          <w:rFonts w:ascii="Times New Roman" w:hAnsi="Times New Roman" w:cs="Times New Roman"/>
          <w:bCs/>
          <w:color w:val="000000"/>
          <w:sz w:val="28"/>
          <w:szCs w:val="28"/>
        </w:rPr>
        <w:t>г.Елизово</w:t>
      </w:r>
      <w:r w:rsidRPr="00844A8A">
        <w:rPr>
          <w:rFonts w:ascii="Times New Roman" w:hAnsi="Times New Roman" w:cs="Times New Roman"/>
          <w:sz w:val="28"/>
          <w:szCs w:val="28"/>
        </w:rPr>
        <w:t>, размещаемой в открытом доступе</w:t>
      </w:r>
      <w:r>
        <w:rPr>
          <w:rFonts w:ascii="Times New Roman" w:hAnsi="Times New Roman" w:cs="Times New Roman"/>
          <w:sz w:val="28"/>
          <w:szCs w:val="28"/>
        </w:rPr>
        <w:t>, получило положительную оценку респондентов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высокую оценку получил уровень понятности информации – 68,4% опрошенных оценили его как удовлетворительный и скорее удовлетворительный, при этом только 21% респондентов остались недовольны понятностью информации (таблица 3.3.35 и рисунок 3.3.45)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66,6</w:t>
      </w:r>
      <w:r w:rsidRPr="00844A8A">
        <w:rPr>
          <w:rFonts w:ascii="Times New Roman" w:hAnsi="Times New Roman" w:cs="Times New Roman"/>
          <w:sz w:val="28"/>
          <w:szCs w:val="28"/>
        </w:rPr>
        <w:t>% респондентов удовлетворен</w:t>
      </w:r>
      <w:r>
        <w:rPr>
          <w:rFonts w:ascii="Times New Roman" w:hAnsi="Times New Roman" w:cs="Times New Roman"/>
          <w:sz w:val="28"/>
          <w:szCs w:val="28"/>
        </w:rPr>
        <w:t>ы удобством получения</w:t>
      </w:r>
      <w:r w:rsidRPr="00844A8A">
        <w:rPr>
          <w:rFonts w:ascii="Times New Roman" w:hAnsi="Times New Roman" w:cs="Times New Roman"/>
          <w:sz w:val="28"/>
          <w:szCs w:val="28"/>
        </w:rPr>
        <w:t xml:space="preserve"> информации, а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44A8A">
        <w:rPr>
          <w:rFonts w:ascii="Times New Roman" w:hAnsi="Times New Roman" w:cs="Times New Roman"/>
          <w:sz w:val="28"/>
          <w:szCs w:val="28"/>
        </w:rPr>
        <w:t xml:space="preserve">% испытывают неудовлетворенность по данному критерию.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Наименее высокую оценку получил уровень доступности – около 58% считают информацию вполне понятной и 30% не удовлетворены данной характеристикой информации</w:t>
      </w:r>
      <w:r w:rsidRPr="00844A8A">
        <w:rPr>
          <w:rFonts w:ascii="Times New Roman" w:hAnsi="Times New Roman" w:cs="Times New Roman"/>
          <w:sz w:val="28"/>
          <w:szCs w:val="28"/>
        </w:rPr>
        <w:t>.</w:t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3.3.35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>Оценка населением гор. Елизово</w:t>
      </w:r>
      <w:r w:rsidRPr="00951626">
        <w:rPr>
          <w:rFonts w:ascii="Times New Roman" w:hAnsi="Times New Roman" w:cs="Times New Roman"/>
          <w:sz w:val="24"/>
          <w:szCs w:val="24"/>
        </w:rPr>
        <w:t xml:space="preserve"> качества официальной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626">
        <w:rPr>
          <w:rFonts w:ascii="Times New Roman" w:hAnsi="Times New Roman" w:cs="Times New Roman"/>
          <w:sz w:val="24"/>
          <w:szCs w:val="24"/>
        </w:rPr>
        <w:t>о состоянии конкурентной среды</w:t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33"/>
        <w:gridCol w:w="2790"/>
        <w:gridCol w:w="2840"/>
      </w:tblGrid>
      <w:tr w:rsidR="003501A3" w:rsidRPr="00773CE6" w:rsidTr="00DD6889">
        <w:trPr>
          <w:cantSplit/>
          <w:trHeight w:val="746"/>
          <w:jc w:val="center"/>
        </w:trPr>
        <w:tc>
          <w:tcPr>
            <w:tcW w:w="3733" w:type="dxa"/>
            <w:vAlign w:val="center"/>
          </w:tcPr>
          <w:p w:rsidR="003501A3" w:rsidRPr="00216E49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Характеристики информации</w:t>
            </w:r>
          </w:p>
        </w:tc>
        <w:tc>
          <w:tcPr>
            <w:tcW w:w="279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корее 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  <w:tc>
          <w:tcPr>
            <w:tcW w:w="284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279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2840" w:type="dxa"/>
            <w:vAlign w:val="bottom"/>
          </w:tcPr>
          <w:p w:rsidR="003501A3" w:rsidRPr="006C4932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</w:t>
            </w:r>
          </w:p>
        </w:tc>
      </w:tr>
    </w:tbl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0099A2" wp14:editId="5812B3AB">
            <wp:extent cx="5924550" cy="1609725"/>
            <wp:effectExtent l="0" t="0" r="0" b="0"/>
            <wp:docPr id="2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Рисунок 3.3.45. </w:t>
      </w:r>
      <w:r w:rsidRPr="00951626">
        <w:rPr>
          <w:rFonts w:ascii="Times New Roman" w:hAnsi="Times New Roman" w:cs="Times New Roman"/>
          <w:sz w:val="24"/>
          <w:szCs w:val="24"/>
        </w:rPr>
        <w:t xml:space="preserve">Оценка населением </w:t>
      </w: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>гор. Елизово</w:t>
      </w:r>
      <w:r w:rsidRPr="00951626">
        <w:rPr>
          <w:rFonts w:ascii="Times New Roman" w:hAnsi="Times New Roman" w:cs="Times New Roman"/>
          <w:sz w:val="24"/>
          <w:szCs w:val="24"/>
        </w:rPr>
        <w:t xml:space="preserve"> качества официальной информации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1626">
        <w:rPr>
          <w:rFonts w:ascii="Times New Roman" w:hAnsi="Times New Roman" w:cs="Times New Roman"/>
          <w:sz w:val="24"/>
          <w:szCs w:val="24"/>
        </w:rPr>
        <w:t>о состоянии конкурентной среды (доля респондентов, %)</w:t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01A3" w:rsidRPr="00844A8A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b/>
          <w:sz w:val="28"/>
          <w:szCs w:val="28"/>
        </w:rPr>
        <w:t>Оценка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A8A">
        <w:rPr>
          <w:rFonts w:ascii="Times New Roman" w:hAnsi="Times New Roman" w:cs="Times New Roman"/>
          <w:b/>
          <w:sz w:val="28"/>
          <w:szCs w:val="28"/>
        </w:rPr>
        <w:t xml:space="preserve">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B7C88">
        <w:rPr>
          <w:rFonts w:ascii="Times New Roman" w:hAnsi="Times New Roman" w:cs="Times New Roman"/>
          <w:b/>
          <w:sz w:val="28"/>
          <w:szCs w:val="28"/>
        </w:rPr>
        <w:t xml:space="preserve">Елизовском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районе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>Большая часть респондентов дала положительную оценку качества официальной информации о состоянии конкурентной среды на рынках товаров и услуг Камчатского края, размещаемой в открытом доступе</w:t>
      </w:r>
      <w:r>
        <w:rPr>
          <w:rFonts w:ascii="Times New Roman" w:hAnsi="Times New Roman" w:cs="Times New Roman"/>
          <w:sz w:val="28"/>
          <w:szCs w:val="28"/>
        </w:rPr>
        <w:t xml:space="preserve"> (таблица 3.3.36 и рисунок 3.3.46)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844A8A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 xml:space="preserve"> в Елизовском районе </w:t>
      </w:r>
      <w:r w:rsidRPr="00844A8A">
        <w:rPr>
          <w:rFonts w:ascii="Times New Roman" w:hAnsi="Times New Roman" w:cs="Times New Roman"/>
          <w:sz w:val="28"/>
          <w:szCs w:val="28"/>
        </w:rPr>
        <w:t xml:space="preserve">удовлетворены уровнем доступности </w:t>
      </w:r>
      <w:r>
        <w:rPr>
          <w:rFonts w:ascii="Times New Roman" w:hAnsi="Times New Roman" w:cs="Times New Roman"/>
          <w:sz w:val="28"/>
          <w:szCs w:val="28"/>
        </w:rPr>
        <w:t>и понятности информации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>Таблица 3.3.36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населением </w:t>
      </w:r>
      <w:r w:rsidRPr="00951626">
        <w:rPr>
          <w:rFonts w:ascii="Times New Roman" w:hAnsi="Times New Roman" w:cs="Times New Roman"/>
          <w:sz w:val="24"/>
          <w:szCs w:val="24"/>
        </w:rPr>
        <w:t>качества официальной информации о состоянии конкурентной среды</w:t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33"/>
        <w:gridCol w:w="2790"/>
        <w:gridCol w:w="2840"/>
      </w:tblGrid>
      <w:tr w:rsidR="003501A3" w:rsidRPr="00773CE6" w:rsidTr="00DD6889">
        <w:trPr>
          <w:cantSplit/>
          <w:trHeight w:val="746"/>
          <w:jc w:val="center"/>
        </w:trPr>
        <w:tc>
          <w:tcPr>
            <w:tcW w:w="3733" w:type="dxa"/>
            <w:vAlign w:val="center"/>
          </w:tcPr>
          <w:p w:rsidR="003501A3" w:rsidRPr="00216E49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Характеристики информации</w:t>
            </w:r>
          </w:p>
        </w:tc>
        <w:tc>
          <w:tcPr>
            <w:tcW w:w="279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корее 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  <w:tc>
          <w:tcPr>
            <w:tcW w:w="284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2790" w:type="dxa"/>
            <w:vAlign w:val="bottom"/>
          </w:tcPr>
          <w:p w:rsidR="003501A3" w:rsidRPr="00D7769E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40" w:type="dxa"/>
            <w:vAlign w:val="bottom"/>
          </w:tcPr>
          <w:p w:rsidR="003501A3" w:rsidRPr="00D7769E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2790" w:type="dxa"/>
            <w:vAlign w:val="bottom"/>
          </w:tcPr>
          <w:p w:rsidR="003501A3" w:rsidRPr="00D7769E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40" w:type="dxa"/>
            <w:vAlign w:val="bottom"/>
          </w:tcPr>
          <w:p w:rsidR="003501A3" w:rsidRPr="00D7769E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2790" w:type="dxa"/>
            <w:vAlign w:val="bottom"/>
          </w:tcPr>
          <w:p w:rsidR="003501A3" w:rsidRPr="00D7769E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2840" w:type="dxa"/>
            <w:vAlign w:val="bottom"/>
          </w:tcPr>
          <w:p w:rsidR="003501A3" w:rsidRPr="00D7769E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83,3% респондентов считают, что информация удобна для получения, при чем ни один респондент не указал, что </w:t>
      </w:r>
      <w:r w:rsidRPr="00844A8A">
        <w:rPr>
          <w:rFonts w:ascii="Times New Roman" w:hAnsi="Times New Roman" w:cs="Times New Roman"/>
          <w:sz w:val="28"/>
          <w:szCs w:val="28"/>
        </w:rPr>
        <w:t>испытыва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4A8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неудобство получения</w:t>
      </w:r>
      <w:r w:rsidRPr="00844A8A">
        <w:rPr>
          <w:rFonts w:ascii="Times New Roman" w:hAnsi="Times New Roman" w:cs="Times New Roman"/>
          <w:sz w:val="28"/>
          <w:szCs w:val="28"/>
        </w:rPr>
        <w:t>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39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837C76" wp14:editId="2F4AB6CD">
            <wp:extent cx="6238875" cy="1209675"/>
            <wp:effectExtent l="0" t="0" r="0" b="0"/>
            <wp:docPr id="3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>Рисунок 3.3.46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51626">
        <w:rPr>
          <w:rFonts w:ascii="Times New Roman" w:hAnsi="Times New Roman" w:cs="Times New Roman"/>
          <w:sz w:val="24"/>
          <w:szCs w:val="24"/>
        </w:rPr>
        <w:t xml:space="preserve">Оценка населением </w:t>
      </w: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>Елизовского</w:t>
      </w:r>
      <w:r w:rsidRPr="009516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района</w:t>
      </w:r>
      <w:r w:rsidRPr="00951626">
        <w:rPr>
          <w:rFonts w:ascii="Times New Roman" w:hAnsi="Times New Roman" w:cs="Times New Roman"/>
          <w:sz w:val="24"/>
          <w:szCs w:val="24"/>
        </w:rPr>
        <w:t xml:space="preserve"> качества официальной информации о состоянии конкурентной среды (доля респондентов, %)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A3" w:rsidRPr="00844A8A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b/>
          <w:sz w:val="28"/>
          <w:szCs w:val="28"/>
        </w:rPr>
        <w:t>Оценка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A8A">
        <w:rPr>
          <w:rFonts w:ascii="Times New Roman" w:hAnsi="Times New Roman" w:cs="Times New Roman"/>
          <w:b/>
          <w:sz w:val="28"/>
          <w:szCs w:val="28"/>
        </w:rPr>
        <w:t xml:space="preserve">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b/>
          <w:sz w:val="28"/>
          <w:szCs w:val="28"/>
        </w:rPr>
        <w:t>в Усть-Камчатском муниципальном районе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 xml:space="preserve">Большая часть респондентов дала положительную оценку качества официальной информации о состоянии конкурентной среды на рынках товаров и услуг </w:t>
      </w:r>
      <w:r w:rsidRPr="00226299">
        <w:rPr>
          <w:rFonts w:ascii="Times New Roman" w:hAnsi="Times New Roman" w:cs="Times New Roman"/>
          <w:sz w:val="28"/>
          <w:szCs w:val="28"/>
        </w:rPr>
        <w:t>в Усть-Камчатском муниципальном районе</w:t>
      </w:r>
      <w:r w:rsidRPr="00844A8A">
        <w:rPr>
          <w:rFonts w:ascii="Times New Roman" w:hAnsi="Times New Roman" w:cs="Times New Roman"/>
          <w:sz w:val="28"/>
          <w:szCs w:val="28"/>
        </w:rPr>
        <w:t>, размещаемой в открытом доступе</w:t>
      </w:r>
      <w:r>
        <w:rPr>
          <w:rFonts w:ascii="Times New Roman" w:hAnsi="Times New Roman" w:cs="Times New Roman"/>
          <w:sz w:val="28"/>
          <w:szCs w:val="28"/>
        </w:rPr>
        <w:t xml:space="preserve"> (таблица 3.3.37 и рисунок 3.3.47)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3.3.37</w:t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населением </w:t>
      </w:r>
      <w:r w:rsidRPr="00951626">
        <w:rPr>
          <w:rFonts w:ascii="Times New Roman" w:hAnsi="Times New Roman" w:cs="Times New Roman"/>
          <w:sz w:val="24"/>
          <w:szCs w:val="24"/>
        </w:rPr>
        <w:t>качества официальной информации о состоянии конкурентной среды</w:t>
      </w:r>
      <w:r w:rsidRPr="00951626">
        <w:rPr>
          <w:rFonts w:ascii="Times New Roman" w:hAnsi="Times New Roman" w:cs="Times New Roman"/>
          <w:sz w:val="28"/>
          <w:szCs w:val="28"/>
        </w:rPr>
        <w:t xml:space="preserve"> </w:t>
      </w:r>
      <w:r w:rsidRPr="00951626">
        <w:rPr>
          <w:rFonts w:ascii="Times New Roman" w:hAnsi="Times New Roman" w:cs="Times New Roman"/>
          <w:sz w:val="24"/>
          <w:szCs w:val="24"/>
        </w:rPr>
        <w:t>в Усть-Камчатском муниципальном районе</w:t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33"/>
        <w:gridCol w:w="2790"/>
        <w:gridCol w:w="2840"/>
      </w:tblGrid>
      <w:tr w:rsidR="003501A3" w:rsidRPr="00773CE6" w:rsidTr="00DD6889">
        <w:trPr>
          <w:cantSplit/>
          <w:trHeight w:val="746"/>
          <w:jc w:val="center"/>
        </w:trPr>
        <w:tc>
          <w:tcPr>
            <w:tcW w:w="3733" w:type="dxa"/>
            <w:vAlign w:val="center"/>
          </w:tcPr>
          <w:p w:rsidR="003501A3" w:rsidRPr="00216E49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Характеристики информации</w:t>
            </w:r>
          </w:p>
        </w:tc>
        <w:tc>
          <w:tcPr>
            <w:tcW w:w="279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корее 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  <w:tc>
          <w:tcPr>
            <w:tcW w:w="284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2790" w:type="dxa"/>
            <w:vAlign w:val="bottom"/>
          </w:tcPr>
          <w:p w:rsidR="003501A3" w:rsidRPr="00EB2E48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</w:t>
            </w:r>
          </w:p>
        </w:tc>
        <w:tc>
          <w:tcPr>
            <w:tcW w:w="2840" w:type="dxa"/>
            <w:vAlign w:val="bottom"/>
          </w:tcPr>
          <w:p w:rsidR="003501A3" w:rsidRPr="00EB2E48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2790" w:type="dxa"/>
            <w:vAlign w:val="bottom"/>
          </w:tcPr>
          <w:p w:rsidR="003501A3" w:rsidRPr="00EB2E48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40" w:type="dxa"/>
            <w:vAlign w:val="bottom"/>
          </w:tcPr>
          <w:p w:rsidR="003501A3" w:rsidRPr="00EB2E48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2790" w:type="dxa"/>
            <w:vAlign w:val="bottom"/>
          </w:tcPr>
          <w:p w:rsidR="003501A3" w:rsidRPr="00EB2E48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2840" w:type="dxa"/>
            <w:vAlign w:val="bottom"/>
          </w:tcPr>
          <w:p w:rsidR="003501A3" w:rsidRPr="00EB2E48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</w:tbl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72,3</w:t>
      </w:r>
      <w:r w:rsidRPr="00844A8A">
        <w:rPr>
          <w:rFonts w:ascii="Times New Roman" w:hAnsi="Times New Roman" w:cs="Times New Roman"/>
          <w:sz w:val="28"/>
          <w:szCs w:val="28"/>
        </w:rPr>
        <w:t xml:space="preserve">% опрошенных удовлетворены уровнем доступности информации, в то время, как </w:t>
      </w:r>
      <w:r>
        <w:rPr>
          <w:rFonts w:ascii="Times New Roman" w:hAnsi="Times New Roman" w:cs="Times New Roman"/>
          <w:sz w:val="28"/>
          <w:szCs w:val="28"/>
        </w:rPr>
        <w:t xml:space="preserve">только 13,9 </w:t>
      </w:r>
      <w:r w:rsidRPr="00844A8A">
        <w:rPr>
          <w:rFonts w:ascii="Times New Roman" w:hAnsi="Times New Roman" w:cs="Times New Roman"/>
          <w:sz w:val="28"/>
          <w:szCs w:val="28"/>
        </w:rPr>
        <w:t xml:space="preserve">% не считают информацию доступной.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 </w:t>
      </w:r>
      <w:r w:rsidRPr="00844A8A">
        <w:rPr>
          <w:rFonts w:ascii="Times New Roman" w:hAnsi="Times New Roman" w:cs="Times New Roman"/>
          <w:sz w:val="28"/>
          <w:szCs w:val="28"/>
        </w:rPr>
        <w:t>% респондентов удовлетворен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44A8A">
        <w:rPr>
          <w:rFonts w:ascii="Times New Roman" w:hAnsi="Times New Roman" w:cs="Times New Roman"/>
          <w:sz w:val="28"/>
          <w:szCs w:val="28"/>
        </w:rPr>
        <w:t xml:space="preserve"> понятностью информации, а </w:t>
      </w:r>
      <w:r>
        <w:rPr>
          <w:rFonts w:ascii="Times New Roman" w:hAnsi="Times New Roman" w:cs="Times New Roman"/>
          <w:sz w:val="28"/>
          <w:szCs w:val="28"/>
        </w:rPr>
        <w:t xml:space="preserve">11,2 </w:t>
      </w:r>
      <w:r w:rsidRPr="00844A8A">
        <w:rPr>
          <w:rFonts w:ascii="Times New Roman" w:hAnsi="Times New Roman" w:cs="Times New Roman"/>
          <w:sz w:val="28"/>
          <w:szCs w:val="28"/>
        </w:rPr>
        <w:t>% испытывают неудовлетворенность по данному критерию.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55,6% респондентов считают, что информация удобна для получения, 25</w:t>
      </w:r>
      <w:r w:rsidRPr="00844A8A">
        <w:rPr>
          <w:rFonts w:ascii="Times New Roman" w:hAnsi="Times New Roman" w:cs="Times New Roman"/>
          <w:sz w:val="28"/>
          <w:szCs w:val="28"/>
        </w:rPr>
        <w:t xml:space="preserve">% испытывают </w:t>
      </w:r>
      <w:r>
        <w:rPr>
          <w:rFonts w:ascii="Times New Roman" w:hAnsi="Times New Roman" w:cs="Times New Roman"/>
          <w:sz w:val="28"/>
          <w:szCs w:val="28"/>
        </w:rPr>
        <w:t>неудобство получения</w:t>
      </w:r>
      <w:r w:rsidRPr="00844A8A">
        <w:rPr>
          <w:rFonts w:ascii="Times New Roman" w:hAnsi="Times New Roman" w:cs="Times New Roman"/>
          <w:sz w:val="28"/>
          <w:szCs w:val="28"/>
        </w:rPr>
        <w:t>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41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539A95" wp14:editId="025E243E">
            <wp:extent cx="6096000" cy="1257300"/>
            <wp:effectExtent l="0" t="0" r="0" b="0"/>
            <wp:docPr id="3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501A3" w:rsidRPr="00951626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Рисунок 3.3.47. </w:t>
      </w:r>
      <w:r w:rsidRPr="00951626">
        <w:rPr>
          <w:rFonts w:ascii="Times New Roman" w:hAnsi="Times New Roman" w:cs="Times New Roman"/>
          <w:sz w:val="24"/>
          <w:szCs w:val="24"/>
        </w:rPr>
        <w:t xml:space="preserve">Оценка населением </w:t>
      </w:r>
      <w:r w:rsidRPr="00951626">
        <w:rPr>
          <w:rFonts w:ascii="Times New Roman" w:hAnsi="Times New Roman" w:cs="Times New Roman"/>
          <w:bCs/>
          <w:color w:val="000000"/>
          <w:sz w:val="24"/>
          <w:szCs w:val="24"/>
        </w:rPr>
        <w:t>Усть-Камчатского муниципального района</w:t>
      </w:r>
      <w:r w:rsidRPr="00951626">
        <w:rPr>
          <w:rFonts w:ascii="Times New Roman" w:hAnsi="Times New Roman" w:cs="Times New Roman"/>
          <w:sz w:val="24"/>
          <w:szCs w:val="24"/>
        </w:rPr>
        <w:t xml:space="preserve"> качества официальной информации о состоянии конкурентной среды (доля респондентов, %)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501A3" w:rsidRPr="00C50BBF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b/>
          <w:sz w:val="28"/>
          <w:szCs w:val="28"/>
        </w:rPr>
        <w:t>Оценка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A8A">
        <w:rPr>
          <w:rFonts w:ascii="Times New Roman" w:hAnsi="Times New Roman" w:cs="Times New Roman"/>
          <w:b/>
          <w:sz w:val="28"/>
          <w:szCs w:val="28"/>
        </w:rPr>
        <w:t xml:space="preserve">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b/>
          <w:sz w:val="28"/>
          <w:szCs w:val="28"/>
        </w:rPr>
        <w:t xml:space="preserve">в Усть-Большерецком </w:t>
      </w:r>
      <w:r w:rsidRPr="00C50B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Pr="00C50B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BBF">
        <w:rPr>
          <w:rFonts w:ascii="Times New Roman" w:hAnsi="Times New Roman" w:cs="Times New Roman"/>
          <w:sz w:val="28"/>
          <w:szCs w:val="28"/>
        </w:rPr>
        <w:t xml:space="preserve">Большая часть респондентов дала </w:t>
      </w:r>
      <w:r w:rsidRPr="00C50BBF">
        <w:rPr>
          <w:rFonts w:ascii="Times New Roman" w:hAnsi="Times New Roman" w:cs="Times New Roman"/>
          <w:color w:val="000000"/>
          <w:sz w:val="28"/>
          <w:szCs w:val="28"/>
        </w:rPr>
        <w:t>неудовлетворительные и скорее неудовлетворительные</w:t>
      </w:r>
      <w:r w:rsidRPr="00844A8A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4A8A">
        <w:rPr>
          <w:rFonts w:ascii="Times New Roman" w:hAnsi="Times New Roman" w:cs="Times New Roman"/>
          <w:sz w:val="28"/>
          <w:szCs w:val="28"/>
        </w:rPr>
        <w:t xml:space="preserve"> качества официальной информации о состоянии конкурентной среды на рынках товаров и услуг </w:t>
      </w:r>
      <w:r w:rsidRPr="00C50BBF">
        <w:rPr>
          <w:rFonts w:ascii="Times New Roman" w:hAnsi="Times New Roman" w:cs="Times New Roman"/>
          <w:bCs/>
          <w:color w:val="000000"/>
          <w:sz w:val="28"/>
          <w:szCs w:val="28"/>
        </w:rPr>
        <w:t>Усть-Большерецкого муниципального района</w:t>
      </w:r>
      <w:r w:rsidRPr="00C50BBF">
        <w:rPr>
          <w:rFonts w:ascii="Times New Roman" w:hAnsi="Times New Roman" w:cs="Times New Roman"/>
          <w:sz w:val="28"/>
          <w:szCs w:val="28"/>
        </w:rPr>
        <w:t xml:space="preserve">, </w:t>
      </w:r>
      <w:r w:rsidRPr="00844A8A">
        <w:rPr>
          <w:rFonts w:ascii="Times New Roman" w:hAnsi="Times New Roman" w:cs="Times New Roman"/>
          <w:sz w:val="28"/>
          <w:szCs w:val="28"/>
        </w:rPr>
        <w:t>размещаемой в открытом доступе</w:t>
      </w:r>
      <w:r>
        <w:rPr>
          <w:rFonts w:ascii="Times New Roman" w:hAnsi="Times New Roman" w:cs="Times New Roman"/>
          <w:sz w:val="28"/>
          <w:szCs w:val="28"/>
        </w:rPr>
        <w:t xml:space="preserve"> в части ее доступности (69,4%) и удобства получения (69,4%) (таблица 3.3.38 и рисунок 3.3.48)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58,3% респондентов затруднились дать оценку понятности </w:t>
      </w:r>
      <w:r w:rsidRPr="00C50BBF">
        <w:rPr>
          <w:rFonts w:ascii="Times New Roman" w:hAnsi="Times New Roman" w:cs="Times New Roman"/>
          <w:sz w:val="28"/>
          <w:szCs w:val="28"/>
        </w:rPr>
        <w:t>информации о состоянии конкурентной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1A3" w:rsidRPr="00C50BBF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27C2">
        <w:rPr>
          <w:rFonts w:ascii="Times New Roman" w:hAnsi="Times New Roman" w:cs="Times New Roman"/>
          <w:bCs/>
          <w:color w:val="000000"/>
          <w:sz w:val="24"/>
          <w:szCs w:val="24"/>
        </w:rPr>
        <w:t>Таблица 3.3.38</w:t>
      </w:r>
    </w:p>
    <w:p w:rsidR="003501A3" w:rsidRPr="005B27C2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27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населением </w:t>
      </w:r>
      <w:r w:rsidRPr="005B27C2">
        <w:rPr>
          <w:rFonts w:ascii="Times New Roman" w:hAnsi="Times New Roman" w:cs="Times New Roman"/>
          <w:sz w:val="24"/>
          <w:szCs w:val="24"/>
        </w:rPr>
        <w:t>качества официальной информации о состоянии конкурентной среды</w:t>
      </w:r>
      <w:r w:rsidRPr="005B27C2">
        <w:rPr>
          <w:rFonts w:ascii="Times New Roman" w:hAnsi="Times New Roman" w:cs="Times New Roman"/>
          <w:sz w:val="28"/>
          <w:szCs w:val="28"/>
        </w:rPr>
        <w:t xml:space="preserve"> </w:t>
      </w:r>
      <w:r w:rsidRPr="005B27C2">
        <w:rPr>
          <w:rFonts w:ascii="Times New Roman" w:hAnsi="Times New Roman" w:cs="Times New Roman"/>
          <w:sz w:val="24"/>
          <w:szCs w:val="24"/>
        </w:rPr>
        <w:t xml:space="preserve">в Усть-Большерецком </w:t>
      </w:r>
      <w:r w:rsidRPr="005B27C2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муниципальном районе</w:t>
      </w:r>
    </w:p>
    <w:p w:rsidR="003501A3" w:rsidRPr="005B27C2" w:rsidRDefault="003501A3" w:rsidP="003501A3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33"/>
        <w:gridCol w:w="2790"/>
        <w:gridCol w:w="2840"/>
      </w:tblGrid>
      <w:tr w:rsidR="003501A3" w:rsidRPr="00773CE6" w:rsidTr="00DD6889">
        <w:trPr>
          <w:cantSplit/>
          <w:trHeight w:val="746"/>
          <w:jc w:val="center"/>
        </w:trPr>
        <w:tc>
          <w:tcPr>
            <w:tcW w:w="3733" w:type="dxa"/>
            <w:vAlign w:val="center"/>
          </w:tcPr>
          <w:p w:rsidR="003501A3" w:rsidRPr="00216E49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Характеристики информации</w:t>
            </w:r>
          </w:p>
        </w:tc>
        <w:tc>
          <w:tcPr>
            <w:tcW w:w="279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корее 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  <w:tc>
          <w:tcPr>
            <w:tcW w:w="284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2790" w:type="dxa"/>
            <w:vAlign w:val="bottom"/>
          </w:tcPr>
          <w:p w:rsidR="003501A3" w:rsidRPr="00C50BBF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2840" w:type="dxa"/>
            <w:vAlign w:val="bottom"/>
          </w:tcPr>
          <w:p w:rsidR="003501A3" w:rsidRPr="00C50BBF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2790" w:type="dxa"/>
            <w:vAlign w:val="bottom"/>
          </w:tcPr>
          <w:p w:rsidR="003501A3" w:rsidRPr="00C50BBF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2840" w:type="dxa"/>
            <w:vAlign w:val="bottom"/>
          </w:tcPr>
          <w:p w:rsidR="003501A3" w:rsidRPr="00C50BBF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2790" w:type="dxa"/>
            <w:vAlign w:val="bottom"/>
          </w:tcPr>
          <w:p w:rsidR="003501A3" w:rsidRPr="00C50BBF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2840" w:type="dxa"/>
            <w:vAlign w:val="bottom"/>
          </w:tcPr>
          <w:p w:rsidR="003501A3" w:rsidRPr="00C50BBF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</w:tbl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Pr="00C50BBF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B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A11764" wp14:editId="6F0B525C">
            <wp:extent cx="6191250" cy="1295400"/>
            <wp:effectExtent l="0" t="0" r="0" b="0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01A3" w:rsidRPr="005B27C2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7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Рисунок 3.3.48. </w:t>
      </w:r>
      <w:r w:rsidRPr="005B27C2">
        <w:rPr>
          <w:rFonts w:ascii="Times New Roman" w:hAnsi="Times New Roman" w:cs="Times New Roman"/>
          <w:sz w:val="24"/>
          <w:szCs w:val="24"/>
        </w:rPr>
        <w:t xml:space="preserve">Оценка населением </w:t>
      </w:r>
      <w:r w:rsidRPr="005B27C2">
        <w:rPr>
          <w:rFonts w:ascii="Times New Roman" w:hAnsi="Times New Roman" w:cs="Times New Roman"/>
          <w:bCs/>
          <w:color w:val="000000"/>
          <w:sz w:val="24"/>
          <w:szCs w:val="24"/>
        </w:rPr>
        <w:t>Усть-Большерецкого муниципального района</w:t>
      </w:r>
      <w:r w:rsidRPr="005B27C2">
        <w:rPr>
          <w:rFonts w:ascii="Times New Roman" w:hAnsi="Times New Roman" w:cs="Times New Roman"/>
          <w:sz w:val="24"/>
          <w:szCs w:val="24"/>
        </w:rPr>
        <w:t xml:space="preserve"> качества официальной информации о состоянии конкурентной среды (доля респондентов, %)</w:t>
      </w:r>
    </w:p>
    <w:p w:rsidR="003501A3" w:rsidRDefault="003501A3" w:rsidP="003501A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13,9</w:t>
      </w:r>
      <w:r w:rsidRPr="00844A8A">
        <w:rPr>
          <w:rFonts w:ascii="Times New Roman" w:hAnsi="Times New Roman" w:cs="Times New Roman"/>
          <w:sz w:val="28"/>
          <w:szCs w:val="28"/>
        </w:rPr>
        <w:t>% опрошенных удовлетворены уровнем доступности</w:t>
      </w:r>
      <w:r>
        <w:rPr>
          <w:rFonts w:ascii="Times New Roman" w:hAnsi="Times New Roman" w:cs="Times New Roman"/>
          <w:sz w:val="28"/>
          <w:szCs w:val="28"/>
        </w:rPr>
        <w:t>, понятности и удобством получения информации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Pr="00844A8A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b/>
          <w:sz w:val="28"/>
          <w:szCs w:val="28"/>
        </w:rPr>
        <w:t>Оценка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A8A">
        <w:rPr>
          <w:rFonts w:ascii="Times New Roman" w:hAnsi="Times New Roman" w:cs="Times New Roman"/>
          <w:b/>
          <w:sz w:val="28"/>
          <w:szCs w:val="28"/>
        </w:rPr>
        <w:t xml:space="preserve">официальной информации о состоянии конкурентной среды на рынках товаров и услуг </w:t>
      </w:r>
      <w:r w:rsidRPr="00226299">
        <w:rPr>
          <w:rFonts w:ascii="Times New Roman" w:hAnsi="Times New Roman" w:cs="Times New Roman"/>
          <w:b/>
          <w:sz w:val="28"/>
          <w:szCs w:val="28"/>
        </w:rPr>
        <w:t xml:space="preserve">в Мильковском </w:t>
      </w:r>
      <w:r>
        <w:rPr>
          <w:rFonts w:ascii="Times New Roman" w:hAnsi="Times New Roman" w:cs="Times New Roman"/>
          <w:b/>
          <w:sz w:val="28"/>
          <w:szCs w:val="28"/>
        </w:rPr>
        <w:t>муниципальном районе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>Большая часть респондентов дала положительную оценку качества официальной информации о состоянии конкурентной среды на рынках товаров и услуг Камчатского края, размещаемой в открытом доступе</w:t>
      </w:r>
      <w:r>
        <w:rPr>
          <w:rFonts w:ascii="Times New Roman" w:hAnsi="Times New Roman" w:cs="Times New Roman"/>
          <w:sz w:val="28"/>
          <w:szCs w:val="28"/>
        </w:rPr>
        <w:t xml:space="preserve"> (табл. 18 и рис. 18)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A8A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844A8A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 xml:space="preserve"> в Мильковском районе </w:t>
      </w:r>
      <w:r w:rsidRPr="00844A8A">
        <w:rPr>
          <w:rFonts w:ascii="Times New Roman" w:hAnsi="Times New Roman" w:cs="Times New Roman"/>
          <w:sz w:val="28"/>
          <w:szCs w:val="28"/>
        </w:rPr>
        <w:t xml:space="preserve">удовлетворены уровнем доступности </w:t>
      </w:r>
      <w:r>
        <w:rPr>
          <w:rFonts w:ascii="Times New Roman" w:hAnsi="Times New Roman" w:cs="Times New Roman"/>
          <w:sz w:val="28"/>
          <w:szCs w:val="28"/>
        </w:rPr>
        <w:t>и понятности информации</w:t>
      </w:r>
      <w:r w:rsidRPr="00844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1A3" w:rsidRPr="005B27C2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27C2">
        <w:rPr>
          <w:rFonts w:ascii="Times New Roman" w:hAnsi="Times New Roman" w:cs="Times New Roman"/>
          <w:bCs/>
          <w:color w:val="000000"/>
          <w:sz w:val="24"/>
          <w:szCs w:val="24"/>
        </w:rPr>
        <w:t>Таблица 3.3.39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7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населением </w:t>
      </w:r>
      <w:r w:rsidRPr="005B27C2">
        <w:rPr>
          <w:rFonts w:ascii="Times New Roman" w:hAnsi="Times New Roman" w:cs="Times New Roman"/>
          <w:sz w:val="24"/>
          <w:szCs w:val="24"/>
        </w:rPr>
        <w:t>качества официальной информации о состоянии конкурентной среды</w:t>
      </w:r>
      <w:r w:rsidRPr="005B27C2">
        <w:rPr>
          <w:rFonts w:ascii="Times New Roman" w:hAnsi="Times New Roman" w:cs="Times New Roman"/>
          <w:sz w:val="28"/>
          <w:szCs w:val="28"/>
        </w:rPr>
        <w:t xml:space="preserve"> </w:t>
      </w:r>
      <w:r w:rsidRPr="005B27C2">
        <w:rPr>
          <w:rFonts w:ascii="Times New Roman" w:hAnsi="Times New Roman" w:cs="Times New Roman"/>
          <w:sz w:val="24"/>
          <w:szCs w:val="24"/>
        </w:rPr>
        <w:t>в Мильковском муниципальном районе</w:t>
      </w:r>
    </w:p>
    <w:p w:rsidR="003501A3" w:rsidRPr="005B27C2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33"/>
        <w:gridCol w:w="2790"/>
        <w:gridCol w:w="2840"/>
      </w:tblGrid>
      <w:tr w:rsidR="003501A3" w:rsidRPr="00773CE6" w:rsidTr="00DD6889">
        <w:trPr>
          <w:cantSplit/>
          <w:trHeight w:val="746"/>
          <w:jc w:val="center"/>
        </w:trPr>
        <w:tc>
          <w:tcPr>
            <w:tcW w:w="3733" w:type="dxa"/>
            <w:vAlign w:val="center"/>
          </w:tcPr>
          <w:p w:rsidR="003501A3" w:rsidRPr="00216E49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Характеристики информации</w:t>
            </w:r>
          </w:p>
        </w:tc>
        <w:tc>
          <w:tcPr>
            <w:tcW w:w="279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корее 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  <w:tc>
          <w:tcPr>
            <w:tcW w:w="2840" w:type="dxa"/>
            <w:vAlign w:val="center"/>
          </w:tcPr>
          <w:p w:rsidR="003501A3" w:rsidRPr="00773CE6" w:rsidRDefault="003501A3" w:rsidP="003501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Неу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 и с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 w:rsidRPr="00773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удовлетвор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ительно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доступности</w:t>
            </w:r>
          </w:p>
        </w:tc>
        <w:tc>
          <w:tcPr>
            <w:tcW w:w="2790" w:type="dxa"/>
            <w:vAlign w:val="bottom"/>
          </w:tcPr>
          <w:p w:rsidR="003501A3" w:rsidRPr="009048E3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40" w:type="dxa"/>
            <w:vAlign w:val="bottom"/>
          </w:tcPr>
          <w:p w:rsidR="003501A3" w:rsidRPr="009048E3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Уровень понятности</w:t>
            </w:r>
          </w:p>
        </w:tc>
        <w:tc>
          <w:tcPr>
            <w:tcW w:w="2790" w:type="dxa"/>
            <w:vAlign w:val="bottom"/>
          </w:tcPr>
          <w:p w:rsidR="003501A3" w:rsidRPr="009048E3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40" w:type="dxa"/>
            <w:vAlign w:val="bottom"/>
          </w:tcPr>
          <w:p w:rsidR="003501A3" w:rsidRPr="009048E3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3501A3" w:rsidRPr="00E46F62" w:rsidTr="00DD6889">
        <w:trPr>
          <w:jc w:val="center"/>
        </w:trPr>
        <w:tc>
          <w:tcPr>
            <w:tcW w:w="3733" w:type="dxa"/>
          </w:tcPr>
          <w:p w:rsidR="003501A3" w:rsidRPr="001C64A4" w:rsidRDefault="003501A3" w:rsidP="003501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64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Удобство получения</w:t>
            </w:r>
          </w:p>
        </w:tc>
        <w:tc>
          <w:tcPr>
            <w:tcW w:w="2790" w:type="dxa"/>
            <w:vAlign w:val="bottom"/>
          </w:tcPr>
          <w:p w:rsidR="003501A3" w:rsidRPr="009048E3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2840" w:type="dxa"/>
            <w:vAlign w:val="bottom"/>
          </w:tcPr>
          <w:p w:rsidR="003501A3" w:rsidRPr="009048E3" w:rsidRDefault="003501A3" w:rsidP="003501A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83,3% респондентов считают, что информация удобна для получения, при чем ни один респондент не указал, что </w:t>
      </w:r>
      <w:r w:rsidRPr="00844A8A">
        <w:rPr>
          <w:rFonts w:ascii="Times New Roman" w:hAnsi="Times New Roman" w:cs="Times New Roman"/>
          <w:sz w:val="28"/>
          <w:szCs w:val="28"/>
        </w:rPr>
        <w:t>испытыва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4A8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неудобство получения</w:t>
      </w:r>
      <w:r w:rsidRPr="00844A8A">
        <w:rPr>
          <w:rFonts w:ascii="Times New Roman" w:hAnsi="Times New Roman" w:cs="Times New Roman"/>
          <w:sz w:val="28"/>
          <w:szCs w:val="28"/>
        </w:rPr>
        <w:t>.</w:t>
      </w: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1A3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39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38DEF" wp14:editId="2648BCB4">
            <wp:extent cx="6238875" cy="1209675"/>
            <wp:effectExtent l="0" t="0" r="0" b="0"/>
            <wp:docPr id="3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501A3" w:rsidRPr="0041042F" w:rsidRDefault="003501A3" w:rsidP="003501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4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Рисунок 3.3.49. </w:t>
      </w:r>
      <w:r w:rsidRPr="0041042F">
        <w:rPr>
          <w:rFonts w:ascii="Times New Roman" w:hAnsi="Times New Roman" w:cs="Times New Roman"/>
          <w:sz w:val="24"/>
          <w:szCs w:val="24"/>
        </w:rPr>
        <w:t xml:space="preserve">Оценка населением </w:t>
      </w:r>
      <w:r w:rsidRPr="0041042F">
        <w:rPr>
          <w:rFonts w:ascii="Times New Roman" w:hAnsi="Times New Roman" w:cs="Times New Roman"/>
          <w:bCs/>
          <w:color w:val="000000"/>
          <w:sz w:val="24"/>
          <w:szCs w:val="24"/>
        </w:rPr>
        <w:t>Мильковского муниципального района</w:t>
      </w:r>
      <w:r w:rsidRPr="0041042F">
        <w:rPr>
          <w:rFonts w:ascii="Times New Roman" w:hAnsi="Times New Roman" w:cs="Times New Roman"/>
          <w:sz w:val="24"/>
          <w:szCs w:val="24"/>
        </w:rPr>
        <w:t xml:space="preserve"> качества официальной информации о состоянии конкурентной среды (доля респондентов, %)</w:t>
      </w:r>
    </w:p>
    <w:p w:rsidR="002D0A90" w:rsidRPr="003501A3" w:rsidRDefault="002D0A90" w:rsidP="003501A3">
      <w:pPr>
        <w:widowControl w:val="0"/>
        <w:rPr>
          <w:rFonts w:ascii="Times New Roman" w:hAnsi="Times New Roman" w:cs="Times New Roman"/>
        </w:rPr>
      </w:pPr>
    </w:p>
    <w:sectPr w:rsidR="002D0A90" w:rsidRPr="0035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90"/>
    <w:rsid w:val="002D0A90"/>
    <w:rsid w:val="003501A3"/>
    <w:rsid w:val="00566710"/>
    <w:rsid w:val="00991BFD"/>
    <w:rsid w:val="00E5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90"/>
  </w:style>
  <w:style w:type="paragraph" w:styleId="3">
    <w:name w:val="heading 3"/>
    <w:basedOn w:val="a"/>
    <w:next w:val="a"/>
    <w:link w:val="30"/>
    <w:uiPriority w:val="99"/>
    <w:unhideWhenUsed/>
    <w:qFormat/>
    <w:rsid w:val="002D0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D0A9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2D0A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D0A90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90"/>
  </w:style>
  <w:style w:type="paragraph" w:styleId="3">
    <w:name w:val="heading 3"/>
    <w:basedOn w:val="a"/>
    <w:next w:val="a"/>
    <w:link w:val="30"/>
    <w:uiPriority w:val="99"/>
    <w:unhideWhenUsed/>
    <w:qFormat/>
    <w:rsid w:val="002D0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D0A9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2D0A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D0A90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7" Type="http://schemas.openxmlformats.org/officeDocument/2006/relationships/hyperlink" Target="http://smbkam.ru/" TargetMode="Externa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microsoft.com/office/2007/relationships/stylesWithEffects" Target="stylesWithEffects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vestkamchatka.ru/" TargetMode="External"/><Relationship Id="rId11" Type="http://schemas.openxmlformats.org/officeDocument/2006/relationships/chart" Target="charts/chart4.xml"/><Relationship Id="rId5" Type="http://schemas.openxmlformats.org/officeDocument/2006/relationships/hyperlink" Target="https://aginvest.kamgov.ru/razvitie_konkurentnoj_sredy/monitoring_konkurentcii" TargetMode="Externa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6;&#1072;&#1079;&#1074;&#1080;&#1090;&#1080;&#1077;%20&#1082;&#1086;&#1085;&#1082;&#1091;&#1088;&#1077;&#1085;&#1094;&#1080;&#1080;\2018\&#1054;&#1090;&#1095;&#1077;&#1090;\&#1040;&#1085;&#1072;&#1083;&#1080;&#1090;&#1080;&#1095;&#1077;&#1089;&#1082;&#1080;&#1077;%20&#1090;&#1072;&#1073;&#1083;&#1080;&#1094;&#1099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6;&#1072;&#1079;&#1074;&#1080;&#1090;&#1080;&#1077;%20&#1082;&#1086;&#1085;&#1082;&#1091;&#1088;&#1077;&#1085;&#1094;&#1080;&#1080;\2018\&#1054;&#1090;&#1095;&#1077;&#1090;\&#1040;&#1085;&#1072;&#1083;&#1080;&#1090;&#1080;&#1095;&#1077;&#1089;&#1082;&#1080;&#1077;%20&#1090;&#1072;&#1073;&#1083;&#1080;&#109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6;&#1072;&#1079;&#1074;&#1080;&#1090;&#1080;&#1077;%20&#1082;&#1086;&#1085;&#1082;&#1091;&#1088;&#1077;&#1085;&#1094;&#1080;&#1080;\2018\&#1054;&#1090;&#1095;&#1077;&#1090;\&#1040;&#1085;&#1072;&#1083;&#1080;&#1090;&#1080;&#1095;&#1077;&#1089;&#1082;&#1080;&#1077;%20&#1090;&#1072;&#1073;&#1083;&#1080;&#1094;&#109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6;&#1072;&#1079;&#1074;&#1080;&#1090;&#1080;&#1077;%20&#1082;&#1086;&#1085;&#1082;&#1091;&#1088;&#1077;&#1085;&#1094;&#1080;&#1080;\2018\&#1054;&#1090;&#1095;&#1077;&#1090;\&#1040;&#1085;&#1072;&#1083;&#1080;&#1090;&#1080;&#1095;&#1077;&#1089;&#1082;&#1080;&#1077;%20&#1090;&#1072;&#1073;&#1083;&#1080;&#109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379782072695471"/>
          <c:y val="0.10127610154925361"/>
          <c:w val="0.53615620774675721"/>
          <c:h val="0.7828829582142941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доступности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мне ничего не известно о такой информации</c:v>
                </c:pt>
                <c:pt idx="1">
                  <c:v>неудовлетворительное</c:v>
                </c:pt>
                <c:pt idx="2">
                  <c:v>скорее неудовлетворительное</c:v>
                </c:pt>
                <c:pt idx="3">
                  <c:v>скорее удовлетворительное</c:v>
                </c:pt>
                <c:pt idx="4">
                  <c:v>удовлетворительное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23.4</c:v>
                </c:pt>
                <c:pt idx="1">
                  <c:v>2.8</c:v>
                </c:pt>
                <c:pt idx="2">
                  <c:v>6.4</c:v>
                </c:pt>
                <c:pt idx="3">
                  <c:v>34.700000000000003</c:v>
                </c:pt>
                <c:pt idx="4">
                  <c:v>32.800000000000004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понятности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мне ничего не известно о такой информации</c:v>
                </c:pt>
                <c:pt idx="1">
                  <c:v>неудовлетворительное</c:v>
                </c:pt>
                <c:pt idx="2">
                  <c:v>скорее неудовлетворительное</c:v>
                </c:pt>
                <c:pt idx="3">
                  <c:v>скорее удовлетворительное</c:v>
                </c:pt>
                <c:pt idx="4">
                  <c:v>удовлетворительное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23.4</c:v>
                </c:pt>
                <c:pt idx="1">
                  <c:v>2.6</c:v>
                </c:pt>
                <c:pt idx="2">
                  <c:v>7.5</c:v>
                </c:pt>
                <c:pt idx="3">
                  <c:v>35.4</c:v>
                </c:pt>
                <c:pt idx="4">
                  <c:v>31.1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Удобство получения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мне ничего не известно о такой информации</c:v>
                </c:pt>
                <c:pt idx="1">
                  <c:v>неудовлетворительное</c:v>
                </c:pt>
                <c:pt idx="2">
                  <c:v>скорее неудовлетворительное</c:v>
                </c:pt>
                <c:pt idx="3">
                  <c:v>скорее удовлетворительное</c:v>
                </c:pt>
                <c:pt idx="4">
                  <c:v>удовлетворительное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23.1</c:v>
                </c:pt>
                <c:pt idx="1">
                  <c:v>2.9</c:v>
                </c:pt>
                <c:pt idx="2">
                  <c:v>7.1</c:v>
                </c:pt>
                <c:pt idx="3">
                  <c:v>34.700000000000003</c:v>
                </c:pt>
                <c:pt idx="4">
                  <c:v>32.200000000000003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7723520"/>
        <c:axId val="97752192"/>
      </c:radarChart>
      <c:catAx>
        <c:axId val="977235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7752192"/>
        <c:crosses val="autoZero"/>
        <c:auto val="1"/>
        <c:lblAlgn val="ctr"/>
        <c:lblOffset val="100"/>
        <c:noMultiLvlLbl val="0"/>
      </c:catAx>
      <c:valAx>
        <c:axId val="97752192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9772352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'УБМР 2.4'!$C$1</c:f>
              <c:strCache>
                <c:ptCount val="1"/>
                <c:pt idx="0">
                  <c:v>Удовлетворительно и скорее удовлетворительно</c:v>
                </c:pt>
              </c:strCache>
            </c:strRef>
          </c:tx>
          <c:invertIfNegative val="0"/>
          <c:cat>
            <c:strRef>
              <c:f>'УБМР 2.4'!$B$2:$B$4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'УБМР 2.4'!$C$2:$C$4</c:f>
              <c:numCache>
                <c:formatCode>General</c:formatCode>
                <c:ptCount val="3"/>
                <c:pt idx="0">
                  <c:v>13.900000000000002</c:v>
                </c:pt>
                <c:pt idx="1">
                  <c:v>13.900000000000002</c:v>
                </c:pt>
                <c:pt idx="2">
                  <c:v>13.900000000000002</c:v>
                </c:pt>
              </c:numCache>
            </c:numRef>
          </c:val>
        </c:ser>
        <c:ser>
          <c:idx val="1"/>
          <c:order val="1"/>
          <c:tx>
            <c:strRef>
              <c:f>'УБМР 2.4'!$D$1</c:f>
              <c:strCache>
                <c:ptCount val="1"/>
                <c:pt idx="0">
                  <c:v>Неудовлетворительно и скорее неудовлетворительно</c:v>
                </c:pt>
              </c:strCache>
            </c:strRef>
          </c:tx>
          <c:invertIfNegative val="0"/>
          <c:cat>
            <c:strRef>
              <c:f>'УБМР 2.4'!$B$2:$B$4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'УБМР 2.4'!$D$2:$D$4</c:f>
              <c:numCache>
                <c:formatCode>General</c:formatCode>
                <c:ptCount val="3"/>
                <c:pt idx="0">
                  <c:v>69.400000000000006</c:v>
                </c:pt>
                <c:pt idx="1">
                  <c:v>27.799999999999986</c:v>
                </c:pt>
                <c:pt idx="2">
                  <c:v>69.400000000000006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697664"/>
        <c:axId val="174363392"/>
      </c:barChart>
      <c:catAx>
        <c:axId val="1736976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74363392"/>
        <c:crosses val="autoZero"/>
        <c:auto val="1"/>
        <c:lblAlgn val="ctr"/>
        <c:lblOffset val="100"/>
        <c:noMultiLvlLbl val="0"/>
      </c:catAx>
      <c:valAx>
        <c:axId val="1743633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73697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'МММ 2.4'!$C$1</c:f>
              <c:strCache>
                <c:ptCount val="1"/>
                <c:pt idx="0">
                  <c:v>Удовлетворительно и скорее удовлетворительно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'МММ 2.4'!$B$2:$B$4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'МММ 2.4'!$C$2:$C$4</c:f>
              <c:numCache>
                <c:formatCode>General</c:formatCode>
                <c:ptCount val="3"/>
                <c:pt idx="0">
                  <c:v>80</c:v>
                </c:pt>
                <c:pt idx="1">
                  <c:v>80</c:v>
                </c:pt>
                <c:pt idx="2">
                  <c:v>83.3</c:v>
                </c:pt>
              </c:numCache>
            </c:numRef>
          </c:val>
        </c:ser>
        <c:ser>
          <c:idx val="1"/>
          <c:order val="1"/>
          <c:tx>
            <c:strRef>
              <c:f>'МММ 2.4'!$D$1</c:f>
              <c:strCache>
                <c:ptCount val="1"/>
                <c:pt idx="0">
                  <c:v>Неудовлетворительно и скорее неудовлетворительно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'МММ 2.4'!$B$2:$B$4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'МММ 2.4'!$D$2:$D$4</c:f>
              <c:numCache>
                <c:formatCode>General</c:formatCode>
                <c:ptCount val="3"/>
                <c:pt idx="0">
                  <c:v>3.3</c:v>
                </c:pt>
                <c:pt idx="1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997440"/>
        <c:axId val="189999360"/>
      </c:barChart>
      <c:catAx>
        <c:axId val="1899974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89999360"/>
        <c:crosses val="autoZero"/>
        <c:auto val="1"/>
        <c:lblAlgn val="ctr"/>
        <c:lblOffset val="100"/>
        <c:noMultiLvlLbl val="0"/>
      </c:catAx>
      <c:valAx>
        <c:axId val="1899993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9997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852854432830676"/>
          <c:y val="0.11279047654869341"/>
          <c:w val="0.50232919888956606"/>
          <c:h val="0.80862747800507284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доступности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мне ничего не известно о такой информации</c:v>
                </c:pt>
                <c:pt idx="1">
                  <c:v>неудовлетворительное</c:v>
                </c:pt>
                <c:pt idx="2">
                  <c:v>скорее неудовлетворительное</c:v>
                </c:pt>
                <c:pt idx="3">
                  <c:v>скорее удовлетворительное</c:v>
                </c:pt>
                <c:pt idx="4">
                  <c:v>удовлетворительное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22.2</c:v>
                </c:pt>
                <c:pt idx="1">
                  <c:v>1.9000000000000001</c:v>
                </c:pt>
                <c:pt idx="2">
                  <c:v>7.1</c:v>
                </c:pt>
                <c:pt idx="3">
                  <c:v>35.4</c:v>
                </c:pt>
                <c:pt idx="4">
                  <c:v>33.4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Уровень понятности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мне ничего не известно о такой информации</c:v>
                </c:pt>
                <c:pt idx="1">
                  <c:v>неудовлетворительное</c:v>
                </c:pt>
                <c:pt idx="2">
                  <c:v>скорее неудовлетворительное</c:v>
                </c:pt>
                <c:pt idx="3">
                  <c:v>скорее удовлетворительное</c:v>
                </c:pt>
                <c:pt idx="4">
                  <c:v>удовлетворительное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22.2</c:v>
                </c:pt>
                <c:pt idx="1">
                  <c:v>1.9000000000000001</c:v>
                </c:pt>
                <c:pt idx="2">
                  <c:v>7.3</c:v>
                </c:pt>
                <c:pt idx="3">
                  <c:v>35.800000000000004</c:v>
                </c:pt>
                <c:pt idx="4">
                  <c:v>32.800000000000004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Удобство получения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мне ничего не известно о такой информации</c:v>
                </c:pt>
                <c:pt idx="1">
                  <c:v>неудовлетворительное</c:v>
                </c:pt>
                <c:pt idx="2">
                  <c:v>скорее неудовлетворительное</c:v>
                </c:pt>
                <c:pt idx="3">
                  <c:v>скорее удовлетворительное</c:v>
                </c:pt>
                <c:pt idx="4">
                  <c:v>удовлетворительное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22.5</c:v>
                </c:pt>
                <c:pt idx="1">
                  <c:v>1.7</c:v>
                </c:pt>
                <c:pt idx="2">
                  <c:v>7.1</c:v>
                </c:pt>
                <c:pt idx="3">
                  <c:v>35</c:v>
                </c:pt>
                <c:pt idx="4">
                  <c:v>33.700000000000003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0577408"/>
        <c:axId val="120946688"/>
      </c:radarChart>
      <c:catAx>
        <c:axId val="1205774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ru-RU"/>
          </a:p>
        </c:txPr>
        <c:crossAx val="120946688"/>
        <c:crosses val="autoZero"/>
        <c:auto val="1"/>
        <c:lblAlgn val="ctr"/>
        <c:lblOffset val="100"/>
        <c:noMultiLvlLbl val="0"/>
      </c:catAx>
      <c:valAx>
        <c:axId val="120946688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12057740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b="0"/>
            </a:pPr>
            <a:endParaRPr lang="ru-RU"/>
          </a:p>
        </c:txPr>
      </c:legendEntry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Лист10!$C$34</c:f>
              <c:strCache>
                <c:ptCount val="1"/>
                <c:pt idx="0">
                  <c:v>Удовлетворительно и скорее удовлетворительно</c:v>
                </c:pt>
              </c:strCache>
            </c:strRef>
          </c:tx>
          <c:invertIfNegative val="0"/>
          <c:cat>
            <c:strRef>
              <c:f>Лист10!$B$35:$B$37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Лист10!$C$35:$C$37</c:f>
              <c:numCache>
                <c:formatCode>General</c:formatCode>
                <c:ptCount val="3"/>
                <c:pt idx="0">
                  <c:v>52.8</c:v>
                </c:pt>
                <c:pt idx="1">
                  <c:v>46</c:v>
                </c:pt>
                <c:pt idx="2">
                  <c:v>46.2</c:v>
                </c:pt>
              </c:numCache>
            </c:numRef>
          </c:val>
        </c:ser>
        <c:ser>
          <c:idx val="1"/>
          <c:order val="1"/>
          <c:tx>
            <c:strRef>
              <c:f>Лист10!$D$34</c:f>
              <c:strCache>
                <c:ptCount val="1"/>
                <c:pt idx="0">
                  <c:v>Неудовлетворительно и скорее неудовлетворительно</c:v>
                </c:pt>
              </c:strCache>
            </c:strRef>
          </c:tx>
          <c:invertIfNegative val="0"/>
          <c:cat>
            <c:strRef>
              <c:f>Лист10!$B$35:$B$37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Лист10!$D$35:$D$37</c:f>
              <c:numCache>
                <c:formatCode>General</c:formatCode>
                <c:ptCount val="3"/>
                <c:pt idx="0">
                  <c:v>32.4</c:v>
                </c:pt>
                <c:pt idx="1">
                  <c:v>38.700000000000003</c:v>
                </c:pt>
                <c:pt idx="2">
                  <c:v>38.700000000000003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370496"/>
        <c:axId val="121765888"/>
      </c:barChart>
      <c:catAx>
        <c:axId val="1213704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21765888"/>
        <c:crosses val="autoZero"/>
        <c:auto val="1"/>
        <c:lblAlgn val="ctr"/>
        <c:lblOffset val="100"/>
        <c:noMultiLvlLbl val="0"/>
      </c:catAx>
      <c:valAx>
        <c:axId val="1217658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13704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Лист10!$C$42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Лист10!$B$43:$B$45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Лист10!$C$43:$C$45</c:f>
              <c:numCache>
                <c:formatCode>General</c:formatCode>
                <c:ptCount val="3"/>
                <c:pt idx="0">
                  <c:v>52.8</c:v>
                </c:pt>
                <c:pt idx="1">
                  <c:v>46</c:v>
                </c:pt>
                <c:pt idx="2">
                  <c:v>46.2</c:v>
                </c:pt>
              </c:numCache>
            </c:numRef>
          </c:val>
        </c:ser>
        <c:ser>
          <c:idx val="1"/>
          <c:order val="1"/>
          <c:tx>
            <c:strRef>
              <c:f>Лист10!$D$42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Лист10!$B$43:$B$45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Лист10!$D$43:$D$45</c:f>
              <c:numCache>
                <c:formatCode>General</c:formatCode>
                <c:ptCount val="3"/>
                <c:pt idx="0">
                  <c:v>61.1</c:v>
                </c:pt>
                <c:pt idx="1">
                  <c:v>57.3</c:v>
                </c:pt>
                <c:pt idx="2">
                  <c:v>49.3</c:v>
                </c:pt>
              </c:numCache>
            </c:numRef>
          </c:val>
        </c:ser>
        <c:ser>
          <c:idx val="2"/>
          <c:order val="2"/>
          <c:tx>
            <c:strRef>
              <c:f>Лист10!$E$42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Лист10!$B$43:$B$45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Лист10!$E$43:$E$45</c:f>
              <c:numCache>
                <c:formatCode>General</c:formatCode>
                <c:ptCount val="3"/>
                <c:pt idx="0">
                  <c:v>57.5</c:v>
                </c:pt>
                <c:pt idx="1">
                  <c:v>51.4</c:v>
                </c:pt>
                <c:pt idx="2">
                  <c:v>48.5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6592512"/>
        <c:axId val="126594048"/>
      </c:barChart>
      <c:catAx>
        <c:axId val="1265925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26594048"/>
        <c:crosses val="autoZero"/>
        <c:auto val="1"/>
        <c:lblAlgn val="ctr"/>
        <c:lblOffset val="100"/>
        <c:noMultiLvlLbl val="0"/>
      </c:catAx>
      <c:valAx>
        <c:axId val="1265940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65925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Удовлетворительно и скорее удовлетворительно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39.700000000000003</c:v>
                </c:pt>
                <c:pt idx="2">
                  <c:v>40.6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Неудовлетворительно и скорее неудовлетворительно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35</c:v>
                </c:pt>
                <c:pt idx="1">
                  <c:v>44.4</c:v>
                </c:pt>
                <c:pt idx="2">
                  <c:v>43.7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0899968"/>
        <c:axId val="130901504"/>
      </c:barChart>
      <c:catAx>
        <c:axId val="1308999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30901504"/>
        <c:crosses val="autoZero"/>
        <c:auto val="1"/>
        <c:lblAlgn val="ctr"/>
        <c:lblOffset val="100"/>
        <c:noMultiLvlLbl val="0"/>
      </c:catAx>
      <c:valAx>
        <c:axId val="130901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89996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Удовлетворительно и скорее удовлетворительно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70.8</c:v>
                </c:pt>
                <c:pt idx="1">
                  <c:v>62.5</c:v>
                </c:pt>
                <c:pt idx="2">
                  <c:v>62.5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Неудовлетворительно и скорее неудовлетворительно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12.5</c:v>
                </c:pt>
                <c:pt idx="1">
                  <c:v>20.8</c:v>
                </c:pt>
                <c:pt idx="2">
                  <c:v>20.8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0987904"/>
        <c:axId val="131072000"/>
      </c:barChart>
      <c:catAx>
        <c:axId val="1309879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31072000"/>
        <c:crosses val="autoZero"/>
        <c:auto val="1"/>
        <c:lblAlgn val="ctr"/>
        <c:lblOffset val="100"/>
        <c:noMultiLvlLbl val="0"/>
      </c:catAx>
      <c:valAx>
        <c:axId val="13107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98790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Удовлетворительно и скорее удовлетворительно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57.9</c:v>
                </c:pt>
                <c:pt idx="1">
                  <c:v>68.400000000000006</c:v>
                </c:pt>
                <c:pt idx="2">
                  <c:v>66.599999999999994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Неудовлетворительно и скорее неудовлетворительно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29.9</c:v>
                </c:pt>
                <c:pt idx="1">
                  <c:v>21</c:v>
                </c:pt>
                <c:pt idx="2">
                  <c:v>22.8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0842880"/>
        <c:axId val="160844416"/>
      </c:barChart>
      <c:catAx>
        <c:axId val="1608428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60844416"/>
        <c:crosses val="autoZero"/>
        <c:auto val="1"/>
        <c:lblAlgn val="ctr"/>
        <c:lblOffset val="100"/>
        <c:noMultiLvlLbl val="0"/>
      </c:catAx>
      <c:valAx>
        <c:axId val="160844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084288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'МММ 2.4'!$C$1</c:f>
              <c:strCache>
                <c:ptCount val="1"/>
                <c:pt idx="0">
                  <c:v>Удовлетворительно и скорее удовлетворительно</c:v>
                </c:pt>
              </c:strCache>
            </c:strRef>
          </c:tx>
          <c:invertIfNegative val="0"/>
          <c:cat>
            <c:strRef>
              <c:f>'МММ 2.4'!$B$2:$B$4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'МММ 2.4'!$C$2:$C$4</c:f>
              <c:numCache>
                <c:formatCode>General</c:formatCode>
                <c:ptCount val="3"/>
                <c:pt idx="0">
                  <c:v>80</c:v>
                </c:pt>
                <c:pt idx="1">
                  <c:v>80</c:v>
                </c:pt>
                <c:pt idx="2">
                  <c:v>83.3</c:v>
                </c:pt>
              </c:numCache>
            </c:numRef>
          </c:val>
        </c:ser>
        <c:ser>
          <c:idx val="1"/>
          <c:order val="1"/>
          <c:tx>
            <c:strRef>
              <c:f>'МММ 2.4'!$D$1</c:f>
              <c:strCache>
                <c:ptCount val="1"/>
                <c:pt idx="0">
                  <c:v>Неудовлетворительно и скорее неудовлетворительно</c:v>
                </c:pt>
              </c:strCache>
            </c:strRef>
          </c:tx>
          <c:invertIfNegative val="0"/>
          <c:cat>
            <c:strRef>
              <c:f>'МММ 2.4'!$B$2:$B$4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'МММ 2.4'!$D$2:$D$4</c:f>
              <c:numCache>
                <c:formatCode>General</c:formatCode>
                <c:ptCount val="3"/>
                <c:pt idx="0">
                  <c:v>3.3</c:v>
                </c:pt>
                <c:pt idx="1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015360"/>
        <c:axId val="166016896"/>
      </c:barChart>
      <c:catAx>
        <c:axId val="1660153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66016896"/>
        <c:crosses val="autoZero"/>
        <c:auto val="1"/>
        <c:lblAlgn val="ctr"/>
        <c:lblOffset val="100"/>
        <c:noMultiLvlLbl val="0"/>
      </c:catAx>
      <c:valAx>
        <c:axId val="1660168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6015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'УКМР 2.4'!$C$1</c:f>
              <c:strCache>
                <c:ptCount val="1"/>
                <c:pt idx="0">
                  <c:v>Удовлетворительно и скорее удовлетворительно</c:v>
                </c:pt>
              </c:strCache>
            </c:strRef>
          </c:tx>
          <c:invertIfNegative val="0"/>
          <c:cat>
            <c:strRef>
              <c:f>'УКМР 2.4'!$B$2:$B$4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'УКМР 2.4'!$C$2:$C$4</c:f>
              <c:numCache>
                <c:formatCode>General</c:formatCode>
                <c:ptCount val="3"/>
                <c:pt idx="0">
                  <c:v>72.300000000000011</c:v>
                </c:pt>
                <c:pt idx="1">
                  <c:v>75</c:v>
                </c:pt>
                <c:pt idx="2">
                  <c:v>55.600000000000009</c:v>
                </c:pt>
              </c:numCache>
            </c:numRef>
          </c:val>
        </c:ser>
        <c:ser>
          <c:idx val="1"/>
          <c:order val="1"/>
          <c:tx>
            <c:strRef>
              <c:f>'УКМР 2.4'!$D$1</c:f>
              <c:strCache>
                <c:ptCount val="1"/>
                <c:pt idx="0">
                  <c:v>Неудовлетворительно и скорее неудовлетворительно</c:v>
                </c:pt>
              </c:strCache>
            </c:strRef>
          </c:tx>
          <c:invertIfNegative val="0"/>
          <c:cat>
            <c:strRef>
              <c:f>'УКМР 2.4'!$B$2:$B$4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'УКМР 2.4'!$D$2:$D$4</c:f>
              <c:numCache>
                <c:formatCode>General</c:formatCode>
                <c:ptCount val="3"/>
                <c:pt idx="0">
                  <c:v>13.9</c:v>
                </c:pt>
                <c:pt idx="1">
                  <c:v>11.2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964672"/>
        <c:axId val="167966208"/>
      </c:barChart>
      <c:catAx>
        <c:axId val="1679646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67966208"/>
        <c:crosses val="autoZero"/>
        <c:auto val="1"/>
        <c:lblAlgn val="ctr"/>
        <c:lblOffset val="100"/>
        <c:noMultiLvlLbl val="0"/>
      </c:catAx>
      <c:valAx>
        <c:axId val="1679662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7964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2019-03-09T07:56:00Z</dcterms:created>
  <dcterms:modified xsi:type="dcterms:W3CDTF">2019-03-09T11:25:00Z</dcterms:modified>
</cp:coreProperties>
</file>