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115" w:rsidRDefault="00DD6115" w:rsidP="00DD6115">
      <w:pPr>
        <w:widowControl w:val="0"/>
        <w:ind w:left="5387"/>
        <w:jc w:val="right"/>
        <w:rPr>
          <w:rFonts w:ascii="Times New Roman" w:hAnsi="Times New Roman" w:cs="Times New Roman"/>
        </w:rPr>
      </w:pPr>
      <w:bookmarkStart w:id="0" w:name="_Toc3045903"/>
      <w:r>
        <w:rPr>
          <w:rFonts w:ascii="Times New Roman" w:hAnsi="Times New Roman" w:cs="Times New Roman"/>
        </w:rPr>
        <w:t>Цитаты из Доклада о состоянии и развитии конкурентной среды на рынках товаров, работ и услуг Камчатского края по итогам 2018 года</w:t>
      </w:r>
    </w:p>
    <w:p w:rsidR="00DD6115" w:rsidRDefault="00DD6115" w:rsidP="00DD6115">
      <w:bookmarkStart w:id="1" w:name="_GoBack"/>
      <w:bookmarkEnd w:id="1"/>
    </w:p>
    <w:p w:rsidR="00DD6115" w:rsidRPr="00676C07" w:rsidRDefault="00DD6115" w:rsidP="00DD6115">
      <w:pPr>
        <w:pStyle w:val="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C64">
        <w:rPr>
          <w:rFonts w:ascii="Times New Roman" w:hAnsi="Times New Roman" w:cs="Times New Roman"/>
          <w:sz w:val="28"/>
          <w:szCs w:val="28"/>
        </w:rPr>
        <w:t>3.3.5.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64">
        <w:rPr>
          <w:rFonts w:ascii="Times New Roman" w:hAnsi="Times New Roman" w:cs="Times New Roman"/>
          <w:sz w:val="28"/>
          <w:szCs w:val="28"/>
        </w:rPr>
        <w:t xml:space="preserve">Результаты проведенного ежегодного мониторинга деятельности хозяйствующих субъектов, доля участия Камчатского края или муниципального образования в которых составляет 50 и более </w:t>
      </w:r>
      <w:r w:rsidRPr="00676C07">
        <w:rPr>
          <w:rFonts w:ascii="Times New Roman" w:hAnsi="Times New Roman" w:cs="Times New Roman"/>
          <w:sz w:val="28"/>
          <w:szCs w:val="28"/>
        </w:rPr>
        <w:t>процентов</w:t>
      </w:r>
      <w:bookmarkEnd w:id="0"/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C07">
        <w:rPr>
          <w:rFonts w:ascii="Times New Roman" w:hAnsi="Times New Roman" w:cs="Times New Roman"/>
          <w:sz w:val="28"/>
          <w:szCs w:val="28"/>
        </w:rPr>
        <w:t>Результаты проведенного мониторинга размещены в информационно-телекоммуникационной сети «Интернет»: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</w:rPr>
      </w:pPr>
      <w:r w:rsidRPr="00676C07">
        <w:rPr>
          <w:rFonts w:ascii="Times New Roman" w:hAnsi="Times New Roman" w:cs="Times New Roman"/>
          <w:sz w:val="28"/>
          <w:szCs w:val="28"/>
        </w:rPr>
        <w:t>- на официальном сайте Агентства инвестиций и предпринимательства Камчатского края</w:t>
      </w:r>
      <w:r w:rsidRPr="00676C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6C07">
        <w:rPr>
          <w:rFonts w:ascii="Times New Roman" w:hAnsi="Times New Roman" w:cs="Times New Roman"/>
          <w:sz w:val="27"/>
          <w:szCs w:val="27"/>
        </w:rPr>
        <w:t>(</w:t>
      </w:r>
      <w:hyperlink r:id="rId4" w:history="1">
        <w:r w:rsidRPr="00676C07">
          <w:rPr>
            <w:rStyle w:val="a3"/>
            <w:rFonts w:ascii="Times New Roman" w:hAnsi="Times New Roman" w:cs="Times New Roman"/>
            <w:sz w:val="27"/>
            <w:szCs w:val="27"/>
          </w:rPr>
          <w:t>https://aginvest.kamgov.ru/razvitie_konkurentnoj_sredy/monitoring_konkurentcii</w:t>
        </w:r>
      </w:hyperlink>
      <w:r w:rsidRPr="00676C07">
        <w:rPr>
          <w:rFonts w:ascii="Times New Roman" w:hAnsi="Times New Roman" w:cs="Times New Roman"/>
          <w:sz w:val="27"/>
          <w:szCs w:val="27"/>
        </w:rPr>
        <w:t>);</w:t>
      </w:r>
    </w:p>
    <w:p w:rsidR="00DD6115" w:rsidRPr="00676C07" w:rsidRDefault="00DD6115" w:rsidP="00DD61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 интернет портале об инвестиционной деятельности </w:t>
      </w:r>
      <w:r w:rsidRPr="00676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 w:rsidRPr="00676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6C07">
        <w:rPr>
          <w:rFonts w:ascii="Times New Roman" w:eastAsia="Calibri" w:hAnsi="Times New Roman" w:cs="Times New Roman"/>
          <w:bCs/>
          <w:sz w:val="28"/>
          <w:szCs w:val="28"/>
        </w:rPr>
        <w:t>в разделе «Инвестору» подразделе «Развитие конкуренции» (</w:t>
      </w:r>
      <w:hyperlink r:id="rId5" w:history="1">
        <w:r w:rsidRPr="00676C07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</w:rPr>
          <w:t>http://investkamchatka.ru/</w:t>
        </w:r>
      </w:hyperlink>
      <w:r w:rsidRPr="00676C07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676C0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676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бизнес портале </w:t>
      </w:r>
      <w:r w:rsidRPr="0067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  <w:r w:rsidRPr="00676C07">
        <w:rPr>
          <w:rFonts w:ascii="Times New Roman" w:eastAsia="Calibri" w:hAnsi="Times New Roman" w:cs="Times New Roman"/>
          <w:sz w:val="28"/>
          <w:szCs w:val="28"/>
        </w:rPr>
        <w:t>в разделе «Поддержка бизнеса» подразделе «Развитие конкуренции» (</w:t>
      </w:r>
      <w:hyperlink r:id="rId6" w:history="1">
        <w:r w:rsidRPr="00676C0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http://smbkam.ru/</w:t>
        </w:r>
      </w:hyperlink>
      <w:r w:rsidRPr="00676C0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>В рамках реализации мероприятий по содействию развитию конкуренции в Камчатском крае Министерством</w:t>
      </w:r>
      <w:r w:rsidRPr="0067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 и земельных отношений Камчатского края</w:t>
      </w:r>
      <w:r w:rsidRPr="00676C07">
        <w:rPr>
          <w:rFonts w:ascii="Times New Roman" w:eastAsia="Calibri" w:hAnsi="Times New Roman" w:cs="Times New Roman"/>
          <w:sz w:val="28"/>
          <w:szCs w:val="28"/>
        </w:rPr>
        <w:t xml:space="preserve"> организовано проведение мониторинга деятельности хозяйствующих субъектов, доля участия Камчатского края или муниципального образования в Камчатском крае в которых составляет более 50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6C07">
        <w:rPr>
          <w:rFonts w:ascii="Times New Roman" w:eastAsia="Calibri" w:hAnsi="Times New Roman" w:cs="Times New Roman"/>
          <w:sz w:val="28"/>
          <w:szCs w:val="28"/>
        </w:rPr>
        <w:t xml:space="preserve">процентов (далее – мониторинг). 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на основании информации, поступившей от исполнительных органов государственной власти Камчатского края и органов местного самоуправления в Камчатском крае сформирован реестр хозяйствующих субъектов, с обозначением рынка их присутствия, на котором осуществляется такая деятельность, а также указанием доли занимаемого рынка. 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>Сложности, с которыми столкнулись при проведении мониторинга: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>1. Сложность расчёта такого показателя, как «Рыночная доля хозяйствующего субъекта в натуральном выражении (по объемам реализованных товаров/ работ/ услуг), в процентах» по следующим причинам: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>- ассортимент производимой или реализуемой продукции, виды оказываемых работ и услуг у одного и того же хозяйствующего субъекта бывают различны, таким образом, достаточно сложно привести объем реализованных товаров, работ, услуг к общей единице измерения в натуральном выражении;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>- у хозяйствующих субъектов отсутствует информация об объемах рынков в натуральном выражении, что создает сложность расчета доли, занимаемой на рынке.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 xml:space="preserve">2. В ряде случаев рассчитать показатель «Рыночная доля хозяйствующего субъекта в стоимостном выражении (по выручке от </w:t>
      </w:r>
      <w:r w:rsidRPr="00676C07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реализации товаров/ работ/ услуг), в процентах» достаточно сложно по причине отсутствия сведений об объемах рынков в стоимостном выражении.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>На основании проведенного мониторинга сформирован реестр из 63 хозяйствующих субъектов, доля участия Камчатского края или муниципального образования в Камчатском крае в которых составляет более 50 процентов, из них: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>- 12 государственных унитарных предприятий;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>- 18 хозяйственных обществ;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>- 33 муниципальных унитарных предприятия.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>В полном объеме информация получена о 42 организациях из данного реестра.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>Результаты проведенного мониторинга представлены в приложении 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76C07">
        <w:rPr>
          <w:rFonts w:ascii="Times New Roman" w:eastAsia="Calibri" w:hAnsi="Times New Roman" w:cs="Times New Roman"/>
          <w:sz w:val="28"/>
          <w:szCs w:val="28"/>
        </w:rPr>
        <w:t xml:space="preserve"> к настоящему письму. 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 xml:space="preserve">Данные, полученные в результате проведения мониторинга, позволяют заключить, что роль государства существенна (более 50%) на следующих рынках: услуг жилищно-коммунального хозяйства, услуг по перевозке пассажиров наземным, авиационным и водным транспортом, услуг по транспортировке и размещению отходов, услуг по ремонту и содержанию объектов внешнего благоустройства, розничной торговли фармацевтической продукцией, на рынке ритуальных услуг. </w:t>
      </w:r>
    </w:p>
    <w:p w:rsidR="00DD6115" w:rsidRPr="00676C07" w:rsidRDefault="00DD6115" w:rsidP="00DD6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C07">
        <w:rPr>
          <w:rFonts w:ascii="Times New Roman" w:eastAsia="Calibri" w:hAnsi="Times New Roman" w:cs="Times New Roman"/>
          <w:sz w:val="28"/>
          <w:szCs w:val="28"/>
        </w:rPr>
        <w:t xml:space="preserve">На рынке производства протезно-ортопедических изделий, ортопедических приспособлений и их составных частей доля государства составляет 100%. В Камчатском крае действует только одна организация, производящая </w:t>
      </w:r>
      <w:proofErr w:type="spellStart"/>
      <w:r w:rsidRPr="00676C07">
        <w:rPr>
          <w:rFonts w:ascii="Times New Roman" w:eastAsia="Calibri" w:hAnsi="Times New Roman" w:cs="Times New Roman"/>
          <w:sz w:val="28"/>
          <w:szCs w:val="28"/>
        </w:rPr>
        <w:t>протоезно</w:t>
      </w:r>
      <w:proofErr w:type="spellEnd"/>
      <w:r w:rsidRPr="00676C07">
        <w:rPr>
          <w:rFonts w:ascii="Times New Roman" w:eastAsia="Calibri" w:hAnsi="Times New Roman" w:cs="Times New Roman"/>
          <w:sz w:val="28"/>
          <w:szCs w:val="28"/>
        </w:rPr>
        <w:t>- ортопедические изделия, - акционерное общество «Камчатский центр протезирования и ортопедии «</w:t>
      </w:r>
      <w:proofErr w:type="spellStart"/>
      <w:r w:rsidRPr="00676C07">
        <w:rPr>
          <w:rFonts w:ascii="Times New Roman" w:eastAsia="Calibri" w:hAnsi="Times New Roman" w:cs="Times New Roman"/>
          <w:sz w:val="28"/>
          <w:szCs w:val="28"/>
        </w:rPr>
        <w:t>Протект</w:t>
      </w:r>
      <w:proofErr w:type="spellEnd"/>
      <w:r w:rsidRPr="00676C07">
        <w:rPr>
          <w:rFonts w:ascii="Times New Roman" w:eastAsia="Calibri" w:hAnsi="Times New Roman" w:cs="Times New Roman"/>
          <w:sz w:val="28"/>
          <w:szCs w:val="28"/>
        </w:rPr>
        <w:t>», которое было создано в результате приватизации государственного унитарного протезно-ортопедического предприятия «</w:t>
      </w:r>
      <w:proofErr w:type="spellStart"/>
      <w:r w:rsidRPr="00676C07">
        <w:rPr>
          <w:rFonts w:ascii="Times New Roman" w:eastAsia="Calibri" w:hAnsi="Times New Roman" w:cs="Times New Roman"/>
          <w:sz w:val="28"/>
          <w:szCs w:val="28"/>
        </w:rPr>
        <w:t>Протект</w:t>
      </w:r>
      <w:proofErr w:type="spellEnd"/>
      <w:r w:rsidRPr="00676C07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1C554A" w:rsidRDefault="001C554A"/>
    <w:sectPr w:rsidR="001C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15"/>
    <w:rsid w:val="001C554A"/>
    <w:rsid w:val="00DD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9D5D7-02B7-4D7E-8E2C-3B1C6845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15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unhideWhenUsed/>
    <w:qFormat/>
    <w:rsid w:val="00DD61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D611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uiPriority w:val="99"/>
    <w:unhideWhenUsed/>
    <w:rsid w:val="00DD61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mbkam.ru/" TargetMode="External"/><Relationship Id="rId5" Type="http://schemas.openxmlformats.org/officeDocument/2006/relationships/hyperlink" Target="http://investkamchatka.ru/" TargetMode="External"/><Relationship Id="rId4" Type="http://schemas.openxmlformats.org/officeDocument/2006/relationships/hyperlink" Target="https://aginvest.kamgov.ru/razvitie_konkurentnoj_sredy/monitoring_konkurent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Салимьянова Елена Владимировна</dc:creator>
  <cp:keywords/>
  <dc:description/>
  <cp:lastModifiedBy>Салимьянова Елена Владимировна</cp:lastModifiedBy>
  <cp:revision>1</cp:revision>
  <dcterms:created xsi:type="dcterms:W3CDTF">2019-03-27T22:27:00Z</dcterms:created>
  <dcterms:modified xsi:type="dcterms:W3CDTF">2019-03-27T22:27:00Z</dcterms:modified>
</cp:coreProperties>
</file>