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С 01.09.2022 года вступило в действие на территории всей Российской Федерации обязательная аттестация экскурсоводов (гидов), гидов-переводчиков постановление Правительства Российской Федерации от 07 мая 2022 г. № 833.</w:t>
      </w:r>
    </w:p>
    <w:p w14:paraId="02000000">
      <w:pPr>
        <w:numPr>
          <w:ilvl w:val="0"/>
          <w:numId w:val="1"/>
        </w:numPr>
        <w:spacing w:after="269" w:before="269"/>
        <w:ind w:firstLine="0" w:left="300" w:right="0"/>
        <w:jc w:val="both"/>
        <w:rPr>
          <w:sz w:val="24"/>
        </w:rPr>
      </w:pPr>
      <w:r>
        <w:rPr>
          <w:sz w:val="24"/>
        </w:rPr>
        <w:t>Что предусмотрено законодательством?</w:t>
      </w:r>
    </w:p>
    <w:p w14:paraId="03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Федеральный закон от 20.04.2021 № 93-ФЗ «О внесении изменений в Федеральный закон «Об основах туристской деятельности в Российской Федерации» в части правового регулирования деятельности экскурсоводов (гидов), гидов-переводчико</w:t>
      </w:r>
      <w:r>
        <w:rPr>
          <w:sz w:val="24"/>
        </w:rPr>
        <w:t>в и инструкторов-проводников» вступил в силу 01 июля 2022 года. Период, в который экскурсоводы и гиды-переводчики вправе продолжать осуществление своей деятельности в соответствии, с ранее действующим порядком составляет 1 год, то есть до 1 июля 2023 года.</w:t>
      </w:r>
    </w:p>
    <w:p w14:paraId="04000000">
      <w:pPr>
        <w:numPr>
          <w:ilvl w:val="0"/>
          <w:numId w:val="2"/>
        </w:numPr>
        <w:spacing w:after="269" w:before="269"/>
        <w:ind w:firstLine="0" w:left="300" w:right="0"/>
        <w:jc w:val="both"/>
        <w:rPr>
          <w:sz w:val="24"/>
        </w:rPr>
      </w:pPr>
      <w:r>
        <w:rPr>
          <w:sz w:val="24"/>
        </w:rPr>
        <w:t>Начало приема документов от соискателей?</w:t>
      </w:r>
    </w:p>
    <w:p w14:paraId="05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Порядок проведения аттестации регламентирован Постановлением Правительства РФ от 07.05.2022 № 833 «Об утверждении Положения об аттестации экскурсоводов (гидов), гидов-переводчиков», которое вступает в силу только с 01.09.2022.</w:t>
      </w:r>
    </w:p>
    <w:p w14:paraId="06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С 01 сентября 2022 года начало приема документов от соискателей для прохождения аттестации. Для прохождения аттестации соискатель может по</w:t>
      </w:r>
      <w:r>
        <w:rPr>
          <w:sz w:val="24"/>
        </w:rPr>
        <w:t>дать заявление следующими способами:</w:t>
      </w:r>
      <w:r>
        <w:rPr>
          <w:sz w:val="24"/>
        </w:rPr>
        <w:br/>
      </w:r>
      <w:r>
        <w:rPr>
          <w:sz w:val="24"/>
        </w:rPr>
        <w:t> - представляет в Министерство туризма Камчатского края заявление с приложением документов, указанных в пункте 13 Постановления Правительства РФ от 07.05.2022 № 833. Соискатели могут подать заявление по адресу: 683017, г</w:t>
      </w:r>
      <w:r>
        <w:rPr>
          <w:sz w:val="24"/>
        </w:rPr>
        <w:t>. Петропавловск-Камчатский, Северо-Восточное шоссе, д. 27, а также посредством электронной почты: travel@kamgov.ru;</w:t>
      </w:r>
      <w:r>
        <w:rPr>
          <w:sz w:val="24"/>
        </w:rPr>
        <w:br/>
      </w:r>
      <w:r>
        <w:rPr>
          <w:sz w:val="24"/>
        </w:rPr>
        <w:t> - посредством направления заявки через портал государственных и муниципальных услуг в разделе «Обязательная аттестация». Прикладываем ссылку</w:t>
      </w:r>
      <w:r>
        <w:rPr>
          <w:sz w:val="24"/>
        </w:rPr>
        <w:t xml:space="preserve"> </w:t>
      </w:r>
      <w:r>
        <w:rPr>
          <w:sz w:val="24"/>
        </w:rPr>
        <w:t>на услугу: https://www.gosuslugi.ru/600362/1/form ;</w:t>
      </w:r>
      <w:r>
        <w:rPr>
          <w:sz w:val="24"/>
        </w:rPr>
        <w:br/>
      </w:r>
      <w:r>
        <w:rPr>
          <w:sz w:val="24"/>
        </w:rPr>
        <w:t> - направлением заявления по почте с уведомлением о вручении или почтовым отправлением 1 класса, либо курьером;</w:t>
      </w:r>
      <w:r>
        <w:rPr>
          <w:sz w:val="24"/>
        </w:rPr>
        <w:br/>
      </w:r>
      <w:r>
        <w:rPr>
          <w:sz w:val="24"/>
        </w:rPr>
        <w:t> - подать заявление в ходе личного приема документов в Министерство туризма Камчатского края.</w:t>
      </w:r>
    </w:p>
    <w:p w14:paraId="07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Министерство рассматривает заявление и прилагаемые к нему документы в течение 3 рабочих дней со дня их поступления и по результатам их рассмотрения принимает решение о допуске или об отказе в допуске соискателя к прохождению квалификационного экзамена.</w:t>
      </w:r>
    </w:p>
    <w:p w14:paraId="08000000">
      <w:pPr>
        <w:numPr>
          <w:ilvl w:val="0"/>
          <w:numId w:val="3"/>
        </w:numPr>
        <w:spacing w:after="269" w:before="269"/>
        <w:ind w:firstLine="0" w:left="300" w:right="0"/>
        <w:jc w:val="both"/>
        <w:rPr>
          <w:sz w:val="24"/>
        </w:rPr>
      </w:pPr>
      <w:r>
        <w:rPr>
          <w:sz w:val="24"/>
        </w:rPr>
        <w:t>Предусмотрен ли переходный период при введении новой системы?</w:t>
      </w:r>
    </w:p>
    <w:p w14:paraId="09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Свидетельства об аккредитации экскурсовода (гида), гида-переводчика выданные в Камчатском крае до дня вступления закона в силу, действуют до окончания их срока действия, на который они были выданы, но не позднее 1 января 2024 года.Таким образом, лица</w:t>
      </w:r>
      <w:r>
        <w:rPr>
          <w:sz w:val="24"/>
        </w:rPr>
        <w:t>, не получившие ранее аккредитацию в Камчатском крае, вправе работать без аттестации до 01.07.2023. Обладатели действующего свидетельства об аккредитации гида (экскурсовода) и гида-переводчика вправе работать на основании выданных документов до 01.01.2024.</w:t>
      </w:r>
    </w:p>
    <w:p w14:paraId="0A000000">
      <w:pPr>
        <w:numPr>
          <w:ilvl w:val="0"/>
          <w:numId w:val="4"/>
        </w:numPr>
        <w:spacing w:after="269" w:before="269"/>
        <w:ind w:firstLine="0" w:left="300" w:right="0"/>
        <w:jc w:val="both"/>
        <w:rPr>
          <w:sz w:val="24"/>
        </w:rPr>
      </w:pPr>
      <w:r>
        <w:rPr>
          <w:sz w:val="24"/>
        </w:rPr>
        <w:t>Как будет проходить процедура?</w:t>
      </w:r>
    </w:p>
    <w:p w14:paraId="0B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Аттестация будет проводиться аттестационной комиссией Министерства туризма Камчатского края. Для получе</w:t>
      </w:r>
      <w:r>
        <w:rPr>
          <w:sz w:val="24"/>
        </w:rPr>
        <w:t>ния аттестации соискателям необходимо предоставить пакет документов, а затем пройти два этапа: тестирование и практическое задание. Практическое задание - представляет собой проведение в аудитории части экскурсии, доставшейся соискателю в выбранном билете.</w:t>
      </w:r>
    </w:p>
    <w:p w14:paraId="0C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*Необходимо отметить, что соискатель допускается к выполне</w:t>
      </w:r>
      <w:r>
        <w:rPr>
          <w:sz w:val="24"/>
        </w:rPr>
        <w:t>нию практического задания при удовлетворительном результате тестирования. Однако те, кто имеет подтвержденный стаж работы более 3 лет в качестве экскурсовода или гида-переводчика, допускаются к выполнению практического задания без прохождения тестирования.</w:t>
      </w:r>
    </w:p>
    <w:p w14:paraId="0D000000">
      <w:pPr>
        <w:numPr>
          <w:ilvl w:val="0"/>
          <w:numId w:val="5"/>
        </w:numPr>
        <w:spacing w:after="269" w:before="269"/>
        <w:ind w:firstLine="0" w:left="300" w:right="0"/>
        <w:jc w:val="both"/>
        <w:rPr>
          <w:sz w:val="24"/>
        </w:rPr>
      </w:pPr>
      <w:r>
        <w:rPr>
          <w:sz w:val="24"/>
        </w:rPr>
        <w:t>Кто будет оценивать знания?</w:t>
      </w:r>
    </w:p>
    <w:p w14:paraId="0E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Представители организаций, представляющих профессиональные сообщества туроператоров, турагентов, экскурсоводов (гидов) и (или) гидов-переводчиков, образовательных организаций, которые осуществляют подготовку экскурсоводов (</w:t>
      </w:r>
      <w:r>
        <w:rPr>
          <w:sz w:val="24"/>
        </w:rPr>
        <w:t>гидов) и (или) гидов-переводчиков, организаций, осуществляющих туристскую деятельность, музеев и иных объектов показа, научных и некоммерческих организаций в сфере культуры, истории, краеведения, искусствоведения, централизованных религиозных организаций и</w:t>
      </w:r>
      <w:r>
        <w:rPr>
          <w:sz w:val="24"/>
        </w:rPr>
        <w:t xml:space="preserve"> </w:t>
      </w:r>
      <w:r>
        <w:rPr>
          <w:sz w:val="24"/>
        </w:rPr>
        <w:t>(или) религиозных организаций, входящих в их структуру. Также для осуществления всесторонней оценки знаний и умений соискателя (например, знание какого-либо иностранного языка) аттестационная комиссия вправе привлекать экспертов в соответствующей области.</w:t>
      </w:r>
    </w:p>
    <w:p w14:paraId="0F000000">
      <w:pPr>
        <w:numPr>
          <w:ilvl w:val="0"/>
          <w:numId w:val="6"/>
        </w:numPr>
        <w:spacing w:after="269" w:before="269"/>
        <w:ind w:firstLine="0" w:left="300" w:right="0"/>
        <w:jc w:val="both"/>
        <w:rPr>
          <w:sz w:val="24"/>
        </w:rPr>
      </w:pPr>
      <w:r>
        <w:rPr>
          <w:sz w:val="24"/>
        </w:rPr>
        <w:t>Какие вопросы в тесте?</w:t>
      </w:r>
    </w:p>
    <w:p w14:paraId="10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Тест содержит 30 вопросов об истории, культуре и архитектуре Камчатского края, методологии ведения экскурсии, случайно выбранных из перечня тестовых вопросов.</w:t>
      </w:r>
    </w:p>
    <w:p w14:paraId="11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Время для прохождения тестирования – 2 часа. Тестирование будет проводиться на русском языке.</w:t>
      </w:r>
    </w:p>
    <w:p w14:paraId="12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Результат тестирования будет признан удовлетворительным, если соискатель ответит верно на 23 из 30 тестовых вопросов.</w:t>
      </w:r>
    </w:p>
    <w:p w14:paraId="13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*Соискатели, имеющие стаж работы в качестве экскурсовода (гида) или гида-переводчика более 3 лет, тестирование не выполняют, а сразу переходят к сдаче практического экзамена.</w:t>
      </w:r>
    </w:p>
    <w:p w14:paraId="14000000">
      <w:pPr>
        <w:numPr>
          <w:ilvl w:val="0"/>
          <w:numId w:val="7"/>
        </w:numPr>
        <w:spacing w:after="269" w:before="269"/>
        <w:ind w:firstLine="0" w:left="300" w:right="0"/>
        <w:jc w:val="both"/>
        <w:rPr>
          <w:sz w:val="24"/>
        </w:rPr>
      </w:pPr>
      <w:r>
        <w:rPr>
          <w:sz w:val="24"/>
        </w:rPr>
        <w:t>Как будет проходить практическая часть экзамена?</w:t>
      </w:r>
    </w:p>
    <w:p w14:paraId="15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Соискатель, допущенный к практическому заданию, тянет билет с практическим заданием, который содержит 1 вопрос по одной из темати</w:t>
      </w:r>
      <w:r>
        <w:rPr>
          <w:sz w:val="24"/>
        </w:rPr>
        <w:t>к, на которые кандидату нужно дать развернутый устный ответ (часть экскурсии и рассказ о конкретном объекте показа). Практическая часть выполняется экскурсоводом (гидом) на русском языке, для гидов-переводчиков на иностранном языке (указанном в заявлении).</w:t>
      </w:r>
    </w:p>
    <w:p w14:paraId="16000000">
      <w:pPr>
        <w:numPr>
          <w:ilvl w:val="0"/>
          <w:numId w:val="8"/>
        </w:numPr>
        <w:spacing w:after="269" w:before="269"/>
        <w:ind w:firstLine="0" w:left="300" w:right="0"/>
        <w:jc w:val="both"/>
        <w:rPr>
          <w:sz w:val="24"/>
        </w:rPr>
      </w:pPr>
      <w:r>
        <w:rPr>
          <w:sz w:val="24"/>
        </w:rPr>
        <w:t>Возможно ли прохождение аттестации в формате ВКС?</w:t>
      </w:r>
    </w:p>
    <w:p w14:paraId="17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При подаче заявления соискателю необходимо указать желаемый формат проведения аттестации. При наличии технической возможности, этапы прохождения аттестации пройдут в формате ВКС.  </w:t>
      </w:r>
    </w:p>
    <w:p w14:paraId="18000000">
      <w:pPr>
        <w:numPr>
          <w:ilvl w:val="0"/>
          <w:numId w:val="9"/>
        </w:numPr>
        <w:spacing w:after="269" w:before="269"/>
        <w:ind w:firstLine="0" w:left="300" w:right="0"/>
        <w:jc w:val="both"/>
        <w:rPr>
          <w:sz w:val="24"/>
        </w:rPr>
      </w:pPr>
      <w:r>
        <w:rPr>
          <w:sz w:val="24"/>
        </w:rPr>
        <w:t>На какой срок выдается аттестат экскурсовода (гида), гида-переводчика?</w:t>
      </w:r>
    </w:p>
    <w:p w14:paraId="19000000">
      <w:pPr>
        <w:spacing w:after="269" w:before="269"/>
        <w:ind w:firstLine="0" w:left="0" w:right="0"/>
        <w:jc w:val="both"/>
        <w:rPr>
          <w:sz w:val="24"/>
        </w:rPr>
      </w:pPr>
      <w:r>
        <w:rPr>
          <w:sz w:val="24"/>
        </w:rPr>
        <w:t>Аттестат выдается сроком на 5 лет.</w:t>
      </w:r>
    </w:p>
    <w:p w14:paraId="1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2024-12-18T04:13:20Z</dcterms:modified>
</cp:coreProperties>
</file>